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E138" w14:textId="340EAB1F" w:rsidR="00CE1191" w:rsidRPr="00A165A3" w:rsidRDefault="00473C3C" w:rsidP="005352D3">
      <w:pPr>
        <w:pStyle w:val="Default"/>
        <w:spacing w:after="120" w:line="276" w:lineRule="auto"/>
        <w:jc w:val="center"/>
        <w:rPr>
          <w:rFonts w:ascii="Open Sans" w:hAnsi="Open Sans" w:cs="Open Sans"/>
          <w:b/>
          <w:bCs/>
          <w:color w:val="auto"/>
          <w:sz w:val="28"/>
          <w:szCs w:val="28"/>
        </w:rPr>
      </w:pPr>
      <w:r w:rsidRPr="00A165A3">
        <w:rPr>
          <w:rFonts w:ascii="Open Sans" w:hAnsi="Open Sans" w:cs="Open Sans"/>
          <w:b/>
          <w:bCs/>
          <w:color w:val="auto"/>
          <w:sz w:val="28"/>
          <w:szCs w:val="28"/>
        </w:rPr>
        <w:t>UMOWA DZIERŻAWY</w:t>
      </w:r>
    </w:p>
    <w:p w14:paraId="0BF02C39" w14:textId="1AE60794" w:rsidR="00CE1191" w:rsidRPr="00A165A3" w:rsidRDefault="00CE1191" w:rsidP="005352D3">
      <w:pPr>
        <w:pStyle w:val="Default"/>
        <w:spacing w:after="120" w:line="276" w:lineRule="auto"/>
        <w:jc w:val="center"/>
        <w:rPr>
          <w:rFonts w:ascii="Open Sans" w:hAnsi="Open Sans" w:cs="Open Sans"/>
          <w:b/>
          <w:bCs/>
          <w:color w:val="auto"/>
          <w:sz w:val="28"/>
          <w:szCs w:val="28"/>
        </w:rPr>
      </w:pPr>
      <w:r w:rsidRPr="00A165A3">
        <w:rPr>
          <w:rFonts w:ascii="Open Sans" w:hAnsi="Open Sans" w:cs="Open Sans"/>
          <w:color w:val="auto"/>
          <w:sz w:val="28"/>
          <w:szCs w:val="28"/>
        </w:rPr>
        <w:t>(„</w:t>
      </w:r>
      <w:r w:rsidRPr="00A165A3">
        <w:rPr>
          <w:rFonts w:ascii="Open Sans" w:hAnsi="Open Sans" w:cs="Open Sans"/>
          <w:b/>
          <w:bCs/>
          <w:color w:val="auto"/>
          <w:sz w:val="28"/>
          <w:szCs w:val="28"/>
        </w:rPr>
        <w:t>Umowa</w:t>
      </w:r>
      <w:r w:rsidRPr="00A165A3">
        <w:rPr>
          <w:rFonts w:ascii="Open Sans" w:hAnsi="Open Sans" w:cs="Open Sans"/>
          <w:color w:val="auto"/>
          <w:sz w:val="28"/>
          <w:szCs w:val="28"/>
        </w:rPr>
        <w:t>”)</w:t>
      </w:r>
    </w:p>
    <w:p w14:paraId="4F36CE79" w14:textId="77777777" w:rsidR="00473C3C" w:rsidRPr="005352D3" w:rsidRDefault="00473C3C" w:rsidP="005352D3">
      <w:pPr>
        <w:pStyle w:val="Default"/>
        <w:spacing w:after="120" w:line="276" w:lineRule="auto"/>
        <w:rPr>
          <w:rFonts w:ascii="Open Sans" w:hAnsi="Open Sans" w:cs="Open Sans"/>
          <w:color w:val="auto"/>
          <w:sz w:val="22"/>
          <w:szCs w:val="22"/>
        </w:rPr>
      </w:pPr>
    </w:p>
    <w:p w14:paraId="049BCA88" w14:textId="306893B2" w:rsidR="00473C3C" w:rsidRPr="00A40FB4" w:rsidRDefault="00473C3C" w:rsidP="005352D3">
      <w:pPr>
        <w:pStyle w:val="Default"/>
        <w:spacing w:after="120" w:line="276" w:lineRule="auto"/>
        <w:rPr>
          <w:rFonts w:ascii="Century Gothic" w:hAnsi="Century Gothic"/>
          <w:color w:val="auto"/>
          <w:sz w:val="22"/>
        </w:rPr>
      </w:pPr>
      <w:r w:rsidRPr="00A40FB4">
        <w:rPr>
          <w:rFonts w:ascii="Century Gothic" w:hAnsi="Century Gothic"/>
          <w:color w:val="auto"/>
          <w:sz w:val="22"/>
        </w:rPr>
        <w:t xml:space="preserve">zawarta w </w:t>
      </w:r>
      <w:r w:rsidR="00CE1191" w:rsidRPr="00A40FB4">
        <w:rPr>
          <w:rFonts w:ascii="Century Gothic" w:hAnsi="Century Gothic"/>
          <w:color w:val="auto"/>
          <w:sz w:val="22"/>
        </w:rPr>
        <w:t xml:space="preserve">Warszawie, w </w:t>
      </w:r>
      <w:r w:rsidRPr="00A40FB4">
        <w:rPr>
          <w:rFonts w:ascii="Century Gothic" w:hAnsi="Century Gothic"/>
          <w:color w:val="auto"/>
          <w:sz w:val="22"/>
        </w:rPr>
        <w:t xml:space="preserve">dniu </w:t>
      </w:r>
      <w:r w:rsidR="002B0E03" w:rsidRPr="00A40FB4">
        <w:rPr>
          <w:rFonts w:ascii="Century Gothic" w:hAnsi="Century Gothic"/>
          <w:color w:val="auto"/>
          <w:sz w:val="22"/>
        </w:rPr>
        <w:t>[</w:t>
      </w:r>
      <w:r w:rsidR="002B0E03" w:rsidRPr="00A40FB4">
        <w:rPr>
          <w:rFonts w:ascii="Century Gothic" w:hAnsi="Century Gothic"/>
          <w:color w:val="auto"/>
          <w:sz w:val="22"/>
        </w:rPr>
        <w:sym w:font="Wingdings" w:char="F06C"/>
      </w:r>
      <w:r w:rsidR="002B0E03" w:rsidRPr="00A40FB4">
        <w:rPr>
          <w:rFonts w:ascii="Century Gothic" w:hAnsi="Century Gothic"/>
          <w:color w:val="auto"/>
          <w:sz w:val="22"/>
        </w:rPr>
        <w:t>]</w:t>
      </w:r>
      <w:r w:rsidR="00CE1191" w:rsidRPr="00A40FB4">
        <w:rPr>
          <w:rFonts w:ascii="Century Gothic" w:hAnsi="Century Gothic"/>
          <w:color w:val="auto"/>
          <w:sz w:val="22"/>
        </w:rPr>
        <w:t xml:space="preserve"> 2020 r., </w:t>
      </w:r>
      <w:r w:rsidRPr="00A40FB4">
        <w:rPr>
          <w:rFonts w:ascii="Century Gothic" w:hAnsi="Century Gothic"/>
          <w:color w:val="auto"/>
          <w:sz w:val="22"/>
        </w:rPr>
        <w:t xml:space="preserve">pomiędzy: </w:t>
      </w:r>
    </w:p>
    <w:p w14:paraId="67B57D53" w14:textId="77777777" w:rsidR="00473C3C" w:rsidRPr="00A40FB4" w:rsidRDefault="00473C3C" w:rsidP="005352D3">
      <w:pPr>
        <w:pStyle w:val="Default"/>
        <w:spacing w:after="120" w:line="276" w:lineRule="auto"/>
        <w:rPr>
          <w:rFonts w:ascii="Century Gothic" w:hAnsi="Century Gothic"/>
          <w:b/>
          <w:color w:val="auto"/>
          <w:sz w:val="22"/>
        </w:rPr>
      </w:pPr>
    </w:p>
    <w:p w14:paraId="7352C54E" w14:textId="189A33C5" w:rsidR="002B0E03" w:rsidRPr="00A40FB4" w:rsidRDefault="002B0E03" w:rsidP="005352D3">
      <w:pPr>
        <w:pStyle w:val="Default"/>
        <w:spacing w:after="120" w:line="276" w:lineRule="auto"/>
        <w:jc w:val="both"/>
        <w:rPr>
          <w:rFonts w:ascii="Century Gothic" w:hAnsi="Century Gothic"/>
          <w:color w:val="auto"/>
          <w:sz w:val="22"/>
        </w:rPr>
      </w:pPr>
      <w:r w:rsidRPr="00A40FB4">
        <w:rPr>
          <w:rFonts w:ascii="Century Gothic" w:hAnsi="Century Gothic"/>
          <w:b/>
          <w:color w:val="auto"/>
          <w:sz w:val="22"/>
        </w:rPr>
        <w:t xml:space="preserve">Agencją Rezerw Materiałowych w Warszawie, </w:t>
      </w:r>
      <w:r w:rsidR="008D6BBA" w:rsidRPr="00A40FB4">
        <w:rPr>
          <w:rFonts w:ascii="Century Gothic" w:hAnsi="Century Gothic"/>
          <w:color w:val="auto"/>
          <w:sz w:val="22"/>
        </w:rPr>
        <w:t>adres:</w:t>
      </w:r>
      <w:r w:rsidR="008D6BBA" w:rsidRPr="00A40FB4">
        <w:rPr>
          <w:rFonts w:ascii="Century Gothic" w:hAnsi="Century Gothic"/>
          <w:b/>
          <w:color w:val="auto"/>
          <w:sz w:val="22"/>
        </w:rPr>
        <w:t xml:space="preserve"> </w:t>
      </w:r>
      <w:r w:rsidRPr="00A40FB4">
        <w:rPr>
          <w:rFonts w:ascii="Century Gothic" w:hAnsi="Century Gothic"/>
          <w:color w:val="auto"/>
          <w:sz w:val="22"/>
        </w:rPr>
        <w:t xml:space="preserve">ul. </w:t>
      </w:r>
      <w:r w:rsidR="008D6BBA" w:rsidRPr="00A40FB4">
        <w:rPr>
          <w:rFonts w:ascii="Century Gothic" w:hAnsi="Century Gothic"/>
          <w:color w:val="auto"/>
          <w:sz w:val="22"/>
        </w:rPr>
        <w:t>Grzybowska 45, 00-844</w:t>
      </w:r>
      <w:r w:rsidRPr="00A40FB4">
        <w:rPr>
          <w:rFonts w:ascii="Century Gothic" w:hAnsi="Century Gothic"/>
          <w:color w:val="auto"/>
          <w:sz w:val="22"/>
        </w:rPr>
        <w:t xml:space="preserve"> Warszawa</w:t>
      </w:r>
      <w:r w:rsidRPr="00A40FB4">
        <w:rPr>
          <w:rFonts w:ascii="Century Gothic" w:hAnsi="Century Gothic"/>
          <w:b/>
          <w:color w:val="auto"/>
          <w:sz w:val="22"/>
        </w:rPr>
        <w:t xml:space="preserve">, </w:t>
      </w:r>
      <w:r w:rsidRPr="00A40FB4">
        <w:rPr>
          <w:rFonts w:ascii="Century Gothic" w:hAnsi="Century Gothic"/>
          <w:color w:val="auto"/>
          <w:sz w:val="22"/>
        </w:rPr>
        <w:t>NIP 526-000-20-04, reprezentowaną przez:</w:t>
      </w:r>
      <w:r w:rsidR="00473C3C" w:rsidRPr="00A40FB4">
        <w:rPr>
          <w:rFonts w:ascii="Century Gothic" w:hAnsi="Century Gothic"/>
          <w:color w:val="auto"/>
          <w:sz w:val="22"/>
        </w:rPr>
        <w:t xml:space="preserve"> </w:t>
      </w:r>
    </w:p>
    <w:p w14:paraId="3CD87D36" w14:textId="271BEAD5" w:rsidR="002B0E03" w:rsidRPr="00A40FB4" w:rsidRDefault="002B0E03" w:rsidP="005352D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w:t>
      </w:r>
      <w:r w:rsidRPr="00A40FB4">
        <w:rPr>
          <w:rFonts w:ascii="Century Gothic" w:hAnsi="Century Gothic"/>
          <w:color w:val="auto"/>
          <w:sz w:val="22"/>
          <w:highlight w:val="yellow"/>
        </w:rPr>
        <w:sym w:font="Wingdings" w:char="F06C"/>
      </w:r>
      <w:r w:rsidRPr="00A40FB4">
        <w:rPr>
          <w:rFonts w:ascii="Century Gothic" w:hAnsi="Century Gothic"/>
          <w:color w:val="auto"/>
          <w:sz w:val="22"/>
        </w:rPr>
        <w:t>] - [</w:t>
      </w:r>
      <w:r w:rsidRPr="00A40FB4">
        <w:rPr>
          <w:rFonts w:ascii="Century Gothic" w:hAnsi="Century Gothic"/>
          <w:color w:val="auto"/>
          <w:sz w:val="22"/>
          <w:highlight w:val="yellow"/>
        </w:rPr>
        <w:sym w:font="Wingdings" w:char="F06C"/>
      </w:r>
      <w:r w:rsidRPr="00A40FB4">
        <w:rPr>
          <w:rFonts w:ascii="Century Gothic" w:hAnsi="Century Gothic"/>
          <w:color w:val="auto"/>
          <w:sz w:val="22"/>
        </w:rPr>
        <w:t>]</w:t>
      </w:r>
    </w:p>
    <w:p w14:paraId="3895C2A7" w14:textId="630A5980" w:rsidR="00473C3C" w:rsidRPr="00A40FB4" w:rsidRDefault="00473C3C" w:rsidP="005352D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zwan</w:t>
      </w:r>
      <w:r w:rsidR="002B0E03" w:rsidRPr="00A40FB4">
        <w:rPr>
          <w:rFonts w:ascii="Century Gothic" w:hAnsi="Century Gothic"/>
          <w:color w:val="auto"/>
          <w:sz w:val="22"/>
        </w:rPr>
        <w:t>ą</w:t>
      </w:r>
      <w:r w:rsidRPr="00A40FB4">
        <w:rPr>
          <w:rFonts w:ascii="Century Gothic" w:hAnsi="Century Gothic"/>
          <w:color w:val="auto"/>
          <w:sz w:val="22"/>
        </w:rPr>
        <w:t xml:space="preserve"> dalej „</w:t>
      </w:r>
      <w:r w:rsidRPr="00A40FB4">
        <w:rPr>
          <w:rFonts w:ascii="Century Gothic" w:hAnsi="Century Gothic"/>
          <w:b/>
          <w:color w:val="auto"/>
          <w:sz w:val="22"/>
        </w:rPr>
        <w:t>Wydzierżawiającym</w:t>
      </w:r>
      <w:r w:rsidRPr="00A40FB4">
        <w:rPr>
          <w:rFonts w:ascii="Century Gothic" w:hAnsi="Century Gothic"/>
          <w:color w:val="auto"/>
          <w:sz w:val="22"/>
        </w:rPr>
        <w:t>”</w:t>
      </w:r>
    </w:p>
    <w:p w14:paraId="645950EA" w14:textId="77777777" w:rsidR="00473C3C" w:rsidRPr="00A40FB4" w:rsidRDefault="00473C3C" w:rsidP="005352D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 xml:space="preserve">a </w:t>
      </w:r>
    </w:p>
    <w:p w14:paraId="4810E938" w14:textId="084D28A8" w:rsidR="002B0E03" w:rsidRPr="00A40FB4" w:rsidRDefault="002B0E03" w:rsidP="005352D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w:t>
      </w:r>
      <w:r w:rsidRPr="00A40FB4">
        <w:rPr>
          <w:rFonts w:ascii="Century Gothic" w:hAnsi="Century Gothic"/>
          <w:color w:val="auto"/>
          <w:sz w:val="22"/>
          <w:highlight w:val="yellow"/>
        </w:rPr>
        <w:sym w:font="Wingdings" w:char="F06C"/>
      </w:r>
      <w:r w:rsidRPr="00A40FB4">
        <w:rPr>
          <w:rFonts w:ascii="Century Gothic" w:hAnsi="Century Gothic"/>
          <w:color w:val="auto"/>
          <w:sz w:val="22"/>
        </w:rPr>
        <w:t xml:space="preserve">] </w:t>
      </w:r>
    </w:p>
    <w:p w14:paraId="0418B9FB" w14:textId="5A6E5BB4" w:rsidR="002B0E03" w:rsidRPr="00A40FB4" w:rsidRDefault="00CF3E13" w:rsidP="005352D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w:t>
      </w:r>
      <w:r w:rsidRPr="00A40FB4">
        <w:rPr>
          <w:rFonts w:ascii="Century Gothic" w:hAnsi="Century Gothic"/>
          <w:color w:val="auto"/>
          <w:sz w:val="22"/>
          <w:highlight w:val="yellow"/>
        </w:rPr>
        <w:t>z</w:t>
      </w:r>
      <w:r w:rsidR="002B0E03" w:rsidRPr="00A40FB4">
        <w:rPr>
          <w:rFonts w:ascii="Century Gothic" w:hAnsi="Century Gothic"/>
          <w:color w:val="auto"/>
          <w:sz w:val="22"/>
          <w:highlight w:val="yellow"/>
        </w:rPr>
        <w:t>wanym</w:t>
      </w:r>
      <w:r w:rsidRPr="00A40FB4">
        <w:rPr>
          <w:rFonts w:ascii="Century Gothic" w:hAnsi="Century Gothic"/>
          <w:color w:val="auto"/>
          <w:sz w:val="22"/>
          <w:highlight w:val="yellow"/>
        </w:rPr>
        <w:t>/zwaną</w:t>
      </w:r>
      <w:r w:rsidRPr="00A40FB4">
        <w:rPr>
          <w:rFonts w:ascii="Century Gothic" w:hAnsi="Century Gothic"/>
          <w:color w:val="auto"/>
          <w:sz w:val="22"/>
        </w:rPr>
        <w:t>] dalej „</w:t>
      </w:r>
      <w:r w:rsidRPr="00A40FB4">
        <w:rPr>
          <w:rFonts w:ascii="Century Gothic" w:hAnsi="Century Gothic"/>
          <w:b/>
          <w:color w:val="auto"/>
          <w:sz w:val="22"/>
        </w:rPr>
        <w:t>Dzierżawcą</w:t>
      </w:r>
      <w:r w:rsidRPr="00A40FB4">
        <w:rPr>
          <w:rFonts w:ascii="Century Gothic" w:hAnsi="Century Gothic"/>
          <w:color w:val="auto"/>
          <w:sz w:val="22"/>
        </w:rPr>
        <w:t>”</w:t>
      </w:r>
    </w:p>
    <w:p w14:paraId="0597A4F1" w14:textId="77777777" w:rsidR="00413C14" w:rsidRPr="00A40FB4" w:rsidRDefault="00413C14" w:rsidP="005352D3">
      <w:pPr>
        <w:pStyle w:val="Default"/>
        <w:spacing w:after="120" w:line="276" w:lineRule="auto"/>
        <w:rPr>
          <w:rFonts w:ascii="Century Gothic" w:hAnsi="Century Gothic"/>
          <w:color w:val="auto"/>
          <w:sz w:val="22"/>
        </w:rPr>
      </w:pPr>
    </w:p>
    <w:p w14:paraId="259F7630" w14:textId="0E6C5321" w:rsidR="00473C3C" w:rsidRPr="00A40FB4" w:rsidRDefault="00CF3E13" w:rsidP="00A165A3">
      <w:pPr>
        <w:pStyle w:val="Default"/>
        <w:spacing w:after="120" w:line="276" w:lineRule="auto"/>
        <w:jc w:val="both"/>
        <w:rPr>
          <w:rFonts w:ascii="Century Gothic" w:hAnsi="Century Gothic"/>
          <w:color w:val="auto"/>
          <w:sz w:val="22"/>
        </w:rPr>
      </w:pPr>
      <w:r w:rsidRPr="00A40FB4">
        <w:rPr>
          <w:rFonts w:ascii="Century Gothic" w:hAnsi="Century Gothic"/>
          <w:color w:val="auto"/>
          <w:sz w:val="22"/>
        </w:rPr>
        <w:t xml:space="preserve">Wydzierżawiający i Dzierżawca </w:t>
      </w:r>
      <w:r w:rsidR="00473C3C" w:rsidRPr="00A40FB4">
        <w:rPr>
          <w:rFonts w:ascii="Century Gothic" w:hAnsi="Century Gothic"/>
          <w:color w:val="auto"/>
          <w:sz w:val="22"/>
        </w:rPr>
        <w:t xml:space="preserve">zwani dalej </w:t>
      </w:r>
      <w:r w:rsidRPr="00A40FB4">
        <w:rPr>
          <w:rFonts w:ascii="Century Gothic" w:hAnsi="Century Gothic"/>
          <w:color w:val="auto"/>
          <w:sz w:val="22"/>
        </w:rPr>
        <w:t xml:space="preserve">łącznie </w:t>
      </w:r>
      <w:r w:rsidR="00473C3C" w:rsidRPr="00A40FB4">
        <w:rPr>
          <w:rFonts w:ascii="Century Gothic" w:hAnsi="Century Gothic"/>
          <w:color w:val="auto"/>
          <w:sz w:val="22"/>
        </w:rPr>
        <w:t>„</w:t>
      </w:r>
      <w:r w:rsidR="00473C3C" w:rsidRPr="00A40FB4">
        <w:rPr>
          <w:rFonts w:ascii="Century Gothic" w:hAnsi="Century Gothic"/>
          <w:b/>
          <w:color w:val="auto"/>
          <w:sz w:val="22"/>
        </w:rPr>
        <w:t>Stronami</w:t>
      </w:r>
      <w:r w:rsidR="00473C3C" w:rsidRPr="00A40FB4">
        <w:rPr>
          <w:rFonts w:ascii="Century Gothic" w:hAnsi="Century Gothic"/>
          <w:color w:val="auto"/>
          <w:sz w:val="22"/>
        </w:rPr>
        <w:t xml:space="preserve">”, </w:t>
      </w:r>
      <w:r w:rsidRPr="00A40FB4">
        <w:rPr>
          <w:rFonts w:ascii="Century Gothic" w:hAnsi="Century Gothic"/>
          <w:color w:val="auto"/>
          <w:sz w:val="22"/>
        </w:rPr>
        <w:t xml:space="preserve">a każdy oddzielnie </w:t>
      </w:r>
      <w:r w:rsidR="00473C3C" w:rsidRPr="00A40FB4">
        <w:rPr>
          <w:rFonts w:ascii="Century Gothic" w:hAnsi="Century Gothic"/>
          <w:color w:val="auto"/>
          <w:sz w:val="22"/>
        </w:rPr>
        <w:t>„</w:t>
      </w:r>
      <w:r w:rsidR="00473C3C" w:rsidRPr="00A40FB4">
        <w:rPr>
          <w:rFonts w:ascii="Century Gothic" w:hAnsi="Century Gothic"/>
          <w:b/>
          <w:color w:val="auto"/>
          <w:sz w:val="22"/>
        </w:rPr>
        <w:t>Stroną</w:t>
      </w:r>
      <w:r w:rsidR="00473C3C" w:rsidRPr="00A40FB4">
        <w:rPr>
          <w:rFonts w:ascii="Century Gothic" w:hAnsi="Century Gothic"/>
          <w:color w:val="auto"/>
          <w:sz w:val="22"/>
        </w:rPr>
        <w:t xml:space="preserve">”. </w:t>
      </w:r>
    </w:p>
    <w:p w14:paraId="7185D199" w14:textId="77777777" w:rsidR="00413C14" w:rsidRPr="005352D3" w:rsidRDefault="00413C14" w:rsidP="005352D3">
      <w:pPr>
        <w:pStyle w:val="Default"/>
        <w:spacing w:after="120" w:line="276" w:lineRule="auto"/>
        <w:rPr>
          <w:rFonts w:ascii="Open Sans" w:hAnsi="Open Sans" w:cs="Open Sans"/>
          <w:b/>
          <w:bCs/>
          <w:color w:val="auto"/>
          <w:sz w:val="22"/>
          <w:szCs w:val="22"/>
        </w:rPr>
      </w:pPr>
    </w:p>
    <w:p w14:paraId="35C6C355" w14:textId="680CFD4E" w:rsidR="00473C3C" w:rsidRPr="005352D3" w:rsidRDefault="00473C3C" w:rsidP="005352D3">
      <w:pPr>
        <w:pStyle w:val="Default"/>
        <w:spacing w:after="120" w:line="276" w:lineRule="auto"/>
        <w:jc w:val="center"/>
        <w:rPr>
          <w:rFonts w:ascii="Open Sans" w:hAnsi="Open Sans" w:cs="Open Sans"/>
          <w:color w:val="auto"/>
          <w:sz w:val="22"/>
          <w:szCs w:val="22"/>
        </w:rPr>
      </w:pPr>
      <w:r w:rsidRPr="005352D3">
        <w:rPr>
          <w:rFonts w:ascii="Open Sans" w:hAnsi="Open Sans" w:cs="Open Sans"/>
          <w:b/>
          <w:bCs/>
          <w:color w:val="auto"/>
          <w:sz w:val="22"/>
          <w:szCs w:val="22"/>
        </w:rPr>
        <w:t>§ 1</w:t>
      </w:r>
      <w:r w:rsidR="0009544F">
        <w:rPr>
          <w:rFonts w:ascii="Open Sans" w:hAnsi="Open Sans" w:cs="Open Sans"/>
          <w:b/>
          <w:bCs/>
          <w:color w:val="auto"/>
          <w:sz w:val="22"/>
          <w:szCs w:val="22"/>
        </w:rPr>
        <w:t>.</w:t>
      </w:r>
    </w:p>
    <w:p w14:paraId="5D16D036" w14:textId="5A887BEE" w:rsidR="006F42D5" w:rsidRPr="005352D3" w:rsidRDefault="00473C3C"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OŚWIADCZENIA STRON</w:t>
      </w:r>
    </w:p>
    <w:p w14:paraId="0F5D1378" w14:textId="3B4BA43C" w:rsidR="003779F1" w:rsidRPr="00A40FB4" w:rsidRDefault="00473C3C" w:rsidP="00EF636C">
      <w:pPr>
        <w:pStyle w:val="Default"/>
        <w:numPr>
          <w:ilvl w:val="0"/>
          <w:numId w:val="3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Wydzierżawiający oświadcza, iż</w:t>
      </w:r>
      <w:r w:rsidR="003779F1" w:rsidRPr="00A40FB4">
        <w:rPr>
          <w:rFonts w:ascii="Century Gothic" w:hAnsi="Century Gothic"/>
          <w:color w:val="auto"/>
          <w:sz w:val="22"/>
        </w:rPr>
        <w:t>:</w:t>
      </w:r>
    </w:p>
    <w:p w14:paraId="169EFC23" w14:textId="044B26D9" w:rsidR="00A74FA4" w:rsidRPr="006A7F6F" w:rsidRDefault="00B00A0E" w:rsidP="00A74FA4">
      <w:pPr>
        <w:pStyle w:val="Akapitzlist"/>
        <w:numPr>
          <w:ilvl w:val="1"/>
          <w:numId w:val="39"/>
        </w:numPr>
        <w:spacing w:after="0" w:line="276" w:lineRule="auto"/>
        <w:ind w:left="567" w:hanging="567"/>
        <w:contextualSpacing w:val="0"/>
        <w:jc w:val="both"/>
        <w:rPr>
          <w:rFonts w:ascii="Century Gothic" w:hAnsi="Century Gothic" w:cs="Open Sans"/>
        </w:rPr>
      </w:pPr>
      <w:r>
        <w:rPr>
          <w:rFonts w:ascii="Century Gothic" w:hAnsi="Century Gothic" w:cs="Open Sans"/>
        </w:rPr>
        <w:t>Jest jedynym właścicielem n</w:t>
      </w:r>
      <w:r w:rsidR="00A74FA4" w:rsidRPr="00F56CCA">
        <w:rPr>
          <w:rFonts w:ascii="Century Gothic" w:hAnsi="Century Gothic" w:cs="Open Sans"/>
        </w:rPr>
        <w:t>ieruchomoś</w:t>
      </w:r>
      <w:r>
        <w:rPr>
          <w:rFonts w:ascii="Century Gothic" w:hAnsi="Century Gothic" w:cs="Open Sans"/>
        </w:rPr>
        <w:t>ci gruntowej</w:t>
      </w:r>
      <w:r w:rsidR="00A74FA4" w:rsidRPr="00F56CCA">
        <w:rPr>
          <w:rFonts w:ascii="Century Gothic" w:hAnsi="Century Gothic" w:cs="Open Sans"/>
        </w:rPr>
        <w:t xml:space="preserve"> położon</w:t>
      </w:r>
      <w:r>
        <w:rPr>
          <w:rFonts w:ascii="Century Gothic" w:hAnsi="Century Gothic" w:cs="Open Sans"/>
        </w:rPr>
        <w:t>ej</w:t>
      </w:r>
      <w:r w:rsidR="00A74FA4" w:rsidRPr="00F56CCA">
        <w:rPr>
          <w:rFonts w:ascii="Century Gothic" w:hAnsi="Century Gothic" w:cs="Open Sans"/>
        </w:rPr>
        <w:t xml:space="preserve"> w Świnoujściu, przy ul. Juliusza Słowackiego 10-12, stanowiąca działki ewidencyjną nr </w:t>
      </w:r>
      <w:r w:rsidR="00A74FA4" w:rsidRPr="00F56CCA">
        <w:rPr>
          <w:rFonts w:ascii="Century Gothic" w:hAnsi="Century Gothic" w:cs="Open Sans"/>
          <w:bCs/>
        </w:rPr>
        <w:t>34,</w:t>
      </w:r>
      <w:r w:rsidR="00A74FA4" w:rsidRPr="00F56CCA">
        <w:rPr>
          <w:rFonts w:ascii="Century Gothic" w:hAnsi="Century Gothic" w:cs="Open Sans"/>
          <w:b/>
          <w:bCs/>
        </w:rPr>
        <w:t xml:space="preserve"> </w:t>
      </w:r>
      <w:r w:rsidR="00A74FA4" w:rsidRPr="00F56CCA">
        <w:rPr>
          <w:rFonts w:ascii="Century Gothic" w:hAnsi="Century Gothic" w:cs="Open Sans"/>
        </w:rPr>
        <w:t>z obrębu</w:t>
      </w:r>
      <w:r w:rsidR="00A74FA4" w:rsidRPr="00F56CCA">
        <w:rPr>
          <w:rFonts w:ascii="Century Gothic" w:hAnsi="Century Gothic" w:cs="Open Sans"/>
          <w:bCs/>
        </w:rPr>
        <w:t xml:space="preserve"> 0012</w:t>
      </w:r>
      <w:r w:rsidR="00A74FA4" w:rsidRPr="00F56CCA">
        <w:rPr>
          <w:rFonts w:ascii="Century Gothic" w:hAnsi="Century Gothic" w:cs="Open Sans"/>
        </w:rPr>
        <w:t xml:space="preserve"> o pow. </w:t>
      </w:r>
      <w:r w:rsidR="00A74FA4" w:rsidRPr="00F56CCA">
        <w:rPr>
          <w:rFonts w:ascii="Century Gothic" w:hAnsi="Century Gothic" w:cs="Open Sans"/>
          <w:bCs/>
        </w:rPr>
        <w:t>1</w:t>
      </w:r>
      <w:r w:rsidR="00A74FA4">
        <w:rPr>
          <w:rFonts w:ascii="Century Gothic" w:hAnsi="Century Gothic" w:cs="Open Sans"/>
          <w:bCs/>
        </w:rPr>
        <w:t>.</w:t>
      </w:r>
      <w:r w:rsidR="00A74FA4" w:rsidRPr="00F56CCA">
        <w:rPr>
          <w:rFonts w:ascii="Century Gothic" w:hAnsi="Century Gothic" w:cs="Open Sans"/>
          <w:bCs/>
        </w:rPr>
        <w:t>214 m</w:t>
      </w:r>
      <w:r w:rsidR="00A74FA4" w:rsidRPr="00F56CCA">
        <w:rPr>
          <w:rFonts w:ascii="Century Gothic" w:hAnsi="Century Gothic" w:cs="Open Sans"/>
          <w:bCs/>
          <w:vertAlign w:val="superscript"/>
        </w:rPr>
        <w:t>2</w:t>
      </w:r>
      <w:r w:rsidR="00A74FA4" w:rsidRPr="00F56CCA">
        <w:rPr>
          <w:rFonts w:ascii="Century Gothic" w:hAnsi="Century Gothic" w:cs="Open Sans"/>
        </w:rPr>
        <w:t xml:space="preserve"> dla której Sąd Rejonowy w </w:t>
      </w:r>
      <w:r w:rsidR="00A74FA4">
        <w:rPr>
          <w:rFonts w:ascii="Century Gothic" w:hAnsi="Century Gothic" w:cs="Open Sans"/>
        </w:rPr>
        <w:t>Świnoujściu</w:t>
      </w:r>
      <w:r w:rsidR="00A74FA4" w:rsidRPr="00F56CCA" w:rsidDel="00330D70">
        <w:rPr>
          <w:rFonts w:ascii="Century Gothic" w:hAnsi="Century Gothic" w:cs="Open Sans"/>
        </w:rPr>
        <w:t xml:space="preserve"> </w:t>
      </w:r>
      <w:r w:rsidR="00A74FA4" w:rsidRPr="00F56CCA">
        <w:rPr>
          <w:rFonts w:ascii="Century Gothic" w:hAnsi="Century Gothic" w:cs="Open Sans"/>
        </w:rPr>
        <w:t>prowadzi księgę wieczystą o numerze SZ1W/00007576/2, na której posadowion</w:t>
      </w:r>
      <w:r w:rsidR="00A74FA4">
        <w:rPr>
          <w:rFonts w:ascii="Century Gothic" w:hAnsi="Century Gothic" w:cs="Open Sans"/>
        </w:rPr>
        <w:t xml:space="preserve">y jest </w:t>
      </w:r>
      <w:r w:rsidR="00A74FA4" w:rsidRPr="006A7F6F">
        <w:rPr>
          <w:rFonts w:ascii="Century Gothic" w:hAnsi="Century Gothic" w:cs="Open Sans"/>
          <w:bCs/>
        </w:rPr>
        <w:t xml:space="preserve">budynek </w:t>
      </w:r>
      <w:r w:rsidR="00A74FA4">
        <w:rPr>
          <w:rFonts w:ascii="Century Gothic" w:hAnsi="Century Gothic" w:cs="Open Sans"/>
          <w:bCs/>
        </w:rPr>
        <w:t>składający się z</w:t>
      </w:r>
      <w:r w:rsidR="00A74FA4" w:rsidRPr="006A7F6F">
        <w:rPr>
          <w:rFonts w:ascii="Century Gothic" w:hAnsi="Century Gothic" w:cs="Open Sans"/>
          <w:bCs/>
        </w:rPr>
        <w:t>:</w:t>
      </w:r>
    </w:p>
    <w:tbl>
      <w:tblPr>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39"/>
      </w:tblGrid>
      <w:tr w:rsidR="00A74FA4" w:rsidRPr="005455E0" w14:paraId="31A5591F" w14:textId="77777777" w:rsidTr="00866276">
        <w:trPr>
          <w:trHeight w:val="144"/>
        </w:trPr>
        <w:tc>
          <w:tcPr>
            <w:tcW w:w="10439" w:type="dxa"/>
            <w:tcBorders>
              <w:top w:val="nil"/>
              <w:left w:val="nil"/>
              <w:bottom w:val="nil"/>
              <w:right w:val="nil"/>
            </w:tcBorders>
            <w:vAlign w:val="center"/>
            <w:hideMark/>
          </w:tcPr>
          <w:p w14:paraId="6C3B8994" w14:textId="77777777" w:rsidR="00A74FA4" w:rsidRPr="006A7F6F" w:rsidRDefault="00A74FA4" w:rsidP="00A40FB4">
            <w:pPr>
              <w:pStyle w:val="Akapitzlist"/>
              <w:numPr>
                <w:ilvl w:val="0"/>
                <w:numId w:val="40"/>
              </w:numPr>
              <w:spacing w:after="0" w:line="276" w:lineRule="auto"/>
              <w:ind w:left="884" w:right="977" w:hanging="357"/>
              <w:jc w:val="both"/>
              <w:rPr>
                <w:rFonts w:ascii="Times New Roman" w:eastAsia="Times New Roman" w:hAnsi="Times New Roman"/>
                <w:sz w:val="24"/>
                <w:szCs w:val="24"/>
                <w:lang w:eastAsia="pl-PL"/>
              </w:rPr>
            </w:pPr>
            <w:r w:rsidRPr="006A7F6F">
              <w:rPr>
                <w:rFonts w:ascii="Century Gothic" w:eastAsia="Times New Roman" w:hAnsi="Century Gothic"/>
                <w:color w:val="000000"/>
                <w:lang w:eastAsia="pl-PL"/>
              </w:rPr>
              <w:t>części hotelowej</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26 pokoi gościnnych z łazienkami i balkonami (2 pokoje jednoosobowe, 24 pokoi dwuosobowych);</w:t>
            </w:r>
          </w:p>
          <w:p w14:paraId="4319DBD1" w14:textId="77777777" w:rsidR="00A74FA4" w:rsidRPr="006A7F6F" w:rsidRDefault="00A74FA4" w:rsidP="00A40FB4">
            <w:pPr>
              <w:pStyle w:val="Akapitzlist"/>
              <w:numPr>
                <w:ilvl w:val="0"/>
                <w:numId w:val="40"/>
              </w:numPr>
              <w:spacing w:after="0" w:line="276" w:lineRule="auto"/>
              <w:ind w:left="884" w:right="977" w:hanging="357"/>
              <w:jc w:val="both"/>
              <w:rPr>
                <w:rFonts w:ascii="Times New Roman" w:eastAsia="Times New Roman" w:hAnsi="Times New Roman"/>
                <w:sz w:val="24"/>
                <w:szCs w:val="24"/>
                <w:lang w:eastAsia="pl-PL"/>
              </w:rPr>
            </w:pPr>
            <w:r>
              <w:rPr>
                <w:rFonts w:ascii="Century Gothic" w:eastAsia="Times New Roman" w:hAnsi="Century Gothic"/>
                <w:color w:val="000000"/>
                <w:lang w:eastAsia="pl-PL"/>
              </w:rPr>
              <w:t>części</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gastronomiczn</w:t>
            </w:r>
            <w:r>
              <w:rPr>
                <w:rFonts w:ascii="Century Gothic" w:eastAsia="Times New Roman" w:hAnsi="Century Gothic"/>
                <w:color w:val="000000"/>
                <w:lang w:eastAsia="pl-PL"/>
              </w:rPr>
              <w:t>ej</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kuchni, stołówk</w:t>
            </w:r>
            <w:r>
              <w:rPr>
                <w:rFonts w:ascii="Century Gothic" w:eastAsia="Times New Roman" w:hAnsi="Century Gothic"/>
                <w:color w:val="000000"/>
                <w:lang w:eastAsia="pl-PL"/>
              </w:rPr>
              <w:t>i</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oraz sąsiadując</w:t>
            </w:r>
            <w:r>
              <w:rPr>
                <w:rFonts w:ascii="Century Gothic" w:eastAsia="Times New Roman" w:hAnsi="Century Gothic"/>
                <w:color w:val="000000"/>
                <w:lang w:eastAsia="pl-PL"/>
              </w:rPr>
              <w:t>ych</w:t>
            </w:r>
            <w:r w:rsidRPr="006A7F6F">
              <w:rPr>
                <w:rFonts w:ascii="Century Gothic" w:eastAsia="Times New Roman" w:hAnsi="Century Gothic"/>
                <w:color w:val="000000"/>
                <w:lang w:eastAsia="pl-PL"/>
              </w:rPr>
              <w:t xml:space="preserve"> pomieszcze</w:t>
            </w:r>
            <w:r>
              <w:rPr>
                <w:rFonts w:ascii="Century Gothic" w:eastAsia="Times New Roman" w:hAnsi="Century Gothic"/>
                <w:color w:val="000000"/>
                <w:lang w:eastAsia="pl-PL"/>
              </w:rPr>
              <w:t>ń</w:t>
            </w:r>
            <w:r w:rsidRPr="006A7F6F">
              <w:rPr>
                <w:rFonts w:ascii="Century Gothic" w:eastAsia="Times New Roman" w:hAnsi="Century Gothic"/>
                <w:color w:val="000000"/>
                <w:lang w:eastAsia="pl-PL"/>
              </w:rPr>
              <w:t xml:space="preserve"> gospodarcz</w:t>
            </w:r>
            <w:r>
              <w:rPr>
                <w:rFonts w:ascii="Century Gothic" w:eastAsia="Times New Roman" w:hAnsi="Century Gothic"/>
                <w:color w:val="000000"/>
                <w:lang w:eastAsia="pl-PL"/>
              </w:rPr>
              <w:t xml:space="preserve">ych </w:t>
            </w:r>
            <w:r w:rsidRPr="006A7F6F">
              <w:rPr>
                <w:rFonts w:ascii="Century Gothic" w:eastAsia="Times New Roman" w:hAnsi="Century Gothic"/>
                <w:color w:val="000000"/>
                <w:lang w:eastAsia="pl-PL"/>
              </w:rPr>
              <w:t>o</w:t>
            </w:r>
            <w:r>
              <w:rPr>
                <w:rFonts w:ascii="Century Gothic" w:eastAsia="Times New Roman" w:hAnsi="Century Gothic"/>
                <w:color w:val="000000"/>
                <w:lang w:eastAsia="pl-PL"/>
              </w:rPr>
              <w:t xml:space="preserve"> </w:t>
            </w:r>
            <w:r w:rsidRPr="006A7F6F">
              <w:rPr>
                <w:rFonts w:ascii="Century Gothic" w:eastAsia="Times New Roman" w:hAnsi="Century Gothic"/>
                <w:color w:val="000000"/>
                <w:lang w:eastAsia="pl-PL"/>
              </w:rPr>
              <w:t>łącznej powierzchni 181,39 m</w:t>
            </w:r>
            <w:r w:rsidRPr="006A7F6F">
              <w:rPr>
                <w:rFonts w:ascii="Century Gothic" w:eastAsia="Times New Roman" w:hAnsi="Century Gothic"/>
                <w:color w:val="000000"/>
                <w:vertAlign w:val="superscript"/>
                <w:lang w:eastAsia="pl-PL"/>
              </w:rPr>
              <w:t xml:space="preserve">2,  </w:t>
            </w:r>
            <w:r w:rsidRPr="006A7F6F">
              <w:rPr>
                <w:rFonts w:ascii="Century Gothic" w:eastAsia="Times New Roman" w:hAnsi="Century Gothic"/>
                <w:color w:val="000000"/>
                <w:lang w:eastAsia="pl-PL"/>
              </w:rPr>
              <w:t>teren przed budynkiem od ul. Słowackiego przeznaczony na „ ogródek gastronomiczny” o łącznej powierzchni 61,47 m</w:t>
            </w:r>
            <w:r>
              <w:rPr>
                <w:rFonts w:ascii="Century Gothic" w:eastAsia="Times New Roman" w:hAnsi="Century Gothic"/>
                <w:color w:val="000000"/>
                <w:vertAlign w:val="superscript"/>
                <w:lang w:eastAsia="pl-PL"/>
              </w:rPr>
              <w:t>2</w:t>
            </w:r>
            <w:r>
              <w:rPr>
                <w:rFonts w:ascii="Century Gothic" w:eastAsia="Times New Roman" w:hAnsi="Century Gothic"/>
                <w:color w:val="000000"/>
                <w:lang w:eastAsia="pl-PL"/>
              </w:rPr>
              <w:t>;</w:t>
            </w:r>
          </w:p>
          <w:p w14:paraId="5212ADE0" w14:textId="521E00FD" w:rsidR="00A74FA4" w:rsidRPr="006A7F6F" w:rsidRDefault="00A74FA4" w:rsidP="00A40FB4">
            <w:pPr>
              <w:pStyle w:val="Akapitzlist"/>
              <w:numPr>
                <w:ilvl w:val="0"/>
                <w:numId w:val="40"/>
              </w:numPr>
              <w:spacing w:after="0" w:line="276" w:lineRule="auto"/>
              <w:ind w:left="888" w:right="977"/>
              <w:jc w:val="both"/>
              <w:rPr>
                <w:rFonts w:ascii="Times New Roman" w:eastAsia="Times New Roman" w:hAnsi="Times New Roman"/>
                <w:sz w:val="24"/>
                <w:szCs w:val="24"/>
                <w:lang w:eastAsia="pl-PL"/>
              </w:rPr>
            </w:pPr>
            <w:r>
              <w:rPr>
                <w:rFonts w:ascii="Century Gothic" w:eastAsia="Times New Roman" w:hAnsi="Century Gothic"/>
                <w:color w:val="000000"/>
                <w:lang w:eastAsia="pl-PL"/>
              </w:rPr>
              <w:t>części</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szkoleniowej</w:t>
            </w:r>
            <w:r w:rsidRPr="006A7F6F">
              <w:rPr>
                <w:rFonts w:ascii="Century Gothic" w:eastAsia="Times New Roman" w:hAnsi="Century Gothic"/>
                <w:b/>
                <w:bCs/>
                <w:color w:val="000000"/>
                <w:lang w:eastAsia="pl-PL"/>
              </w:rPr>
              <w:t xml:space="preserve">: </w:t>
            </w:r>
            <w:r w:rsidRPr="006A7F6F">
              <w:rPr>
                <w:rFonts w:ascii="Century Gothic" w:eastAsia="Times New Roman" w:hAnsi="Century Gothic"/>
                <w:color w:val="000000"/>
                <w:lang w:eastAsia="pl-PL"/>
              </w:rPr>
              <w:t>sal</w:t>
            </w:r>
            <w:r>
              <w:rPr>
                <w:rFonts w:ascii="Century Gothic" w:eastAsia="Times New Roman" w:hAnsi="Century Gothic"/>
                <w:color w:val="000000"/>
                <w:lang w:eastAsia="pl-PL"/>
              </w:rPr>
              <w:t>i</w:t>
            </w:r>
            <w:r w:rsidRPr="006A7F6F">
              <w:rPr>
                <w:rFonts w:ascii="Century Gothic" w:eastAsia="Times New Roman" w:hAnsi="Century Gothic"/>
                <w:color w:val="000000"/>
                <w:lang w:eastAsia="pl-PL"/>
              </w:rPr>
              <w:t xml:space="preserve"> konferencyjna z projektorem wizualizacji i zestawem głośników</w:t>
            </w:r>
            <w:r w:rsidR="00B00A0E">
              <w:rPr>
                <w:rFonts w:ascii="Century Gothic" w:eastAsia="Times New Roman" w:hAnsi="Century Gothic"/>
                <w:color w:val="000000"/>
                <w:lang w:eastAsia="pl-PL"/>
              </w:rPr>
              <w:t>;</w:t>
            </w:r>
          </w:p>
        </w:tc>
      </w:tr>
    </w:tbl>
    <w:p w14:paraId="5610F553" w14:textId="5CEE08D0" w:rsidR="004F77A8" w:rsidRDefault="008D6BBA" w:rsidP="00B00A0E">
      <w:pPr>
        <w:pStyle w:val="Akapitzlist"/>
        <w:numPr>
          <w:ilvl w:val="1"/>
          <w:numId w:val="39"/>
        </w:numPr>
        <w:spacing w:after="0" w:line="276" w:lineRule="auto"/>
        <w:ind w:left="567" w:hanging="567"/>
        <w:contextualSpacing w:val="0"/>
        <w:jc w:val="both"/>
        <w:rPr>
          <w:rFonts w:ascii="Century Gothic" w:hAnsi="Century Gothic" w:cs="Open Sans"/>
        </w:rPr>
      </w:pPr>
      <w:r w:rsidRPr="00FD0CB1">
        <w:rPr>
          <w:rFonts w:ascii="Century Gothic" w:hAnsi="Century Gothic" w:cs="Open Sans"/>
        </w:rPr>
        <w:t xml:space="preserve">cześć Nieruchomości </w:t>
      </w:r>
      <w:r w:rsidR="004F77A8" w:rsidRPr="00FD0CB1">
        <w:rPr>
          <w:rFonts w:ascii="Century Gothic" w:hAnsi="Century Gothic" w:cs="Open Sans"/>
        </w:rPr>
        <w:t>w postaci</w:t>
      </w:r>
      <w:r w:rsidR="004F77A8" w:rsidRPr="00FD0CB1">
        <w:rPr>
          <w:rFonts w:ascii="Open Sans" w:hAnsi="Open Sans" w:cs="Open Sans"/>
        </w:rPr>
        <w:t xml:space="preserve"> </w:t>
      </w:r>
      <w:r w:rsidR="00FD0CB1" w:rsidRPr="00FD0CB1">
        <w:rPr>
          <w:rFonts w:ascii="Century Gothic" w:eastAsia="Times New Roman" w:hAnsi="Century Gothic"/>
          <w:color w:val="000000"/>
          <w:lang w:eastAsia="pl-PL"/>
        </w:rPr>
        <w:t>części</w:t>
      </w:r>
      <w:r w:rsidR="00FD0CB1" w:rsidRPr="00FD0CB1">
        <w:rPr>
          <w:rFonts w:ascii="Century Gothic" w:eastAsia="Times New Roman" w:hAnsi="Century Gothic"/>
          <w:b/>
          <w:bCs/>
          <w:color w:val="000000"/>
          <w:lang w:eastAsia="pl-PL"/>
        </w:rPr>
        <w:t xml:space="preserve"> </w:t>
      </w:r>
      <w:r w:rsidR="00FD0CB1" w:rsidRPr="00FD0CB1">
        <w:rPr>
          <w:rFonts w:ascii="Century Gothic" w:eastAsia="Times New Roman" w:hAnsi="Century Gothic"/>
          <w:color w:val="000000"/>
          <w:lang w:eastAsia="pl-PL"/>
        </w:rPr>
        <w:t>gastronomicznej</w:t>
      </w:r>
      <w:r w:rsidR="00FD0CB1" w:rsidRPr="00FD0CB1">
        <w:rPr>
          <w:rFonts w:ascii="Century Gothic" w:eastAsia="Times New Roman" w:hAnsi="Century Gothic"/>
          <w:b/>
          <w:bCs/>
          <w:color w:val="000000"/>
          <w:lang w:eastAsia="pl-PL"/>
        </w:rPr>
        <w:t xml:space="preserve">: </w:t>
      </w:r>
      <w:r w:rsidR="00FD0CB1" w:rsidRPr="00FD0CB1">
        <w:rPr>
          <w:rFonts w:ascii="Century Gothic" w:eastAsia="Times New Roman" w:hAnsi="Century Gothic"/>
          <w:color w:val="000000"/>
          <w:lang w:eastAsia="pl-PL"/>
        </w:rPr>
        <w:t>kuchni, stołówki</w:t>
      </w:r>
      <w:r w:rsidR="00FD0CB1" w:rsidRPr="00FD0CB1">
        <w:rPr>
          <w:rFonts w:ascii="Century Gothic" w:eastAsia="Times New Roman" w:hAnsi="Century Gothic"/>
          <w:b/>
          <w:bCs/>
          <w:color w:val="000000"/>
          <w:lang w:eastAsia="pl-PL"/>
        </w:rPr>
        <w:t xml:space="preserve"> </w:t>
      </w:r>
      <w:r w:rsidR="00FD0CB1" w:rsidRPr="00FD0CB1">
        <w:rPr>
          <w:rFonts w:ascii="Century Gothic" w:eastAsia="Times New Roman" w:hAnsi="Century Gothic"/>
          <w:color w:val="000000"/>
          <w:lang w:eastAsia="pl-PL"/>
        </w:rPr>
        <w:t>oraz sąsiadujących pomieszczeń gospodarczych o łącznej powierzchni 181,39 m</w:t>
      </w:r>
      <w:r w:rsidR="00FD0CB1" w:rsidRPr="00FD0CB1">
        <w:rPr>
          <w:rFonts w:ascii="Century Gothic" w:eastAsia="Times New Roman" w:hAnsi="Century Gothic"/>
          <w:color w:val="000000"/>
          <w:vertAlign w:val="superscript"/>
          <w:lang w:eastAsia="pl-PL"/>
        </w:rPr>
        <w:t xml:space="preserve">2,  </w:t>
      </w:r>
      <w:r w:rsidR="00FD0CB1" w:rsidRPr="00FD0CB1">
        <w:rPr>
          <w:rFonts w:ascii="Century Gothic" w:eastAsia="Times New Roman" w:hAnsi="Century Gothic"/>
          <w:color w:val="000000"/>
          <w:lang w:eastAsia="pl-PL"/>
        </w:rPr>
        <w:t>teren przed budynkiem od ul. Słowackiego przeznaczony na „ ogródek gastronomiczny” o łącznej powierzchni 61,47 m</w:t>
      </w:r>
      <w:r w:rsidR="00FD0CB1" w:rsidRPr="00FD0CB1">
        <w:rPr>
          <w:rFonts w:ascii="Century Gothic" w:eastAsia="Times New Roman" w:hAnsi="Century Gothic"/>
          <w:color w:val="000000"/>
          <w:vertAlign w:val="superscript"/>
          <w:lang w:eastAsia="pl-PL"/>
        </w:rPr>
        <w:t>2</w:t>
      </w:r>
      <w:r w:rsidR="00FD0CB1" w:rsidRPr="00153A9B">
        <w:rPr>
          <w:rFonts w:ascii="Century Gothic" w:eastAsia="Times New Roman" w:hAnsi="Century Gothic"/>
          <w:color w:val="000000"/>
          <w:lang w:eastAsia="pl-PL"/>
        </w:rPr>
        <w:t>,</w:t>
      </w:r>
      <w:r w:rsidR="004F77A8" w:rsidRPr="00FD0CB1">
        <w:rPr>
          <w:rFonts w:ascii="Century Gothic" w:hAnsi="Century Gothic" w:cs="Open Sans"/>
        </w:rPr>
        <w:t xml:space="preserve"> jest oddana w najem na rzecz podmiotu trzeciego, świadczącego usługi o charakterze gastronomicznym („</w:t>
      </w:r>
      <w:r w:rsidR="004F77A8" w:rsidRPr="00FD0CB1">
        <w:rPr>
          <w:rFonts w:ascii="Century Gothic" w:hAnsi="Century Gothic" w:cs="Open Sans"/>
          <w:b/>
          <w:bCs/>
        </w:rPr>
        <w:t>Część Nieruchomości Oddana w Najem</w:t>
      </w:r>
      <w:r w:rsidR="004F77A8" w:rsidRPr="00FD0CB1">
        <w:rPr>
          <w:rFonts w:ascii="Century Gothic" w:hAnsi="Century Gothic" w:cs="Open Sans"/>
        </w:rPr>
        <w:t xml:space="preserve">”). </w:t>
      </w:r>
      <w:r w:rsidR="00FE0765" w:rsidRPr="00FD0CB1">
        <w:rPr>
          <w:rFonts w:ascii="Century Gothic" w:hAnsi="Century Gothic" w:cs="Open Sans"/>
        </w:rPr>
        <w:t>Il</w:t>
      </w:r>
      <w:r w:rsidR="004F77A8" w:rsidRPr="00FD0CB1">
        <w:rPr>
          <w:rFonts w:ascii="Century Gothic" w:hAnsi="Century Gothic" w:cs="Open Sans"/>
        </w:rPr>
        <w:t xml:space="preserve">ekroć w niniejszej Umowie będzie mowa o Nieruchomości, </w:t>
      </w:r>
      <w:r w:rsidR="004F77A8" w:rsidRPr="00FD0CB1">
        <w:rPr>
          <w:rFonts w:ascii="Century Gothic" w:hAnsi="Century Gothic" w:cs="Open Sans"/>
        </w:rPr>
        <w:lastRenderedPageBreak/>
        <w:t xml:space="preserve">należy przez to rozumieć Nieruchomość z wyłączeniem Części Nieruchomości Oddanej w Najem. </w:t>
      </w:r>
    </w:p>
    <w:p w14:paraId="32D507C7" w14:textId="77777777" w:rsidR="00B00A0E" w:rsidRPr="00FD0CB1" w:rsidRDefault="00B00A0E" w:rsidP="00A40FB4">
      <w:pPr>
        <w:pStyle w:val="Akapitzlist"/>
        <w:spacing w:after="0" w:line="276" w:lineRule="auto"/>
        <w:ind w:left="567"/>
        <w:contextualSpacing w:val="0"/>
        <w:jc w:val="both"/>
        <w:rPr>
          <w:rFonts w:ascii="Century Gothic" w:hAnsi="Century Gothic" w:cs="Open Sans"/>
        </w:rPr>
      </w:pPr>
    </w:p>
    <w:p w14:paraId="486EC7A6" w14:textId="3F9C655F" w:rsidR="00B00A0E" w:rsidRPr="00A40FB4" w:rsidRDefault="00834F1B" w:rsidP="00A40FB4">
      <w:pPr>
        <w:pStyle w:val="Default"/>
        <w:numPr>
          <w:ilvl w:val="1"/>
          <w:numId w:val="39"/>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jest jedynym właścicielem wyposażenia znajdującego się na Nieruchomości</w:t>
      </w:r>
      <w:r w:rsidR="006C0623">
        <w:rPr>
          <w:rFonts w:ascii="Century Gothic" w:hAnsi="Century Gothic"/>
          <w:color w:val="auto"/>
          <w:sz w:val="22"/>
        </w:rPr>
        <w:t xml:space="preserve"> („Wyposażenie”)</w:t>
      </w:r>
      <w:r w:rsidRPr="00A40FB4">
        <w:rPr>
          <w:rFonts w:ascii="Century Gothic" w:hAnsi="Century Gothic"/>
          <w:color w:val="auto"/>
          <w:sz w:val="22"/>
        </w:rPr>
        <w:t xml:space="preserve">, </w:t>
      </w:r>
    </w:p>
    <w:p w14:paraId="22BDF488" w14:textId="7B01C956" w:rsidR="00B00A0E" w:rsidRPr="00A40FB4" w:rsidRDefault="0003754A" w:rsidP="00A40FB4">
      <w:pPr>
        <w:pStyle w:val="Default"/>
        <w:numPr>
          <w:ilvl w:val="1"/>
          <w:numId w:val="39"/>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według</w:t>
      </w:r>
      <w:r w:rsidRPr="00A40FB4">
        <w:rPr>
          <w:rFonts w:ascii="Century Gothic" w:hAnsi="Century Gothic"/>
          <w:sz w:val="22"/>
        </w:rPr>
        <w:t xml:space="preserve"> najlepszej wiedzy Wydzierżawiającego </w:t>
      </w:r>
      <w:r w:rsidR="004F77A8" w:rsidRPr="00A40FB4">
        <w:rPr>
          <w:rFonts w:ascii="Century Gothic" w:hAnsi="Century Gothic"/>
          <w:sz w:val="22"/>
        </w:rPr>
        <w:t>stan prawny Nieruchomości ujawniony w powołanej księdze wieczystej jest zgodny z rzeczywistym stanem prawnym;</w:t>
      </w:r>
      <w:r w:rsidRPr="00A40FB4" w:rsidDel="0003754A">
        <w:rPr>
          <w:rFonts w:ascii="Century Gothic" w:hAnsi="Century Gothic"/>
          <w:color w:val="auto"/>
          <w:sz w:val="22"/>
        </w:rPr>
        <w:t xml:space="preserve"> </w:t>
      </w:r>
    </w:p>
    <w:p w14:paraId="0CB0A340" w14:textId="0E95D138" w:rsidR="00B00A0E" w:rsidRPr="00A40FB4" w:rsidRDefault="004F77A8" w:rsidP="00A40FB4">
      <w:pPr>
        <w:pStyle w:val="Default"/>
        <w:numPr>
          <w:ilvl w:val="1"/>
          <w:numId w:val="39"/>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zgodnie z jego najlepszą wiedzą nie istnieją żadne roszczenia osób trzecich, które mogłyby uniemożliwić lub utrudnić zawarcie lub wykonywanie niniejszej Umowy</w:t>
      </w:r>
      <w:r w:rsidR="0003754A" w:rsidRPr="00A40FB4">
        <w:rPr>
          <w:rFonts w:ascii="Century Gothic" w:hAnsi="Century Gothic"/>
          <w:color w:val="auto"/>
          <w:sz w:val="22"/>
        </w:rPr>
        <w:t>,</w:t>
      </w:r>
      <w:r w:rsidRPr="00A40FB4">
        <w:rPr>
          <w:rFonts w:ascii="Century Gothic" w:hAnsi="Century Gothic"/>
          <w:color w:val="auto"/>
          <w:sz w:val="22"/>
        </w:rPr>
        <w:t xml:space="preserve"> </w:t>
      </w:r>
    </w:p>
    <w:p w14:paraId="26EEA1A9" w14:textId="294FFB6B" w:rsidR="00B00A0E" w:rsidRPr="00A40FB4" w:rsidRDefault="00473C3C" w:rsidP="00A40FB4">
      <w:pPr>
        <w:pStyle w:val="Default"/>
        <w:numPr>
          <w:ilvl w:val="1"/>
          <w:numId w:val="39"/>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nie zawarł innych umów dzierżawy mających </w:t>
      </w:r>
      <w:r w:rsidR="00F438BD" w:rsidRPr="00A40FB4">
        <w:rPr>
          <w:rFonts w:ascii="Century Gothic" w:hAnsi="Century Gothic"/>
          <w:color w:val="auto"/>
          <w:sz w:val="22"/>
        </w:rPr>
        <w:t>za przedmiot Nieruchomość</w:t>
      </w:r>
      <w:r w:rsidR="008A451A" w:rsidRPr="00A40FB4">
        <w:rPr>
          <w:rFonts w:ascii="Century Gothic" w:hAnsi="Century Gothic"/>
          <w:color w:val="auto"/>
          <w:sz w:val="22"/>
        </w:rPr>
        <w:t>;</w:t>
      </w:r>
    </w:p>
    <w:p w14:paraId="17872A5B" w14:textId="3DC0D037" w:rsidR="001C75ED" w:rsidRPr="00A40FB4" w:rsidRDefault="001C75ED" w:rsidP="00A40FB4">
      <w:pPr>
        <w:pStyle w:val="Default"/>
        <w:numPr>
          <w:ilvl w:val="1"/>
          <w:numId w:val="39"/>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jest agencją wykonawczą w rozumieniu ustawy z dnia 27 sierpnia 2009 r. o finansach publicznych (Dz. U. z 2019 r. poz. 869, z późn. zm.) oraz realizuje wynikające z przepisów prawa </w:t>
      </w:r>
      <w:r w:rsidR="00F46EE6" w:rsidRPr="00A40FB4">
        <w:rPr>
          <w:rFonts w:ascii="Century Gothic" w:hAnsi="Century Gothic"/>
          <w:color w:val="auto"/>
          <w:sz w:val="22"/>
        </w:rPr>
        <w:t xml:space="preserve">oraz statutu Wydzierżawiającego </w:t>
      </w:r>
      <w:r w:rsidRPr="00A40FB4">
        <w:rPr>
          <w:rFonts w:ascii="Century Gothic" w:hAnsi="Century Gothic"/>
          <w:color w:val="auto"/>
          <w:sz w:val="22"/>
        </w:rPr>
        <w:t>zadania w zakresie gospodarowania rezerwami strategicznymi, jak również tworzy i utrzymuje zapasy agencyjne ropy naftowej i produktów naftowych oraz nadzoruje zapasy obowiązkowe ropy naftowej i paliw („</w:t>
      </w:r>
      <w:r w:rsidRPr="00A40FB4">
        <w:rPr>
          <w:rFonts w:ascii="Century Gothic" w:hAnsi="Century Gothic"/>
          <w:b/>
          <w:color w:val="auto"/>
          <w:sz w:val="22"/>
        </w:rPr>
        <w:t>Zadania Ustawowe</w:t>
      </w:r>
      <w:r w:rsidRPr="00A40FB4">
        <w:rPr>
          <w:rFonts w:ascii="Century Gothic" w:hAnsi="Century Gothic"/>
          <w:color w:val="auto"/>
          <w:sz w:val="22"/>
        </w:rPr>
        <w:t>”).</w:t>
      </w:r>
    </w:p>
    <w:p w14:paraId="05CA77E9" w14:textId="77777777" w:rsidR="008A451A" w:rsidRPr="00A40FB4" w:rsidRDefault="00473C3C" w:rsidP="00A40FB4">
      <w:pPr>
        <w:pStyle w:val="Default"/>
        <w:numPr>
          <w:ilvl w:val="0"/>
          <w:numId w:val="3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Dzierżawca oświadcza, iż</w:t>
      </w:r>
      <w:r w:rsidR="008A451A" w:rsidRPr="00A40FB4">
        <w:rPr>
          <w:rFonts w:ascii="Century Gothic" w:hAnsi="Century Gothic"/>
          <w:color w:val="auto"/>
          <w:sz w:val="22"/>
        </w:rPr>
        <w:t>:</w:t>
      </w:r>
    </w:p>
    <w:p w14:paraId="06CF8293" w14:textId="1C3F6687" w:rsidR="008A451A" w:rsidRPr="00A40FB4" w:rsidRDefault="00473C3C"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zawiera niniejszą Umowę w celu </w:t>
      </w:r>
      <w:r w:rsidR="008A451A" w:rsidRPr="00A40FB4">
        <w:rPr>
          <w:rFonts w:ascii="Century Gothic" w:hAnsi="Century Gothic"/>
          <w:color w:val="auto"/>
          <w:sz w:val="22"/>
        </w:rPr>
        <w:t>prowadzenia na terenie Nieruchomości działalności gospodarczej polegającej na świadczeniu usług</w:t>
      </w:r>
      <w:r w:rsidR="00274CDB" w:rsidRPr="00A40FB4">
        <w:rPr>
          <w:rFonts w:ascii="Century Gothic" w:hAnsi="Century Gothic"/>
          <w:color w:val="auto"/>
          <w:sz w:val="22"/>
        </w:rPr>
        <w:t xml:space="preserve"> związanych z zakwaterowaniem, </w:t>
      </w:r>
      <w:r w:rsidR="00992D09" w:rsidRPr="00A40FB4">
        <w:rPr>
          <w:rFonts w:ascii="Century Gothic" w:hAnsi="Century Gothic"/>
          <w:color w:val="auto"/>
          <w:sz w:val="22"/>
        </w:rPr>
        <w:t>w tym hotelarskich, turystycznych, gastronomicznych oraz szkoleniowo-wypoczynkowych</w:t>
      </w:r>
      <w:r w:rsidR="00274CDB" w:rsidRPr="00A40FB4">
        <w:rPr>
          <w:rFonts w:ascii="Century Gothic" w:hAnsi="Century Gothic"/>
          <w:color w:val="auto"/>
          <w:sz w:val="22"/>
        </w:rPr>
        <w:t xml:space="preserve">; </w:t>
      </w:r>
    </w:p>
    <w:p w14:paraId="6882F1ED" w14:textId="6496F7AE" w:rsidR="00274CDB" w:rsidRPr="00A40FB4"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posiada doświadczenie niezbędne do prowadzenia działalności określonej w ust. </w:t>
      </w:r>
      <w:r w:rsidR="00112737" w:rsidRPr="00A40FB4">
        <w:rPr>
          <w:rFonts w:ascii="Century Gothic" w:hAnsi="Century Gothic"/>
          <w:color w:val="auto"/>
          <w:sz w:val="22"/>
        </w:rPr>
        <w:t xml:space="preserve">2 </w:t>
      </w:r>
      <w:r w:rsidRPr="00A40FB4">
        <w:rPr>
          <w:rFonts w:ascii="Century Gothic" w:hAnsi="Century Gothic"/>
          <w:color w:val="auto"/>
          <w:sz w:val="22"/>
        </w:rPr>
        <w:t xml:space="preserve">pkt. a) powyżej; </w:t>
      </w:r>
    </w:p>
    <w:p w14:paraId="5EFED84D" w14:textId="49C35E22" w:rsidR="00274CDB" w:rsidRPr="00A40FB4"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nie istnieją żadne prawne lub faktyczne przeszkody do zawarcia Umowy przez Dzierżawcę;</w:t>
      </w:r>
    </w:p>
    <w:p w14:paraId="10FCEBE2" w14:textId="7998338E" w:rsidR="00274CDB" w:rsidRPr="00A40FB4"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nie jest w stanie likwidacji, nie toczy się wobec niego postępowanie upadłościowe lub restrukturyzacyjne, nie został złożony wniosek o ogłoszenie wobec niego postępowania upadłościowego lub restrukturyzacyjne oraz brak jest przesłanek do złożenia takiego wniosku wobec niego lub otwarcia likwidacji Dzierżawcy;</w:t>
      </w:r>
    </w:p>
    <w:p w14:paraId="063F9502" w14:textId="69C960AE" w:rsidR="009A2629" w:rsidRPr="00A40FB4" w:rsidRDefault="005352D3"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p</w:t>
      </w:r>
      <w:r w:rsidR="009A2629" w:rsidRPr="00A40FB4">
        <w:rPr>
          <w:rFonts w:ascii="Century Gothic" w:hAnsi="Century Gothic"/>
          <w:color w:val="auto"/>
          <w:sz w:val="22"/>
        </w:rPr>
        <w:t>osiada pełną zdolność finansową zapewniającą terminowe regulowanie wszystkich swoich zobowiązań na rzecz Wydzierżawiającego związanych z realizacją umowy</w:t>
      </w:r>
      <w:r w:rsidRPr="00A40FB4">
        <w:rPr>
          <w:rFonts w:ascii="Century Gothic" w:hAnsi="Century Gothic"/>
          <w:color w:val="auto"/>
          <w:sz w:val="22"/>
        </w:rPr>
        <w:t>;</w:t>
      </w:r>
    </w:p>
    <w:p w14:paraId="50442A91" w14:textId="48B7F331" w:rsidR="009A2629" w:rsidRPr="00A40FB4" w:rsidRDefault="005352D3" w:rsidP="00F47B15">
      <w:pPr>
        <w:pStyle w:val="Default"/>
        <w:numPr>
          <w:ilvl w:val="1"/>
          <w:numId w:val="11"/>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z</w:t>
      </w:r>
      <w:r w:rsidR="009A2629" w:rsidRPr="00A40FB4">
        <w:rPr>
          <w:rFonts w:ascii="Century Gothic" w:hAnsi="Century Gothic"/>
          <w:color w:val="auto"/>
          <w:sz w:val="22"/>
        </w:rPr>
        <w:t>nany jest mu stan techniczny</w:t>
      </w:r>
      <w:r w:rsidR="00EF38CF" w:rsidRPr="00A40FB4">
        <w:rPr>
          <w:rFonts w:ascii="Century Gothic" w:hAnsi="Century Gothic"/>
          <w:color w:val="auto"/>
          <w:sz w:val="22"/>
        </w:rPr>
        <w:t>, prawny</w:t>
      </w:r>
      <w:r w:rsidR="009A2629" w:rsidRPr="00A40FB4">
        <w:rPr>
          <w:rFonts w:ascii="Century Gothic" w:hAnsi="Century Gothic"/>
          <w:color w:val="auto"/>
          <w:sz w:val="22"/>
        </w:rPr>
        <w:t xml:space="preserve"> i funkcjonalny </w:t>
      </w:r>
      <w:r w:rsidR="00112737" w:rsidRPr="00A40FB4">
        <w:rPr>
          <w:rFonts w:ascii="Century Gothic" w:hAnsi="Century Gothic"/>
          <w:color w:val="auto"/>
          <w:sz w:val="22"/>
        </w:rPr>
        <w:t>P</w:t>
      </w:r>
      <w:r w:rsidR="009A2629" w:rsidRPr="00A40FB4">
        <w:rPr>
          <w:rFonts w:ascii="Century Gothic" w:hAnsi="Century Gothic"/>
          <w:color w:val="auto"/>
          <w:sz w:val="22"/>
        </w:rPr>
        <w:t xml:space="preserve">rzedmiotu </w:t>
      </w:r>
      <w:r w:rsidR="00112737" w:rsidRPr="00A40FB4">
        <w:rPr>
          <w:rFonts w:ascii="Century Gothic" w:hAnsi="Century Gothic"/>
          <w:color w:val="auto"/>
          <w:sz w:val="22"/>
        </w:rPr>
        <w:t xml:space="preserve">Umowy </w:t>
      </w:r>
      <w:r w:rsidR="009A2629" w:rsidRPr="00A40FB4">
        <w:rPr>
          <w:rFonts w:ascii="Century Gothic" w:hAnsi="Century Gothic"/>
          <w:color w:val="auto"/>
          <w:sz w:val="22"/>
        </w:rPr>
        <w:t xml:space="preserve">i nie zgłasza z tego tytułu żadnych zastrzeżeń oraz oświadcza, że </w:t>
      </w:r>
      <w:r w:rsidR="00112737" w:rsidRPr="00A40FB4">
        <w:rPr>
          <w:rFonts w:ascii="Century Gothic" w:hAnsi="Century Gothic"/>
          <w:color w:val="auto"/>
          <w:sz w:val="22"/>
        </w:rPr>
        <w:t>P</w:t>
      </w:r>
      <w:r w:rsidR="009A2629" w:rsidRPr="00A40FB4">
        <w:rPr>
          <w:rFonts w:ascii="Century Gothic" w:hAnsi="Century Gothic"/>
          <w:color w:val="auto"/>
          <w:sz w:val="22"/>
        </w:rPr>
        <w:t xml:space="preserve">rzedmiot </w:t>
      </w:r>
      <w:r w:rsidR="00112737" w:rsidRPr="00A40FB4">
        <w:rPr>
          <w:rFonts w:ascii="Century Gothic" w:hAnsi="Century Gothic"/>
          <w:color w:val="auto"/>
          <w:sz w:val="22"/>
        </w:rPr>
        <w:t>U</w:t>
      </w:r>
      <w:r w:rsidR="009A2629" w:rsidRPr="00A40FB4">
        <w:rPr>
          <w:rFonts w:ascii="Century Gothic" w:hAnsi="Century Gothic"/>
          <w:color w:val="auto"/>
          <w:sz w:val="22"/>
        </w:rPr>
        <w:t xml:space="preserve">mowy spełnia wymogi, jakie są niezbędne do prowadzenia przez niego zamierzonej działalności, ewentualnie przystosuje </w:t>
      </w:r>
      <w:r w:rsidR="00112737" w:rsidRPr="00A40FB4">
        <w:rPr>
          <w:rFonts w:ascii="Century Gothic" w:hAnsi="Century Gothic"/>
          <w:color w:val="auto"/>
          <w:sz w:val="22"/>
        </w:rPr>
        <w:t>Przedmiot Umowy</w:t>
      </w:r>
      <w:r w:rsidR="009A2629" w:rsidRPr="00A40FB4">
        <w:rPr>
          <w:rFonts w:ascii="Century Gothic" w:hAnsi="Century Gothic"/>
          <w:color w:val="auto"/>
          <w:sz w:val="22"/>
        </w:rPr>
        <w:t xml:space="preserve"> we własnym zakresie, na własny koszt i własne ryzyko</w:t>
      </w:r>
      <w:r w:rsidR="00112737" w:rsidRPr="00A40FB4">
        <w:rPr>
          <w:rFonts w:ascii="Century Gothic" w:hAnsi="Century Gothic"/>
          <w:color w:val="auto"/>
          <w:sz w:val="22"/>
        </w:rPr>
        <w:t>.</w:t>
      </w:r>
    </w:p>
    <w:p w14:paraId="2EACF72B" w14:textId="77777777" w:rsidR="00112737" w:rsidRPr="005352D3" w:rsidRDefault="00112737" w:rsidP="00112737">
      <w:pPr>
        <w:pStyle w:val="Default"/>
        <w:spacing w:after="120" w:line="276" w:lineRule="auto"/>
        <w:ind w:left="1134"/>
        <w:jc w:val="both"/>
        <w:rPr>
          <w:rFonts w:ascii="Open Sans" w:hAnsi="Open Sans" w:cs="Open Sans"/>
          <w:color w:val="auto"/>
          <w:sz w:val="22"/>
          <w:szCs w:val="22"/>
        </w:rPr>
      </w:pPr>
    </w:p>
    <w:p w14:paraId="1F14DD6D" w14:textId="42984E9F" w:rsidR="00473C3C" w:rsidRPr="00A40FB4" w:rsidRDefault="00473C3C"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lastRenderedPageBreak/>
        <w:t>§ 2</w:t>
      </w:r>
      <w:r w:rsidR="0009544F" w:rsidRPr="00A40FB4">
        <w:rPr>
          <w:rFonts w:ascii="Century Gothic" w:hAnsi="Century Gothic"/>
          <w:b/>
          <w:color w:val="auto"/>
          <w:sz w:val="22"/>
        </w:rPr>
        <w:t>.</w:t>
      </w:r>
    </w:p>
    <w:p w14:paraId="7E7F6E78" w14:textId="77777777" w:rsidR="00473C3C" w:rsidRPr="00A40FB4" w:rsidRDefault="00473C3C"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PRZEDMIOT UMOWY</w:t>
      </w:r>
    </w:p>
    <w:p w14:paraId="4B5C81A0" w14:textId="7655F85A" w:rsidR="00834F1B" w:rsidRPr="00A40FB4" w:rsidRDefault="00473C3C" w:rsidP="005352D3">
      <w:pPr>
        <w:pStyle w:val="Default"/>
        <w:numPr>
          <w:ilvl w:val="1"/>
          <w:numId w:val="2"/>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Wydzierżawiający oddaje Dzierżawcy do używania i pobierania pożytków</w:t>
      </w:r>
      <w:r w:rsidR="00834F1B" w:rsidRPr="00A40FB4">
        <w:rPr>
          <w:rFonts w:ascii="Century Gothic" w:hAnsi="Century Gothic"/>
          <w:color w:val="auto"/>
          <w:sz w:val="22"/>
        </w:rPr>
        <w:t>:</w:t>
      </w:r>
    </w:p>
    <w:p w14:paraId="288DBF9A" w14:textId="77777777" w:rsidR="00834F1B" w:rsidRPr="00A40FB4" w:rsidRDefault="00834F1B" w:rsidP="005352D3">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a) Nieruchomość; oraz</w:t>
      </w:r>
    </w:p>
    <w:p w14:paraId="48C5CEA4" w14:textId="77777777" w:rsidR="00834F1B" w:rsidRPr="00A40FB4" w:rsidRDefault="00834F1B" w:rsidP="005352D3">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b) Wyposażenie</w:t>
      </w:r>
    </w:p>
    <w:p w14:paraId="67337EE8" w14:textId="3D987D85" w:rsidR="005E5CEB" w:rsidRPr="00A40FB4" w:rsidRDefault="00473C3C" w:rsidP="005E5CEB">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 xml:space="preserve">a Dzierżawca Nieruchomość </w:t>
      </w:r>
      <w:r w:rsidR="00834F1B" w:rsidRPr="00A40FB4">
        <w:rPr>
          <w:rFonts w:ascii="Century Gothic" w:hAnsi="Century Gothic"/>
          <w:color w:val="auto"/>
          <w:sz w:val="22"/>
        </w:rPr>
        <w:t>oraz Wyposażenie do</w:t>
      </w:r>
      <w:r w:rsidR="00167CF2" w:rsidRPr="00A40FB4">
        <w:rPr>
          <w:rFonts w:ascii="Century Gothic" w:hAnsi="Century Gothic"/>
          <w:color w:val="auto"/>
          <w:sz w:val="22"/>
        </w:rPr>
        <w:t xml:space="preserve"> używania i pobierania pożytków przyjmuje </w:t>
      </w:r>
      <w:r w:rsidRPr="00A40FB4">
        <w:rPr>
          <w:rFonts w:ascii="Century Gothic" w:hAnsi="Century Gothic"/>
          <w:color w:val="auto"/>
          <w:sz w:val="22"/>
        </w:rPr>
        <w:t>(„</w:t>
      </w:r>
      <w:r w:rsidRPr="00A40FB4">
        <w:rPr>
          <w:rFonts w:ascii="Century Gothic" w:hAnsi="Century Gothic"/>
          <w:b/>
          <w:color w:val="auto"/>
          <w:sz w:val="22"/>
        </w:rPr>
        <w:t>Przedmiot Umowy</w:t>
      </w:r>
      <w:r w:rsidRPr="00A40FB4">
        <w:rPr>
          <w:rFonts w:ascii="Century Gothic" w:hAnsi="Century Gothic"/>
          <w:color w:val="auto"/>
          <w:sz w:val="22"/>
        </w:rPr>
        <w:t>”)</w:t>
      </w:r>
      <w:r w:rsidR="00167CF2" w:rsidRPr="00A40FB4">
        <w:rPr>
          <w:rFonts w:ascii="Century Gothic" w:hAnsi="Century Gothic"/>
          <w:color w:val="auto"/>
          <w:sz w:val="22"/>
        </w:rPr>
        <w:t>.</w:t>
      </w:r>
    </w:p>
    <w:p w14:paraId="3FA81DF5" w14:textId="2AB03827" w:rsidR="00167CF2" w:rsidRPr="00A40FB4" w:rsidRDefault="00167CF2" w:rsidP="005352D3">
      <w:pPr>
        <w:pStyle w:val="Default"/>
        <w:numPr>
          <w:ilvl w:val="1"/>
          <w:numId w:val="2"/>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Przedmiot Umowy może być używany przez Dzierżawcę jedynie celem prowadzenia działalności gospodarczej polegającej na świadczeniu usług związanych z zakwaterowaniem, </w:t>
      </w:r>
      <w:r w:rsidR="00992D09" w:rsidRPr="00A40FB4">
        <w:rPr>
          <w:rFonts w:ascii="Century Gothic" w:hAnsi="Century Gothic"/>
          <w:color w:val="auto"/>
          <w:sz w:val="22"/>
        </w:rPr>
        <w:t xml:space="preserve">w tym hotelarskich, turystycznych gastronomicznych oraz szkoleniowo-wypoczynkowych </w:t>
      </w:r>
      <w:r w:rsidRPr="00A40FB4">
        <w:rPr>
          <w:rFonts w:ascii="Century Gothic" w:hAnsi="Century Gothic"/>
          <w:color w:val="auto"/>
          <w:sz w:val="22"/>
        </w:rPr>
        <w:t>(„</w:t>
      </w:r>
      <w:r w:rsidRPr="00A40FB4">
        <w:rPr>
          <w:rFonts w:ascii="Century Gothic" w:hAnsi="Century Gothic"/>
          <w:b/>
          <w:color w:val="auto"/>
          <w:sz w:val="22"/>
        </w:rPr>
        <w:t>Przeznaczenie Przedmiotu Umowy</w:t>
      </w:r>
      <w:r w:rsidRPr="00A40FB4">
        <w:rPr>
          <w:rFonts w:ascii="Century Gothic" w:hAnsi="Century Gothic"/>
          <w:color w:val="auto"/>
          <w:sz w:val="22"/>
        </w:rPr>
        <w:t>”).</w:t>
      </w:r>
    </w:p>
    <w:p w14:paraId="000BA1A7" w14:textId="27A9A92E" w:rsidR="00473C3C" w:rsidRPr="00A40FB4" w:rsidRDefault="00167CF2" w:rsidP="005352D3">
      <w:pPr>
        <w:pStyle w:val="Default"/>
        <w:numPr>
          <w:ilvl w:val="1"/>
          <w:numId w:val="2"/>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nie ma prawa bez uprzedniej zgody Wydzierżawiającego wyrażonej na piśmie zmieniać Przeznaczenia Przedmiotu Umowy. </w:t>
      </w:r>
    </w:p>
    <w:p w14:paraId="582CDB8E" w14:textId="7066C918" w:rsidR="0041334D" w:rsidRPr="00A40FB4" w:rsidRDefault="0041334D" w:rsidP="0041334D">
      <w:pPr>
        <w:pStyle w:val="Default"/>
        <w:numPr>
          <w:ilvl w:val="1"/>
          <w:numId w:val="2"/>
        </w:numPr>
        <w:spacing w:after="120" w:line="276" w:lineRule="auto"/>
        <w:ind w:left="567" w:hanging="567"/>
        <w:jc w:val="both"/>
        <w:rPr>
          <w:rFonts w:ascii="Century Gothic" w:hAnsi="Century Gothic"/>
          <w:color w:val="auto"/>
          <w:sz w:val="22"/>
        </w:rPr>
      </w:pPr>
      <w:r w:rsidRPr="00C91904">
        <w:rPr>
          <w:rFonts w:ascii="Century Gothic" w:hAnsi="Century Gothic"/>
          <w:color w:val="auto"/>
          <w:sz w:val="22"/>
        </w:rPr>
        <w:t>Pod warunkiem rozwiązania lub wygaśnięcia umowy najmu zawartej z podmiotem trzecim, której przedmiotem jest Część Nieruchomości Oddanej w Najem („</w:t>
      </w:r>
      <w:r w:rsidRPr="00C91904">
        <w:rPr>
          <w:rFonts w:ascii="Century Gothic" w:hAnsi="Century Gothic"/>
          <w:b/>
          <w:bCs/>
          <w:color w:val="auto"/>
          <w:sz w:val="22"/>
        </w:rPr>
        <w:t>Umowa Najmu</w:t>
      </w:r>
      <w:r w:rsidR="00C91904">
        <w:rPr>
          <w:rFonts w:ascii="Century Gothic" w:hAnsi="Century Gothic"/>
          <w:color w:val="auto"/>
          <w:sz w:val="22"/>
        </w:rPr>
        <w:t>”)</w:t>
      </w:r>
      <w:r w:rsidR="005E5CEB" w:rsidRPr="00C91904">
        <w:rPr>
          <w:rFonts w:ascii="Century Gothic" w:hAnsi="Century Gothic"/>
          <w:color w:val="auto"/>
          <w:sz w:val="22"/>
        </w:rPr>
        <w:t xml:space="preserve"> </w:t>
      </w:r>
      <w:r w:rsidRPr="00C91904">
        <w:rPr>
          <w:rFonts w:ascii="Century Gothic" w:hAnsi="Century Gothic"/>
          <w:color w:val="auto"/>
          <w:sz w:val="22"/>
        </w:rPr>
        <w:t xml:space="preserve">oddaje Dzierżawcy do używania i pobierania pożytków także Część Nieruchomości Oddanej w Najem oraz wyposażenie tam znajdujące się, zaś Dzierżawca pod wskazanym powyżej warunkiem Część Nieruchomości Oddanej w do używania i pobierania pożytków przyjmuje. </w:t>
      </w:r>
    </w:p>
    <w:p w14:paraId="32CC06C7" w14:textId="4E3BB7C8" w:rsidR="0041334D" w:rsidRPr="00A40FB4" w:rsidRDefault="0041334D" w:rsidP="0041334D">
      <w:pPr>
        <w:pStyle w:val="Default"/>
        <w:numPr>
          <w:ilvl w:val="1"/>
          <w:numId w:val="2"/>
        </w:numPr>
        <w:spacing w:after="120" w:line="276" w:lineRule="auto"/>
        <w:ind w:left="567" w:hanging="567"/>
        <w:jc w:val="both"/>
        <w:rPr>
          <w:rFonts w:ascii="Century Gothic" w:hAnsi="Century Gothic"/>
          <w:color w:val="auto"/>
          <w:sz w:val="22"/>
        </w:rPr>
      </w:pPr>
      <w:r w:rsidRPr="00C91904">
        <w:rPr>
          <w:rFonts w:ascii="Century Gothic" w:hAnsi="Century Gothic"/>
          <w:color w:val="auto"/>
          <w:sz w:val="22"/>
        </w:rPr>
        <w:t>W przypadku ziszczenia się warunku określonego w ust. 4 powyżej wszelkie postanowienia niniejszej Umowy będą miały zastosowanie do Części Nieruchomości Oddanej w Najem</w:t>
      </w:r>
      <w:r w:rsidRPr="00A40FB4">
        <w:rPr>
          <w:rFonts w:ascii="Century Gothic" w:hAnsi="Century Gothic"/>
          <w:color w:val="auto"/>
          <w:sz w:val="22"/>
        </w:rPr>
        <w:t xml:space="preserve">, zaś przez Przedmiot Umowy w takim wypadku należy rozumieć Nieruchomość wraz z Częścią Nieruchomości Oddanej w Najem, Wyposażenie oraz Wyposażenie Pomieszczeń Gastronomicznych. </w:t>
      </w:r>
    </w:p>
    <w:p w14:paraId="0F9638A0" w14:textId="77777777" w:rsidR="00C30228" w:rsidRPr="005352D3" w:rsidRDefault="00C30228" w:rsidP="00C30228">
      <w:pPr>
        <w:pStyle w:val="Default"/>
        <w:spacing w:after="120" w:line="276" w:lineRule="auto"/>
        <w:ind w:left="567"/>
        <w:jc w:val="both"/>
        <w:rPr>
          <w:rFonts w:ascii="Open Sans" w:hAnsi="Open Sans" w:cs="Open Sans"/>
          <w:color w:val="auto"/>
          <w:sz w:val="22"/>
          <w:szCs w:val="22"/>
        </w:rPr>
      </w:pPr>
    </w:p>
    <w:p w14:paraId="59453D10" w14:textId="1E58CD1C" w:rsidR="00473C3C" w:rsidRPr="00A40FB4" w:rsidRDefault="00473C3C"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xml:space="preserve">§ </w:t>
      </w:r>
      <w:r w:rsidR="00093303" w:rsidRPr="00A40FB4">
        <w:rPr>
          <w:rFonts w:ascii="Century Gothic" w:hAnsi="Century Gothic"/>
          <w:b/>
          <w:color w:val="auto"/>
          <w:sz w:val="22"/>
        </w:rPr>
        <w:t>3.</w:t>
      </w:r>
    </w:p>
    <w:p w14:paraId="50446DE6" w14:textId="77777777" w:rsidR="00473C3C" w:rsidRPr="00A40FB4" w:rsidRDefault="00473C3C"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CZAS TRWANIA UMOWY</w:t>
      </w:r>
    </w:p>
    <w:p w14:paraId="62A34E1B" w14:textId="4B86FC77" w:rsidR="00793FAF" w:rsidRPr="00A40FB4" w:rsidRDefault="00473C3C" w:rsidP="005352D3">
      <w:pPr>
        <w:pStyle w:val="Default"/>
        <w:numPr>
          <w:ilvl w:val="0"/>
          <w:numId w:val="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Niniejsza Umowa została zawarta na okres </w:t>
      </w:r>
      <w:r w:rsidR="00093303" w:rsidRPr="00A40FB4">
        <w:rPr>
          <w:rFonts w:ascii="Century Gothic" w:hAnsi="Century Gothic"/>
          <w:color w:val="auto"/>
          <w:sz w:val="22"/>
        </w:rPr>
        <w:t>[</w:t>
      </w:r>
      <w:r w:rsidR="00093303" w:rsidRPr="00A40FB4">
        <w:rPr>
          <w:rFonts w:ascii="Century Gothic" w:hAnsi="Century Gothic"/>
          <w:color w:val="auto"/>
          <w:sz w:val="22"/>
          <w:highlight w:val="yellow"/>
        </w:rPr>
        <w:sym w:font="Wingdings" w:char="F06C"/>
      </w:r>
      <w:r w:rsidR="00093303" w:rsidRPr="00A40FB4">
        <w:rPr>
          <w:rFonts w:ascii="Century Gothic" w:hAnsi="Century Gothic"/>
          <w:color w:val="auto"/>
          <w:sz w:val="22"/>
        </w:rPr>
        <w:t>]</w:t>
      </w:r>
      <w:r w:rsidRPr="00A40FB4">
        <w:rPr>
          <w:rFonts w:ascii="Century Gothic" w:hAnsi="Century Gothic"/>
          <w:color w:val="auto"/>
          <w:sz w:val="22"/>
        </w:rPr>
        <w:t xml:space="preserve"> (</w:t>
      </w:r>
      <w:r w:rsidR="00093303" w:rsidRPr="00A40FB4">
        <w:rPr>
          <w:rFonts w:ascii="Century Gothic" w:hAnsi="Century Gothic"/>
          <w:color w:val="auto"/>
          <w:sz w:val="22"/>
        </w:rPr>
        <w:t>słownie: [</w:t>
      </w:r>
      <w:r w:rsidR="00093303" w:rsidRPr="00A40FB4">
        <w:rPr>
          <w:rFonts w:ascii="Century Gothic" w:hAnsi="Century Gothic"/>
          <w:color w:val="auto"/>
          <w:sz w:val="22"/>
          <w:highlight w:val="yellow"/>
        </w:rPr>
        <w:sym w:font="Wingdings" w:char="F06C"/>
      </w:r>
      <w:r w:rsidR="00093303" w:rsidRPr="00A40FB4">
        <w:rPr>
          <w:rFonts w:ascii="Century Gothic" w:hAnsi="Century Gothic"/>
          <w:color w:val="auto"/>
          <w:sz w:val="22"/>
        </w:rPr>
        <w:t>]</w:t>
      </w:r>
      <w:r w:rsidRPr="00A40FB4">
        <w:rPr>
          <w:rFonts w:ascii="Century Gothic" w:hAnsi="Century Gothic"/>
          <w:color w:val="auto"/>
          <w:sz w:val="22"/>
        </w:rPr>
        <w:t>) lat</w:t>
      </w:r>
      <w:r w:rsidR="00D41644" w:rsidRPr="00A40FB4">
        <w:rPr>
          <w:rFonts w:ascii="Century Gothic" w:hAnsi="Century Gothic"/>
          <w:color w:val="auto"/>
          <w:sz w:val="22"/>
        </w:rPr>
        <w:t xml:space="preserve">, </w:t>
      </w:r>
      <w:r w:rsidR="00BC5E66" w:rsidRPr="00A40FB4">
        <w:rPr>
          <w:rFonts w:ascii="Century Gothic" w:hAnsi="Century Gothic"/>
          <w:color w:val="auto"/>
          <w:sz w:val="22"/>
        </w:rPr>
        <w:t>począwszy od daty jej zawarcia</w:t>
      </w:r>
      <w:r w:rsidRPr="00A40FB4">
        <w:rPr>
          <w:rFonts w:ascii="Century Gothic" w:hAnsi="Century Gothic"/>
          <w:color w:val="auto"/>
          <w:sz w:val="22"/>
        </w:rPr>
        <w:t xml:space="preserve">. </w:t>
      </w:r>
    </w:p>
    <w:p w14:paraId="18AE3898" w14:textId="06192E1C" w:rsidR="006A5767" w:rsidRPr="00A40FB4" w:rsidRDefault="006A5767" w:rsidP="0009544F">
      <w:pPr>
        <w:pStyle w:val="Default"/>
        <w:numPr>
          <w:ilvl w:val="0"/>
          <w:numId w:val="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Dzierżawca zobowiązany jest złożyć Wydzierżawiającemu pisemny wniosek dotyczący chęci przedłużenia Umowy co najmniej na 3 miesiące przed upływem okresu obowiązywania Umowy</w:t>
      </w:r>
      <w:r w:rsidR="00C30228" w:rsidRPr="00A40FB4">
        <w:rPr>
          <w:rFonts w:ascii="Century Gothic" w:hAnsi="Century Gothic"/>
          <w:color w:val="auto"/>
          <w:sz w:val="22"/>
        </w:rPr>
        <w:t>, określonego w ust. 1 powyżej</w:t>
      </w:r>
      <w:r w:rsidRPr="00A40FB4">
        <w:rPr>
          <w:rFonts w:ascii="Century Gothic" w:hAnsi="Century Gothic"/>
          <w:color w:val="auto"/>
          <w:sz w:val="22"/>
        </w:rPr>
        <w:t>.</w:t>
      </w:r>
    </w:p>
    <w:p w14:paraId="7BDEA2D1" w14:textId="7590B443" w:rsidR="006A5767" w:rsidRDefault="006A5767" w:rsidP="0009544F">
      <w:pPr>
        <w:pStyle w:val="Default"/>
        <w:numPr>
          <w:ilvl w:val="0"/>
          <w:numId w:val="3"/>
        </w:numPr>
        <w:spacing w:after="120" w:line="276" w:lineRule="auto"/>
        <w:ind w:left="567" w:hanging="567"/>
        <w:jc w:val="both"/>
        <w:rPr>
          <w:rFonts w:ascii="Open Sans" w:hAnsi="Open Sans" w:cs="Open Sans"/>
          <w:color w:val="auto"/>
          <w:sz w:val="22"/>
          <w:szCs w:val="22"/>
        </w:rPr>
      </w:pPr>
      <w:r w:rsidRPr="00A40FB4">
        <w:rPr>
          <w:rFonts w:ascii="Century Gothic" w:hAnsi="Century Gothic"/>
          <w:color w:val="auto"/>
          <w:sz w:val="22"/>
        </w:rPr>
        <w:t xml:space="preserve">W przypadku akceptacji przez Wydzierżawiającego wniosku o przedłużenie </w:t>
      </w:r>
      <w:r w:rsidR="00C30228" w:rsidRPr="00A40FB4">
        <w:rPr>
          <w:rFonts w:ascii="Century Gothic" w:hAnsi="Century Gothic"/>
          <w:color w:val="auto"/>
          <w:sz w:val="22"/>
        </w:rPr>
        <w:t>czasu obowiązywania U</w:t>
      </w:r>
      <w:r w:rsidRPr="00A40FB4">
        <w:rPr>
          <w:rFonts w:ascii="Century Gothic" w:hAnsi="Century Gothic"/>
          <w:color w:val="auto"/>
          <w:sz w:val="22"/>
        </w:rPr>
        <w:t>mowy i ustalenie przez Strony warunków, na jakich Umowa zostanie przedłużona, Strony zobowiązane są do zawarcia stosownego aneksu do niniejszej Umowy przed upływem terminu jej obowiązywania.</w:t>
      </w:r>
    </w:p>
    <w:p w14:paraId="4B6067CC" w14:textId="77777777" w:rsidR="00C30228" w:rsidRPr="005352D3" w:rsidRDefault="00C30228" w:rsidP="00C30228">
      <w:pPr>
        <w:pStyle w:val="Default"/>
        <w:spacing w:after="120" w:line="276" w:lineRule="auto"/>
        <w:ind w:left="567"/>
        <w:jc w:val="both"/>
        <w:rPr>
          <w:rFonts w:ascii="Open Sans" w:hAnsi="Open Sans" w:cs="Open Sans"/>
          <w:color w:val="auto"/>
          <w:sz w:val="22"/>
          <w:szCs w:val="22"/>
        </w:rPr>
      </w:pPr>
    </w:p>
    <w:p w14:paraId="7B259EA5" w14:textId="5E571D98" w:rsidR="00093303" w:rsidRPr="00A40FB4" w:rsidRDefault="00093303"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lastRenderedPageBreak/>
        <w:t>§ 4.</w:t>
      </w:r>
    </w:p>
    <w:p w14:paraId="6D44132E" w14:textId="77777777" w:rsidR="00093303" w:rsidRPr="00A40FB4" w:rsidRDefault="00093303"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CZYNSZ I INNE OBCIĄŻENIA</w:t>
      </w:r>
    </w:p>
    <w:p w14:paraId="65C4CCEE" w14:textId="739B6649" w:rsidR="00834F1B" w:rsidRPr="00A40FB4"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zamian za oddanie Nieruchomości do używania i pobierania pożytków Dzierżawca będzie zobowiązany do zapłaty na rzecz Wydzierżawiającego </w:t>
      </w:r>
      <w:r w:rsidR="002F5B7F" w:rsidRPr="00A40FB4">
        <w:rPr>
          <w:rFonts w:ascii="Century Gothic" w:hAnsi="Century Gothic"/>
          <w:color w:val="auto"/>
          <w:sz w:val="22"/>
        </w:rPr>
        <w:t xml:space="preserve">miesięcznego </w:t>
      </w:r>
      <w:r w:rsidRPr="00A40FB4">
        <w:rPr>
          <w:rFonts w:ascii="Century Gothic" w:hAnsi="Century Gothic"/>
          <w:color w:val="auto"/>
          <w:sz w:val="22"/>
        </w:rPr>
        <w:t>wynagrodzenia w wysokości [</w:t>
      </w:r>
      <w:r w:rsidRPr="00A40FB4">
        <w:rPr>
          <w:rFonts w:ascii="Century Gothic" w:hAnsi="Century Gothic"/>
          <w:color w:val="auto"/>
          <w:sz w:val="22"/>
          <w:highlight w:val="yellow"/>
        </w:rPr>
        <w:sym w:font="Wingdings" w:char="F06C"/>
      </w:r>
      <w:r w:rsidRPr="00A40FB4">
        <w:rPr>
          <w:rFonts w:ascii="Century Gothic" w:hAnsi="Century Gothic"/>
          <w:color w:val="auto"/>
          <w:sz w:val="22"/>
        </w:rPr>
        <w:t>] zł (słownie: [</w:t>
      </w:r>
      <w:r w:rsidRPr="00A40FB4">
        <w:rPr>
          <w:rFonts w:ascii="Century Gothic" w:hAnsi="Century Gothic"/>
          <w:color w:val="auto"/>
          <w:sz w:val="22"/>
          <w:highlight w:val="yellow"/>
        </w:rPr>
        <w:sym w:font="Wingdings" w:char="F06C"/>
      </w:r>
      <w:r w:rsidRPr="00A40FB4">
        <w:rPr>
          <w:rFonts w:ascii="Century Gothic" w:hAnsi="Century Gothic"/>
          <w:color w:val="auto"/>
          <w:sz w:val="22"/>
        </w:rPr>
        <w:t>]  złotych) („</w:t>
      </w:r>
      <w:r w:rsidRPr="00A40FB4">
        <w:rPr>
          <w:rFonts w:ascii="Century Gothic" w:hAnsi="Century Gothic"/>
          <w:b/>
          <w:color w:val="auto"/>
          <w:sz w:val="22"/>
        </w:rPr>
        <w:t>Czynsz</w:t>
      </w:r>
      <w:r w:rsidRPr="00A40FB4">
        <w:rPr>
          <w:rFonts w:ascii="Century Gothic" w:hAnsi="Century Gothic"/>
          <w:color w:val="auto"/>
          <w:sz w:val="22"/>
        </w:rPr>
        <w:t xml:space="preserve">”). </w:t>
      </w:r>
    </w:p>
    <w:p w14:paraId="472EEF5D" w14:textId="0CB287D6" w:rsidR="00093303" w:rsidRPr="00A40FB4"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Czynsz zostanie powiększony o kwotę należnego podatku od towarów i usług (VAT) w stawce obowiązującej na dzień powstania obowiązku podatkowego, o ile obowiązek naliczenia podatku VAT będzie wynikał z obowiązujących przepisów prawa. W takim przypadku Czynsz płatny będzie w terminie 14 </w:t>
      </w:r>
      <w:r w:rsidR="00EF38CF" w:rsidRPr="00A40FB4">
        <w:rPr>
          <w:rFonts w:ascii="Century Gothic" w:hAnsi="Century Gothic"/>
          <w:color w:val="auto"/>
          <w:sz w:val="22"/>
        </w:rPr>
        <w:t xml:space="preserve">(słownie: czternastu) </w:t>
      </w:r>
      <w:r w:rsidRPr="00A40FB4">
        <w:rPr>
          <w:rFonts w:ascii="Century Gothic" w:hAnsi="Century Gothic"/>
          <w:color w:val="auto"/>
          <w:sz w:val="22"/>
        </w:rPr>
        <w:t xml:space="preserve">dni od daty wystawienia przez Wydzierżawiającego faktury VAT,  z zastrzeżeniem postanowień ust. </w:t>
      </w:r>
      <w:r w:rsidR="003703F5" w:rsidRPr="00A40FB4">
        <w:rPr>
          <w:rFonts w:ascii="Century Gothic" w:hAnsi="Century Gothic"/>
          <w:color w:val="auto"/>
          <w:sz w:val="22"/>
        </w:rPr>
        <w:t>3</w:t>
      </w:r>
      <w:r w:rsidRPr="00A40FB4">
        <w:rPr>
          <w:rFonts w:ascii="Century Gothic" w:hAnsi="Century Gothic"/>
          <w:color w:val="auto"/>
          <w:sz w:val="22"/>
        </w:rPr>
        <w:t xml:space="preserve"> poniżej.</w:t>
      </w:r>
    </w:p>
    <w:p w14:paraId="6EA1AB62" w14:textId="070ED2FA" w:rsidR="00093303" w:rsidRPr="00C91904"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C91904">
        <w:rPr>
          <w:rFonts w:ascii="Century Gothic" w:hAnsi="Century Gothic"/>
          <w:color w:val="auto"/>
          <w:sz w:val="22"/>
        </w:rPr>
        <w:t xml:space="preserve">W przypadku, gdy początkowy lub końcowy termin płatności danego Czynszu przypadnie w trakcie trwania </w:t>
      </w:r>
      <w:r w:rsidR="003703F5" w:rsidRPr="00C91904">
        <w:rPr>
          <w:rFonts w:ascii="Century Gothic" w:hAnsi="Century Gothic"/>
          <w:color w:val="auto"/>
          <w:sz w:val="22"/>
        </w:rPr>
        <w:t>miesiąca</w:t>
      </w:r>
      <w:r w:rsidRPr="00C91904">
        <w:rPr>
          <w:rFonts w:ascii="Century Gothic" w:hAnsi="Century Gothic"/>
          <w:color w:val="auto"/>
          <w:sz w:val="22"/>
        </w:rPr>
        <w:t xml:space="preserve">, tj. jeżeli dany Czynsz będzie należny za okres krótszy niż pełen </w:t>
      </w:r>
      <w:r w:rsidR="003703F5" w:rsidRPr="00C91904">
        <w:rPr>
          <w:rFonts w:ascii="Century Gothic" w:hAnsi="Century Gothic"/>
          <w:color w:val="auto"/>
          <w:sz w:val="22"/>
        </w:rPr>
        <w:t>miesiąc</w:t>
      </w:r>
      <w:r w:rsidRPr="00C91904">
        <w:rPr>
          <w:rFonts w:ascii="Century Gothic" w:hAnsi="Century Gothic"/>
          <w:color w:val="auto"/>
          <w:sz w:val="22"/>
        </w:rPr>
        <w:t xml:space="preserve"> wysokość danego Czynszu za ten </w:t>
      </w:r>
      <w:r w:rsidR="003703F5" w:rsidRPr="00C91904">
        <w:rPr>
          <w:rFonts w:ascii="Century Gothic" w:hAnsi="Century Gothic"/>
          <w:color w:val="auto"/>
          <w:sz w:val="22"/>
        </w:rPr>
        <w:t>miesiąc</w:t>
      </w:r>
      <w:r w:rsidR="00ED1BB2" w:rsidRPr="00C91904">
        <w:rPr>
          <w:rFonts w:ascii="Century Gothic" w:hAnsi="Century Gothic"/>
          <w:color w:val="auto"/>
          <w:sz w:val="22"/>
        </w:rPr>
        <w:t xml:space="preserve"> </w:t>
      </w:r>
      <w:r w:rsidRPr="00C91904">
        <w:rPr>
          <w:rFonts w:ascii="Century Gothic" w:hAnsi="Century Gothic"/>
          <w:color w:val="auto"/>
          <w:sz w:val="22"/>
        </w:rPr>
        <w:t xml:space="preserve">zostanie proporcjonalnie </w:t>
      </w:r>
      <w:r w:rsidR="004E6B65" w:rsidRPr="00C91904">
        <w:rPr>
          <w:rFonts w:ascii="Century Gothic" w:hAnsi="Century Gothic"/>
          <w:color w:val="auto"/>
          <w:sz w:val="22"/>
        </w:rPr>
        <w:t>obniżona</w:t>
      </w:r>
      <w:r w:rsidRPr="00C91904">
        <w:rPr>
          <w:rFonts w:ascii="Century Gothic" w:hAnsi="Century Gothic"/>
          <w:color w:val="auto"/>
          <w:sz w:val="22"/>
        </w:rPr>
        <w:t xml:space="preserve"> do faktycznego okresu, za który należny będzie dany Czynsz. </w:t>
      </w:r>
    </w:p>
    <w:p w14:paraId="674D213F" w14:textId="0307256B" w:rsidR="00834F1B" w:rsidRPr="00C91904"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C91904">
        <w:rPr>
          <w:rFonts w:ascii="Century Gothic" w:hAnsi="Century Gothic"/>
          <w:color w:val="auto"/>
          <w:sz w:val="22"/>
        </w:rPr>
        <w:t xml:space="preserve">Kwota Czynszu będzie podlegać corocznej waloryzacji o </w:t>
      </w:r>
      <w:r w:rsidR="00D36F53" w:rsidRPr="00C91904">
        <w:rPr>
          <w:rFonts w:ascii="Century Gothic" w:hAnsi="Century Gothic"/>
          <w:color w:val="auto"/>
          <w:sz w:val="22"/>
        </w:rPr>
        <w:t xml:space="preserve">stopę inflacji wynikająca z Komunikatu Prezesa GUS w sprawie średniorocznego wskaźnika </w:t>
      </w:r>
      <w:r w:rsidRPr="00C91904">
        <w:rPr>
          <w:rFonts w:ascii="Century Gothic" w:hAnsi="Century Gothic"/>
          <w:color w:val="auto"/>
          <w:sz w:val="22"/>
        </w:rPr>
        <w:t xml:space="preserve">wzrostu cen towarów i usług konsumpcyjnych </w:t>
      </w:r>
      <w:r w:rsidR="00D36F53" w:rsidRPr="00C91904">
        <w:rPr>
          <w:rFonts w:ascii="Century Gothic" w:hAnsi="Century Gothic"/>
          <w:color w:val="auto"/>
          <w:sz w:val="22"/>
        </w:rPr>
        <w:t>ogółem w roku</w:t>
      </w:r>
      <w:r w:rsidR="004E6B65" w:rsidRPr="00C91904">
        <w:rPr>
          <w:rFonts w:ascii="Century Gothic" w:hAnsi="Century Gothic"/>
          <w:color w:val="auto"/>
          <w:sz w:val="22"/>
        </w:rPr>
        <w:t xml:space="preserve">. </w:t>
      </w:r>
      <w:r w:rsidRPr="00C91904">
        <w:rPr>
          <w:rFonts w:ascii="Century Gothic" w:hAnsi="Century Gothic"/>
          <w:color w:val="auto"/>
          <w:sz w:val="22"/>
        </w:rPr>
        <w:t xml:space="preserve"> </w:t>
      </w:r>
    </w:p>
    <w:p w14:paraId="3F262499" w14:textId="1680E675" w:rsidR="00834F1B" w:rsidRPr="00C91904"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C91904">
        <w:rPr>
          <w:rFonts w:ascii="Century Gothic" w:hAnsi="Century Gothic"/>
          <w:color w:val="auto"/>
          <w:sz w:val="22"/>
        </w:rPr>
        <w:t>Niezależnie od płatności Czynszu Dzierżawca zobowiązuje się do ponoszenia wszelkich podatków</w:t>
      </w:r>
      <w:r w:rsidR="00AD5CC0" w:rsidRPr="00C91904">
        <w:rPr>
          <w:rFonts w:ascii="Century Gothic" w:hAnsi="Century Gothic"/>
          <w:color w:val="auto"/>
          <w:sz w:val="22"/>
        </w:rPr>
        <w:t xml:space="preserve"> i opłat</w:t>
      </w:r>
      <w:r w:rsidRPr="00C91904">
        <w:rPr>
          <w:rFonts w:ascii="Century Gothic" w:hAnsi="Century Gothic"/>
          <w:color w:val="auto"/>
          <w:sz w:val="22"/>
        </w:rPr>
        <w:t>,</w:t>
      </w:r>
      <w:r w:rsidR="004E6B65" w:rsidRPr="00C91904">
        <w:rPr>
          <w:rFonts w:ascii="Century Gothic" w:hAnsi="Century Gothic"/>
          <w:color w:val="auto"/>
          <w:sz w:val="22"/>
        </w:rPr>
        <w:t xml:space="preserve"> w tym podatku od nieruchomości oraz</w:t>
      </w:r>
      <w:r w:rsidRPr="00C91904">
        <w:rPr>
          <w:rFonts w:ascii="Century Gothic" w:hAnsi="Century Gothic"/>
          <w:color w:val="auto"/>
          <w:sz w:val="22"/>
        </w:rPr>
        <w:t xml:space="preserve"> danin, zarówno publicznoprawnych,</w:t>
      </w:r>
      <w:r w:rsidR="004E6B65" w:rsidRPr="00C91904">
        <w:rPr>
          <w:rFonts w:ascii="Century Gothic" w:hAnsi="Century Gothic"/>
          <w:color w:val="auto"/>
          <w:sz w:val="22"/>
        </w:rPr>
        <w:t xml:space="preserve"> jak i cywilnoprawnych</w:t>
      </w:r>
      <w:r w:rsidRPr="00C91904">
        <w:rPr>
          <w:rFonts w:ascii="Century Gothic" w:hAnsi="Century Gothic"/>
          <w:color w:val="auto"/>
          <w:sz w:val="22"/>
        </w:rPr>
        <w:t xml:space="preserve"> związanych z </w:t>
      </w:r>
      <w:r w:rsidR="004E6B65" w:rsidRPr="00C91904">
        <w:rPr>
          <w:rFonts w:ascii="Century Gothic" w:hAnsi="Century Gothic"/>
          <w:color w:val="auto"/>
          <w:sz w:val="22"/>
        </w:rPr>
        <w:t xml:space="preserve">Przedmiotem Najmu </w:t>
      </w:r>
      <w:r w:rsidRPr="00C91904">
        <w:rPr>
          <w:rFonts w:ascii="Century Gothic" w:hAnsi="Century Gothic"/>
          <w:color w:val="auto"/>
          <w:sz w:val="22"/>
        </w:rPr>
        <w:t>i działalności gospodarcz</w:t>
      </w:r>
      <w:r w:rsidR="004E6B65" w:rsidRPr="00C91904">
        <w:rPr>
          <w:rFonts w:ascii="Century Gothic" w:hAnsi="Century Gothic"/>
          <w:color w:val="auto"/>
          <w:sz w:val="22"/>
        </w:rPr>
        <w:t>ej</w:t>
      </w:r>
      <w:r w:rsidRPr="00C91904">
        <w:rPr>
          <w:rFonts w:ascii="Century Gothic" w:hAnsi="Century Gothic"/>
          <w:color w:val="auto"/>
          <w:sz w:val="22"/>
        </w:rPr>
        <w:t xml:space="preserve"> prowadzoną przez Dzierżawcę na terenie Nieruchomości. </w:t>
      </w:r>
    </w:p>
    <w:p w14:paraId="01DB78A8" w14:textId="6D775975" w:rsidR="00834F1B" w:rsidRPr="00C91904" w:rsidRDefault="00462384" w:rsidP="00F47B15">
      <w:pPr>
        <w:pStyle w:val="Default"/>
        <w:numPr>
          <w:ilvl w:val="0"/>
          <w:numId w:val="6"/>
        </w:numPr>
        <w:spacing w:after="120" w:line="276" w:lineRule="auto"/>
        <w:ind w:left="567" w:hanging="567"/>
        <w:jc w:val="both"/>
        <w:rPr>
          <w:rFonts w:ascii="Century Gothic" w:hAnsi="Century Gothic"/>
          <w:color w:val="auto"/>
          <w:sz w:val="22"/>
        </w:rPr>
      </w:pPr>
      <w:r w:rsidRPr="00462384">
        <w:rPr>
          <w:rFonts w:ascii="Century Gothic" w:hAnsi="Century Gothic" w:cs="Open Sans"/>
          <w:color w:val="auto"/>
          <w:sz w:val="22"/>
          <w:szCs w:val="22"/>
        </w:rPr>
        <w:t xml:space="preserve">Zapłata za </w:t>
      </w:r>
      <w:r w:rsidR="00093303" w:rsidRPr="00462384">
        <w:rPr>
          <w:rFonts w:ascii="Century Gothic" w:hAnsi="Century Gothic" w:cs="Open Sans"/>
          <w:color w:val="auto"/>
          <w:sz w:val="22"/>
          <w:szCs w:val="22"/>
        </w:rPr>
        <w:t>podat</w:t>
      </w:r>
      <w:r>
        <w:rPr>
          <w:rFonts w:ascii="Century Gothic" w:hAnsi="Century Gothic" w:cs="Open Sans"/>
          <w:color w:val="auto"/>
          <w:sz w:val="22"/>
          <w:szCs w:val="22"/>
        </w:rPr>
        <w:t>ek</w:t>
      </w:r>
      <w:r w:rsidR="00093303" w:rsidRPr="00462384">
        <w:rPr>
          <w:rFonts w:ascii="Century Gothic" w:hAnsi="Century Gothic" w:cs="Open Sans"/>
          <w:color w:val="auto"/>
          <w:sz w:val="22"/>
          <w:szCs w:val="22"/>
        </w:rPr>
        <w:t xml:space="preserve"> od nieruchomości</w:t>
      </w:r>
      <w:r>
        <w:rPr>
          <w:rFonts w:ascii="Century Gothic" w:hAnsi="Century Gothic" w:cs="Open Sans"/>
          <w:color w:val="auto"/>
          <w:sz w:val="22"/>
          <w:szCs w:val="22"/>
        </w:rPr>
        <w:t xml:space="preserve"> oraz </w:t>
      </w:r>
      <w:r w:rsidR="00093303" w:rsidRPr="00462384">
        <w:rPr>
          <w:rFonts w:ascii="Century Gothic" w:hAnsi="Century Gothic" w:cs="Open Sans"/>
          <w:color w:val="auto"/>
          <w:sz w:val="22"/>
          <w:szCs w:val="22"/>
        </w:rPr>
        <w:t xml:space="preserve">wszelkich innych podatków lub opłat dotyczących Nieruchomości </w:t>
      </w:r>
      <w:r w:rsidR="00270CC6" w:rsidRPr="00462384">
        <w:rPr>
          <w:rFonts w:ascii="Century Gothic" w:hAnsi="Century Gothic" w:cs="Open Sans"/>
          <w:color w:val="auto"/>
          <w:sz w:val="22"/>
          <w:szCs w:val="22"/>
        </w:rPr>
        <w:t xml:space="preserve">następować będzie na podstawie </w:t>
      </w:r>
      <w:r w:rsidR="00270CC6">
        <w:rPr>
          <w:rFonts w:ascii="Century Gothic" w:hAnsi="Century Gothic" w:cs="Open Sans"/>
          <w:color w:val="auto"/>
          <w:sz w:val="22"/>
          <w:szCs w:val="22"/>
        </w:rPr>
        <w:t xml:space="preserve">not księgowych </w:t>
      </w:r>
      <w:r w:rsidR="00270CC6" w:rsidRPr="00462384">
        <w:rPr>
          <w:rFonts w:ascii="Century Gothic" w:hAnsi="Century Gothic" w:cs="Open Sans"/>
          <w:color w:val="auto"/>
          <w:sz w:val="22"/>
          <w:szCs w:val="22"/>
        </w:rPr>
        <w:t xml:space="preserve">wystawianych przez </w:t>
      </w:r>
      <w:r w:rsidR="00270CC6">
        <w:rPr>
          <w:rFonts w:ascii="Century Gothic" w:hAnsi="Century Gothic" w:cs="Open Sans"/>
          <w:color w:val="auto"/>
          <w:sz w:val="22"/>
          <w:szCs w:val="22"/>
        </w:rPr>
        <w:t xml:space="preserve">Wydzierżawiającego </w:t>
      </w:r>
      <w:r w:rsidR="00093303" w:rsidRPr="00462384">
        <w:rPr>
          <w:rFonts w:ascii="Century Gothic" w:hAnsi="Century Gothic" w:cs="Open Sans"/>
          <w:color w:val="auto"/>
          <w:sz w:val="22"/>
          <w:szCs w:val="22"/>
        </w:rPr>
        <w:t xml:space="preserve">w terminie </w:t>
      </w:r>
      <w:r w:rsidR="00270CC6">
        <w:rPr>
          <w:rFonts w:ascii="Century Gothic" w:hAnsi="Century Gothic" w:cs="Open Sans"/>
          <w:color w:val="auto"/>
          <w:sz w:val="22"/>
          <w:szCs w:val="22"/>
        </w:rPr>
        <w:t>14</w:t>
      </w:r>
      <w:r w:rsidR="00270CC6" w:rsidRPr="00462384">
        <w:rPr>
          <w:rFonts w:ascii="Century Gothic" w:hAnsi="Century Gothic" w:cs="Open Sans"/>
          <w:color w:val="auto"/>
          <w:sz w:val="22"/>
          <w:szCs w:val="22"/>
        </w:rPr>
        <w:t xml:space="preserve"> </w:t>
      </w:r>
      <w:r w:rsidR="00EF38CF" w:rsidRPr="00462384">
        <w:rPr>
          <w:rFonts w:ascii="Century Gothic" w:hAnsi="Century Gothic" w:cs="Open Sans"/>
          <w:color w:val="auto"/>
          <w:sz w:val="22"/>
          <w:szCs w:val="22"/>
        </w:rPr>
        <w:t xml:space="preserve">(słownie: </w:t>
      </w:r>
      <w:r w:rsidR="00270CC6" w:rsidRPr="00462384">
        <w:rPr>
          <w:rFonts w:ascii="Century Gothic" w:hAnsi="Century Gothic" w:cs="Open Sans"/>
          <w:color w:val="auto"/>
          <w:sz w:val="22"/>
          <w:szCs w:val="22"/>
        </w:rPr>
        <w:t>[</w:t>
      </w:r>
      <w:r w:rsidR="00270CC6">
        <w:rPr>
          <w:rFonts w:ascii="Century Gothic" w:hAnsi="Century Gothic" w:cs="Open Sans"/>
          <w:color w:val="auto"/>
          <w:sz w:val="22"/>
          <w:szCs w:val="22"/>
        </w:rPr>
        <w:t>czternastu</w:t>
      </w:r>
      <w:r w:rsidR="00270CC6" w:rsidRPr="00462384">
        <w:rPr>
          <w:rFonts w:ascii="Century Gothic" w:hAnsi="Century Gothic" w:cs="Open Sans"/>
          <w:color w:val="auto"/>
          <w:sz w:val="22"/>
          <w:szCs w:val="22"/>
        </w:rPr>
        <w:t xml:space="preserve">) </w:t>
      </w:r>
      <w:r w:rsidR="00270CC6">
        <w:rPr>
          <w:rFonts w:ascii="Century Gothic" w:hAnsi="Century Gothic" w:cs="Open Sans"/>
          <w:color w:val="auto"/>
          <w:sz w:val="22"/>
          <w:szCs w:val="22"/>
        </w:rPr>
        <w:t>d</w:t>
      </w:r>
      <w:r w:rsidR="00093303" w:rsidRPr="00462384">
        <w:rPr>
          <w:rFonts w:ascii="Century Gothic" w:hAnsi="Century Gothic" w:cs="Open Sans"/>
          <w:color w:val="auto"/>
          <w:sz w:val="22"/>
          <w:szCs w:val="22"/>
        </w:rPr>
        <w:t>ni</w:t>
      </w:r>
      <w:r w:rsidR="00270CC6">
        <w:rPr>
          <w:rFonts w:ascii="Century Gothic" w:hAnsi="Century Gothic" w:cs="Open Sans"/>
          <w:color w:val="auto"/>
          <w:sz w:val="22"/>
          <w:szCs w:val="22"/>
        </w:rPr>
        <w:t>, licząc od dnia wystawienia noty księgowej.</w:t>
      </w:r>
    </w:p>
    <w:p w14:paraId="1EDAE573" w14:textId="3D0476E5" w:rsidR="00E652D9" w:rsidRPr="00E652D9" w:rsidRDefault="00E652D9" w:rsidP="00E652D9">
      <w:pPr>
        <w:pStyle w:val="Default"/>
        <w:numPr>
          <w:ilvl w:val="0"/>
          <w:numId w:val="6"/>
        </w:numPr>
        <w:spacing w:after="120" w:line="276" w:lineRule="auto"/>
        <w:ind w:left="567" w:hanging="567"/>
        <w:jc w:val="both"/>
        <w:rPr>
          <w:rFonts w:ascii="Century Gothic" w:hAnsi="Century Gothic" w:cs="Open Sans"/>
          <w:color w:val="auto"/>
          <w:sz w:val="22"/>
          <w:szCs w:val="22"/>
        </w:rPr>
      </w:pPr>
      <w:r w:rsidRPr="00462384">
        <w:rPr>
          <w:rFonts w:ascii="Century Gothic" w:hAnsi="Century Gothic" w:cs="Open Sans"/>
          <w:color w:val="auto"/>
          <w:sz w:val="22"/>
          <w:szCs w:val="22"/>
        </w:rPr>
        <w:t xml:space="preserve">Zapłata za zużycie mediów (energii elektrycznej, gazu, wody i odprowadzanie ścieków) do czasu zawarcia przez Dzierżawcę odrębnych umów z dostawcami mediów następować będzie na podstawie faktur wystawianych przez Wydzierżawiającego, z dołu w terminie </w:t>
      </w:r>
      <w:r>
        <w:rPr>
          <w:rFonts w:ascii="Century Gothic" w:hAnsi="Century Gothic" w:cs="Open Sans"/>
          <w:color w:val="auto"/>
          <w:sz w:val="22"/>
          <w:szCs w:val="22"/>
        </w:rPr>
        <w:t>14</w:t>
      </w:r>
      <w:r w:rsidRPr="00462384">
        <w:rPr>
          <w:rFonts w:ascii="Century Gothic" w:hAnsi="Century Gothic" w:cs="Open Sans"/>
          <w:color w:val="auto"/>
          <w:sz w:val="22"/>
          <w:szCs w:val="22"/>
        </w:rPr>
        <w:t xml:space="preserve"> dni, licząc od dnia wystawienia </w:t>
      </w:r>
      <w:r>
        <w:rPr>
          <w:rFonts w:ascii="Century Gothic" w:hAnsi="Century Gothic" w:cs="Open Sans"/>
          <w:color w:val="auto"/>
          <w:sz w:val="22"/>
          <w:szCs w:val="22"/>
        </w:rPr>
        <w:t>f</w:t>
      </w:r>
      <w:r w:rsidRPr="00E652D9">
        <w:rPr>
          <w:rFonts w:ascii="Century Gothic" w:hAnsi="Century Gothic" w:cs="Open Sans"/>
          <w:color w:val="auto"/>
          <w:sz w:val="22"/>
          <w:szCs w:val="22"/>
        </w:rPr>
        <w:t>aktury.</w:t>
      </w:r>
    </w:p>
    <w:p w14:paraId="45FBCDCF" w14:textId="27F8FE22" w:rsidR="00834F1B" w:rsidRPr="005352D3" w:rsidRDefault="00093303" w:rsidP="00F47B15">
      <w:pPr>
        <w:pStyle w:val="Default"/>
        <w:numPr>
          <w:ilvl w:val="0"/>
          <w:numId w:val="6"/>
        </w:numPr>
        <w:spacing w:after="120" w:line="276" w:lineRule="auto"/>
        <w:ind w:left="567" w:hanging="567"/>
        <w:jc w:val="both"/>
        <w:rPr>
          <w:rFonts w:ascii="Open Sans" w:hAnsi="Open Sans" w:cs="Open Sans"/>
          <w:color w:val="auto"/>
          <w:sz w:val="22"/>
          <w:szCs w:val="22"/>
        </w:rPr>
      </w:pPr>
      <w:r w:rsidRPr="00C91904">
        <w:rPr>
          <w:rFonts w:ascii="Century Gothic" w:hAnsi="Century Gothic"/>
          <w:color w:val="auto"/>
          <w:sz w:val="22"/>
        </w:rPr>
        <w:t xml:space="preserve">Czynsz oraz pozostałe należności wynikające z niniejszej Umowy będą płatne na rachunek bankowy Wydzierżawiającego prowadzony w banku </w:t>
      </w:r>
      <w:r w:rsidR="00791450">
        <w:rPr>
          <w:rFonts w:ascii="Century Gothic" w:hAnsi="Century Gothic" w:cs="Open Sans"/>
          <w:color w:val="auto"/>
          <w:sz w:val="22"/>
          <w:szCs w:val="22"/>
        </w:rPr>
        <w:t>BGK</w:t>
      </w:r>
      <w:r w:rsidR="00791450" w:rsidRPr="00462384">
        <w:rPr>
          <w:rFonts w:ascii="Century Gothic" w:hAnsi="Century Gothic" w:cs="Open Sans"/>
          <w:color w:val="auto"/>
          <w:sz w:val="22"/>
          <w:szCs w:val="22"/>
        </w:rPr>
        <w:t>]</w:t>
      </w:r>
      <w:r w:rsidR="004E6B65" w:rsidRPr="00C91904">
        <w:rPr>
          <w:rFonts w:ascii="Century Gothic" w:hAnsi="Century Gothic"/>
          <w:color w:val="auto"/>
          <w:sz w:val="22"/>
        </w:rPr>
        <w:t xml:space="preserve"> </w:t>
      </w:r>
      <w:r w:rsidRPr="00C91904">
        <w:rPr>
          <w:rFonts w:ascii="Century Gothic" w:hAnsi="Century Gothic"/>
          <w:color w:val="auto"/>
          <w:sz w:val="22"/>
        </w:rPr>
        <w:t xml:space="preserve">o nr: </w:t>
      </w:r>
      <w:r w:rsidR="00791450" w:rsidRPr="00404039">
        <w:rPr>
          <w:rFonts w:ascii="Century Gothic" w:hAnsi="Century Gothic" w:cstheme="majorHAnsi"/>
          <w:color w:val="auto"/>
          <w:sz w:val="22"/>
          <w:szCs w:val="22"/>
        </w:rPr>
        <w:t>97 1130 1091 0004 0033 8820 0002</w:t>
      </w:r>
      <w:r w:rsidR="00D21B8D" w:rsidRPr="00C91904">
        <w:rPr>
          <w:rFonts w:ascii="Century Gothic" w:hAnsi="Century Gothic"/>
          <w:color w:val="auto"/>
          <w:sz w:val="22"/>
        </w:rPr>
        <w:t xml:space="preserve"> lub</w:t>
      </w:r>
      <w:r w:rsidR="004E6B65" w:rsidRPr="00C91904">
        <w:rPr>
          <w:rFonts w:ascii="Century Gothic" w:hAnsi="Century Gothic"/>
          <w:color w:val="auto"/>
          <w:sz w:val="22"/>
        </w:rPr>
        <w:t xml:space="preserve"> </w:t>
      </w:r>
      <w:r w:rsidRPr="00C91904">
        <w:rPr>
          <w:rFonts w:ascii="Century Gothic" w:hAnsi="Century Gothic"/>
          <w:color w:val="auto"/>
          <w:sz w:val="22"/>
        </w:rPr>
        <w:t xml:space="preserve">inny rachunek bankowy wskazany </w:t>
      </w:r>
      <w:r w:rsidR="00101D9D">
        <w:rPr>
          <w:rFonts w:ascii="Century Gothic" w:hAnsi="Century Gothic" w:cs="Open Sans"/>
          <w:color w:val="auto"/>
          <w:sz w:val="22"/>
          <w:szCs w:val="22"/>
        </w:rPr>
        <w:t xml:space="preserve">pisemnie </w:t>
      </w:r>
      <w:r w:rsidRPr="00C91904">
        <w:rPr>
          <w:rFonts w:ascii="Century Gothic" w:hAnsi="Century Gothic"/>
          <w:color w:val="auto"/>
          <w:sz w:val="22"/>
        </w:rPr>
        <w:t>przez Wydzierżawiającego w trakcie obowiązywania niniejszej Umowy</w:t>
      </w:r>
      <w:r w:rsidRPr="005352D3">
        <w:rPr>
          <w:rFonts w:ascii="Open Sans" w:hAnsi="Open Sans" w:cs="Open Sans"/>
          <w:color w:val="auto"/>
          <w:sz w:val="22"/>
          <w:szCs w:val="22"/>
        </w:rPr>
        <w:t xml:space="preserve">. </w:t>
      </w:r>
    </w:p>
    <w:p w14:paraId="6F1D1CB1" w14:textId="49D65232" w:rsidR="00E56091" w:rsidRPr="007E38B8" w:rsidRDefault="00E56091" w:rsidP="00F47B15">
      <w:pPr>
        <w:pStyle w:val="Default"/>
        <w:numPr>
          <w:ilvl w:val="0"/>
          <w:numId w:val="6"/>
        </w:numPr>
        <w:spacing w:after="120" w:line="276" w:lineRule="auto"/>
        <w:ind w:left="567" w:hanging="567"/>
        <w:jc w:val="both"/>
        <w:rPr>
          <w:rFonts w:ascii="Open Sans" w:hAnsi="Open Sans" w:cs="Open Sans"/>
          <w:color w:val="auto"/>
          <w:sz w:val="22"/>
          <w:szCs w:val="22"/>
        </w:rPr>
      </w:pPr>
      <w:r w:rsidRPr="00A40FB4">
        <w:rPr>
          <w:rFonts w:ascii="Century Gothic" w:hAnsi="Century Gothic"/>
          <w:color w:val="auto"/>
          <w:sz w:val="22"/>
        </w:rPr>
        <w:t xml:space="preserve">Dzierżawca zobowiązuje się w terminie do </w:t>
      </w:r>
      <w:r w:rsidR="008D7D05">
        <w:rPr>
          <w:rFonts w:ascii="Century Gothic" w:hAnsi="Century Gothic" w:cs="Open Sans"/>
          <w:color w:val="auto"/>
          <w:sz w:val="22"/>
          <w:szCs w:val="22"/>
        </w:rPr>
        <w:t>2 miesięcy</w:t>
      </w:r>
      <w:r w:rsidRPr="00A40FB4">
        <w:rPr>
          <w:rFonts w:ascii="Century Gothic" w:hAnsi="Century Gothic"/>
          <w:color w:val="auto"/>
          <w:sz w:val="22"/>
        </w:rPr>
        <w:t xml:space="preserve"> do zawarcia umów w zakresie dostaw mediów, o których mowa w ust. </w:t>
      </w:r>
      <w:r w:rsidR="00D21B8D" w:rsidRPr="00A40FB4">
        <w:rPr>
          <w:rFonts w:ascii="Century Gothic" w:hAnsi="Century Gothic"/>
          <w:color w:val="auto"/>
          <w:sz w:val="22"/>
        </w:rPr>
        <w:t>9 powyżej.</w:t>
      </w:r>
      <w:r w:rsidRPr="00A40FB4">
        <w:rPr>
          <w:rFonts w:ascii="Century Gothic" w:hAnsi="Century Gothic"/>
          <w:color w:val="auto"/>
          <w:sz w:val="22"/>
        </w:rPr>
        <w:t xml:space="preserve"> W przeciwnym razie, zapłata za zużycie mediów będzie następować zgodnie z ust. </w:t>
      </w:r>
      <w:r w:rsidR="00D21B8D" w:rsidRPr="00A40FB4">
        <w:rPr>
          <w:rFonts w:ascii="Century Gothic" w:hAnsi="Century Gothic"/>
          <w:color w:val="auto"/>
          <w:sz w:val="22"/>
        </w:rPr>
        <w:t>9</w:t>
      </w:r>
      <w:r w:rsidRPr="00A40FB4">
        <w:rPr>
          <w:rFonts w:ascii="Century Gothic" w:hAnsi="Century Gothic"/>
          <w:color w:val="auto"/>
          <w:sz w:val="22"/>
        </w:rPr>
        <w:t xml:space="preserve"> powyżej</w:t>
      </w:r>
      <w:r w:rsidR="00D21B8D" w:rsidRPr="00A40FB4">
        <w:rPr>
          <w:rFonts w:ascii="Century Gothic" w:hAnsi="Century Gothic"/>
          <w:color w:val="auto"/>
          <w:sz w:val="22"/>
        </w:rPr>
        <w:t xml:space="preserve"> do czasu </w:t>
      </w:r>
      <w:r w:rsidR="007E38B8" w:rsidRPr="00A40FB4">
        <w:rPr>
          <w:rFonts w:ascii="Century Gothic" w:hAnsi="Century Gothic"/>
          <w:color w:val="auto"/>
          <w:sz w:val="22"/>
        </w:rPr>
        <w:t>zakończenia obowiązywania Umowy lub do czasu zawarcia przez Dzierżawcę umów w zakresie dostawy mediów</w:t>
      </w:r>
      <w:r w:rsidR="007E38B8">
        <w:rPr>
          <w:rFonts w:ascii="Open Sans" w:hAnsi="Open Sans" w:cs="Open Sans"/>
          <w:color w:val="auto"/>
          <w:sz w:val="22"/>
          <w:szCs w:val="22"/>
        </w:rPr>
        <w:t xml:space="preserve">. </w:t>
      </w:r>
    </w:p>
    <w:p w14:paraId="232A9CD3" w14:textId="051C73F5" w:rsidR="003703F5" w:rsidRPr="00A40FB4" w:rsidRDefault="003703F5" w:rsidP="00F47B15">
      <w:pPr>
        <w:pStyle w:val="Default"/>
        <w:numPr>
          <w:ilvl w:val="0"/>
          <w:numId w:val="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lastRenderedPageBreak/>
        <w:t>Za opóźnianie w zapłacie Czynszu oraz innych opłat określonych w niniejszym § 4</w:t>
      </w:r>
      <w:r w:rsidR="00230812" w:rsidRPr="00A40FB4">
        <w:rPr>
          <w:rFonts w:ascii="Century Gothic" w:hAnsi="Century Gothic"/>
          <w:color w:val="auto"/>
          <w:sz w:val="22"/>
        </w:rPr>
        <w:t>.</w:t>
      </w:r>
      <w:r w:rsidRPr="00A40FB4">
        <w:rPr>
          <w:rFonts w:ascii="Century Gothic" w:hAnsi="Century Gothic"/>
          <w:color w:val="auto"/>
          <w:sz w:val="22"/>
        </w:rPr>
        <w:t>, Dzierżawca zobowiązany jest zapłacić odsetki ustawowe za opóźnienie lub odsetki od zobowiązań podatkowych, w zależności od natury zobowiązania, którego opóźnienie dotyczy.</w:t>
      </w:r>
    </w:p>
    <w:p w14:paraId="211DA39A" w14:textId="77777777" w:rsidR="0041334D" w:rsidRPr="00A40FB4" w:rsidRDefault="0041334D" w:rsidP="0041334D">
      <w:pPr>
        <w:pStyle w:val="Akapitzlist"/>
        <w:numPr>
          <w:ilvl w:val="0"/>
          <w:numId w:val="6"/>
        </w:numPr>
        <w:spacing w:after="120" w:line="276" w:lineRule="auto"/>
        <w:ind w:left="567" w:hanging="567"/>
        <w:jc w:val="both"/>
        <w:rPr>
          <w:rFonts w:ascii="Century Gothic" w:hAnsi="Century Gothic" w:cs="Open Sans"/>
        </w:rPr>
      </w:pPr>
      <w:r w:rsidRPr="00A40FB4">
        <w:rPr>
          <w:rFonts w:ascii="Century Gothic" w:hAnsi="Century Gothic" w:cs="Open Sans"/>
        </w:rPr>
        <w:t>W przypadku ziszczenia się warunku, o którym mowa w § 2 ust. 4 Umowy:</w:t>
      </w:r>
    </w:p>
    <w:p w14:paraId="091A1042" w14:textId="77777777" w:rsidR="0041334D" w:rsidRPr="00A40FB4" w:rsidRDefault="0041334D" w:rsidP="0041334D">
      <w:pPr>
        <w:pStyle w:val="Akapitzlist"/>
        <w:numPr>
          <w:ilvl w:val="1"/>
          <w:numId w:val="1"/>
        </w:numPr>
        <w:spacing w:after="120" w:line="276" w:lineRule="auto"/>
        <w:ind w:left="1134" w:hanging="567"/>
        <w:jc w:val="both"/>
        <w:rPr>
          <w:rFonts w:ascii="Century Gothic" w:hAnsi="Century Gothic" w:cs="Open Sans"/>
        </w:rPr>
      </w:pPr>
      <w:r w:rsidRPr="00A40FB4">
        <w:rPr>
          <w:rFonts w:ascii="Century Gothic" w:hAnsi="Century Gothic" w:cs="Open Sans"/>
        </w:rPr>
        <w:t>Czynsz zostanie podwyższony o kwotę [</w:t>
      </w:r>
      <w:r w:rsidRPr="00A40FB4">
        <w:rPr>
          <w:rFonts w:ascii="Century Gothic" w:hAnsi="Century Gothic" w:cs="Open Sans"/>
          <w:highlight w:val="yellow"/>
        </w:rPr>
        <w:sym w:font="Wingdings" w:char="F06C"/>
      </w:r>
      <w:r w:rsidRPr="00A40FB4">
        <w:rPr>
          <w:rFonts w:ascii="Century Gothic" w:hAnsi="Century Gothic" w:cs="Open Sans"/>
        </w:rPr>
        <w:t>] zł (słownie: [</w:t>
      </w:r>
      <w:r w:rsidRPr="00A40FB4">
        <w:rPr>
          <w:rFonts w:ascii="Century Gothic" w:hAnsi="Century Gothic" w:cs="Open Sans"/>
          <w:highlight w:val="yellow"/>
        </w:rPr>
        <w:sym w:font="Wingdings" w:char="F06C"/>
      </w:r>
      <w:r w:rsidRPr="00A40FB4">
        <w:rPr>
          <w:rFonts w:ascii="Century Gothic" w:hAnsi="Century Gothic" w:cs="Open Sans"/>
        </w:rPr>
        <w:t>] zł);</w:t>
      </w:r>
    </w:p>
    <w:p w14:paraId="2F992498" w14:textId="7EC58532" w:rsidR="0041334D" w:rsidRPr="00A40FB4" w:rsidRDefault="0041334D" w:rsidP="0041334D">
      <w:pPr>
        <w:pStyle w:val="Akapitzlist"/>
        <w:numPr>
          <w:ilvl w:val="1"/>
          <w:numId w:val="1"/>
        </w:numPr>
        <w:spacing w:after="120" w:line="276" w:lineRule="auto"/>
        <w:ind w:left="1134" w:hanging="567"/>
        <w:jc w:val="both"/>
        <w:rPr>
          <w:rFonts w:ascii="Century Gothic" w:hAnsi="Century Gothic" w:cs="Open Sans"/>
        </w:rPr>
      </w:pPr>
      <w:r w:rsidRPr="00A40FB4">
        <w:rPr>
          <w:rFonts w:ascii="Century Gothic" w:hAnsi="Century Gothic" w:cs="Open Sans"/>
        </w:rPr>
        <w:t>postanowienia ust. 3 – 1</w:t>
      </w:r>
      <w:r w:rsidR="00872B3F" w:rsidRPr="00A40FB4">
        <w:rPr>
          <w:rFonts w:ascii="Century Gothic" w:hAnsi="Century Gothic" w:cs="Open Sans"/>
        </w:rPr>
        <w:t>0</w:t>
      </w:r>
      <w:r w:rsidRPr="00A40FB4">
        <w:rPr>
          <w:rFonts w:ascii="Century Gothic" w:hAnsi="Century Gothic" w:cs="Open Sans"/>
        </w:rPr>
        <w:t xml:space="preserve"> powyżej będą miały wprost zastosowanie do Części Nieruchomości Oddanej w Najem </w:t>
      </w:r>
    </w:p>
    <w:p w14:paraId="260DD15D" w14:textId="77777777" w:rsidR="00093303" w:rsidRPr="005352D3" w:rsidRDefault="00093303" w:rsidP="005352D3">
      <w:pPr>
        <w:pStyle w:val="Default"/>
        <w:spacing w:after="120" w:line="276" w:lineRule="auto"/>
        <w:rPr>
          <w:rFonts w:ascii="Open Sans" w:hAnsi="Open Sans" w:cs="Open Sans"/>
          <w:b/>
          <w:bCs/>
          <w:color w:val="auto"/>
          <w:sz w:val="22"/>
          <w:szCs w:val="22"/>
        </w:rPr>
      </w:pPr>
    </w:p>
    <w:p w14:paraId="3D8E1E36" w14:textId="59C39133" w:rsidR="00473C3C" w:rsidRPr="00A40FB4" w:rsidRDefault="00473C3C"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xml:space="preserve">§ </w:t>
      </w:r>
      <w:r w:rsidR="00C41C8E" w:rsidRPr="00A40FB4">
        <w:rPr>
          <w:rFonts w:ascii="Century Gothic" w:hAnsi="Century Gothic"/>
          <w:b/>
          <w:color w:val="auto"/>
          <w:sz w:val="22"/>
        </w:rPr>
        <w:t>5</w:t>
      </w:r>
      <w:r w:rsidRPr="00A40FB4">
        <w:rPr>
          <w:rFonts w:ascii="Century Gothic" w:hAnsi="Century Gothic"/>
          <w:b/>
          <w:color w:val="auto"/>
          <w:sz w:val="22"/>
        </w:rPr>
        <w:t>.</w:t>
      </w:r>
    </w:p>
    <w:p w14:paraId="2F5B3F44" w14:textId="67F31529" w:rsidR="00793FAF" w:rsidRPr="00A40FB4" w:rsidRDefault="00473C3C"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OBOWIĄZKI I UPRAWNIENIA DZIERŻAWCY</w:t>
      </w:r>
    </w:p>
    <w:p w14:paraId="6FC9C326" w14:textId="109C5024" w:rsidR="005E2A39" w:rsidRPr="00A40FB4" w:rsidRDefault="005E2A39" w:rsidP="00F47B15">
      <w:pPr>
        <w:pStyle w:val="Default"/>
        <w:numPr>
          <w:ilvl w:val="0"/>
          <w:numId w:val="8"/>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zobowiązany jest do używania Nieruchomości przez cały okres dzierżawy zgodnie z </w:t>
      </w:r>
      <w:r w:rsidR="00EF38CF" w:rsidRPr="00A40FB4">
        <w:rPr>
          <w:rFonts w:ascii="Century Gothic" w:hAnsi="Century Gothic"/>
          <w:color w:val="auto"/>
          <w:sz w:val="22"/>
        </w:rPr>
        <w:t>P</w:t>
      </w:r>
      <w:r w:rsidRPr="00A40FB4">
        <w:rPr>
          <w:rFonts w:ascii="Century Gothic" w:hAnsi="Century Gothic"/>
          <w:color w:val="auto"/>
          <w:sz w:val="22"/>
        </w:rPr>
        <w:t xml:space="preserve">rzeznaczeniem </w:t>
      </w:r>
      <w:r w:rsidR="00EF38CF" w:rsidRPr="00A40FB4">
        <w:rPr>
          <w:rFonts w:ascii="Century Gothic" w:hAnsi="Century Gothic"/>
          <w:color w:val="auto"/>
          <w:sz w:val="22"/>
        </w:rPr>
        <w:t>Przedmiotu Najmu</w:t>
      </w:r>
      <w:r w:rsidR="007E38B8" w:rsidRPr="00A40FB4">
        <w:rPr>
          <w:rFonts w:ascii="Century Gothic" w:hAnsi="Century Gothic"/>
          <w:color w:val="auto"/>
          <w:sz w:val="22"/>
        </w:rPr>
        <w:t xml:space="preserve">, </w:t>
      </w:r>
      <w:r w:rsidRPr="00A40FB4">
        <w:rPr>
          <w:rFonts w:ascii="Century Gothic" w:hAnsi="Century Gothic"/>
          <w:color w:val="auto"/>
          <w:sz w:val="22"/>
        </w:rPr>
        <w:t>powszechnie obowiązującymi przepisami prawa</w:t>
      </w:r>
      <w:r w:rsidR="007E38B8" w:rsidRPr="00A40FB4">
        <w:rPr>
          <w:rFonts w:ascii="Century Gothic" w:hAnsi="Century Gothic"/>
          <w:color w:val="auto"/>
          <w:sz w:val="22"/>
        </w:rPr>
        <w:t xml:space="preserve"> oraz zasadami prawidłowej gospodarki</w:t>
      </w:r>
      <w:r w:rsidRPr="00A40FB4">
        <w:rPr>
          <w:rFonts w:ascii="Century Gothic" w:hAnsi="Century Gothic"/>
          <w:color w:val="auto"/>
          <w:sz w:val="22"/>
        </w:rPr>
        <w:t>.</w:t>
      </w:r>
    </w:p>
    <w:p w14:paraId="15ECE512" w14:textId="09AA1347" w:rsidR="00E56091" w:rsidRPr="00A40FB4" w:rsidRDefault="00E56091" w:rsidP="00F47B15">
      <w:pPr>
        <w:pStyle w:val="Default"/>
        <w:numPr>
          <w:ilvl w:val="0"/>
          <w:numId w:val="8"/>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Nakłady związane z używaniem Przedmiotu </w:t>
      </w:r>
      <w:r w:rsidR="0009544F" w:rsidRPr="00A40FB4">
        <w:rPr>
          <w:rFonts w:ascii="Century Gothic" w:hAnsi="Century Gothic"/>
          <w:color w:val="auto"/>
          <w:sz w:val="22"/>
        </w:rPr>
        <w:t>Umowy</w:t>
      </w:r>
      <w:r w:rsidRPr="00A40FB4">
        <w:rPr>
          <w:rFonts w:ascii="Century Gothic" w:hAnsi="Century Gothic"/>
          <w:color w:val="auto"/>
          <w:sz w:val="22"/>
        </w:rPr>
        <w:t xml:space="preserve"> obciążają Dzierżawcę, </w:t>
      </w:r>
      <w:r w:rsidR="007E38B8" w:rsidRPr="00A40FB4">
        <w:rPr>
          <w:rFonts w:ascii="Century Gothic" w:hAnsi="Century Gothic"/>
          <w:color w:val="auto"/>
          <w:sz w:val="22"/>
        </w:rPr>
        <w:t>w tym:</w:t>
      </w:r>
    </w:p>
    <w:p w14:paraId="3C1C9212" w14:textId="130A656C" w:rsidR="00E56091" w:rsidRPr="00A40FB4" w:rsidRDefault="00E56091" w:rsidP="00F47B15">
      <w:pPr>
        <w:pStyle w:val="Default"/>
        <w:numPr>
          <w:ilvl w:val="0"/>
          <w:numId w:val="9"/>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koszt</w:t>
      </w:r>
      <w:r w:rsidR="007E38B8" w:rsidRPr="00A40FB4">
        <w:rPr>
          <w:rFonts w:ascii="Century Gothic" w:hAnsi="Century Gothic"/>
          <w:color w:val="auto"/>
          <w:sz w:val="22"/>
        </w:rPr>
        <w:t>y</w:t>
      </w:r>
      <w:r w:rsidRPr="00A40FB4">
        <w:rPr>
          <w:rFonts w:ascii="Century Gothic" w:hAnsi="Century Gothic"/>
          <w:color w:val="auto"/>
          <w:sz w:val="22"/>
        </w:rPr>
        <w:t xml:space="preserve"> napraw, remontów i innych prac wykonywanych po przeglądach okresowych wynikających z przepisów prawa</w:t>
      </w:r>
      <w:r w:rsidR="007E38B8" w:rsidRPr="00A40FB4">
        <w:rPr>
          <w:rFonts w:ascii="Century Gothic" w:hAnsi="Century Gothic"/>
          <w:color w:val="auto"/>
          <w:sz w:val="22"/>
        </w:rPr>
        <w:t>;</w:t>
      </w:r>
    </w:p>
    <w:p w14:paraId="2F1C8EA9" w14:textId="39AD1620" w:rsidR="00E56091" w:rsidRPr="00A40FB4" w:rsidRDefault="00E56091" w:rsidP="00F47B15">
      <w:pPr>
        <w:pStyle w:val="Default"/>
        <w:numPr>
          <w:ilvl w:val="0"/>
          <w:numId w:val="9"/>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wymiany materiałów eksploatacyjnych</w:t>
      </w:r>
      <w:r w:rsidR="007E38B8" w:rsidRPr="00A40FB4">
        <w:rPr>
          <w:rFonts w:ascii="Century Gothic" w:hAnsi="Century Gothic"/>
          <w:color w:val="auto"/>
          <w:sz w:val="22"/>
        </w:rPr>
        <w:t>;</w:t>
      </w:r>
    </w:p>
    <w:p w14:paraId="7D737C40" w14:textId="77777777" w:rsidR="00EF38CF" w:rsidRPr="00A40FB4" w:rsidRDefault="00E56091" w:rsidP="00EF38CF">
      <w:pPr>
        <w:pStyle w:val="Default"/>
        <w:numPr>
          <w:ilvl w:val="0"/>
          <w:numId w:val="9"/>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konserwacji i zabezpieczenia obiektów, urządzeń i infrastruktury</w:t>
      </w:r>
      <w:r w:rsidR="007E38B8" w:rsidRPr="00A40FB4">
        <w:rPr>
          <w:rFonts w:ascii="Century Gothic" w:hAnsi="Century Gothic"/>
          <w:color w:val="auto"/>
          <w:sz w:val="22"/>
        </w:rPr>
        <w:t xml:space="preserve"> oraz Wyposażenia;</w:t>
      </w:r>
    </w:p>
    <w:p w14:paraId="26910D87" w14:textId="5272919E" w:rsidR="002C0F9F" w:rsidRPr="00A40FB4" w:rsidRDefault="002C0F9F" w:rsidP="00EF38CF">
      <w:pPr>
        <w:pStyle w:val="Default"/>
        <w:numPr>
          <w:ilvl w:val="0"/>
          <w:numId w:val="9"/>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obowiązki określone w art. 681 Kodeksu Cywilnego. </w:t>
      </w:r>
    </w:p>
    <w:p w14:paraId="21A8D481" w14:textId="1DF5291C" w:rsidR="00531853" w:rsidRPr="00A40FB4" w:rsidRDefault="00531853" w:rsidP="00F47B15">
      <w:pPr>
        <w:pStyle w:val="Default"/>
        <w:numPr>
          <w:ilvl w:val="0"/>
          <w:numId w:val="8"/>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Dzierżawca zobowiązany jest również do:</w:t>
      </w:r>
    </w:p>
    <w:p w14:paraId="64ED146E" w14:textId="32F9E51F" w:rsidR="00531853" w:rsidRPr="00A40FB4" w:rsidRDefault="00531853"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umożliwienia Wydzierżawiającemu</w:t>
      </w:r>
      <w:r w:rsidR="0009544F" w:rsidRPr="00A40FB4">
        <w:rPr>
          <w:rFonts w:ascii="Century Gothic" w:hAnsi="Century Gothic"/>
          <w:color w:val="auto"/>
          <w:sz w:val="22"/>
        </w:rPr>
        <w:t xml:space="preserve"> lub podmiotom trzecim</w:t>
      </w:r>
      <w:r w:rsidRPr="00A40FB4">
        <w:rPr>
          <w:rFonts w:ascii="Century Gothic" w:hAnsi="Century Gothic"/>
          <w:color w:val="auto"/>
          <w:sz w:val="22"/>
        </w:rPr>
        <w:t xml:space="preserve"> swobodnego dostępu i korzystania z </w:t>
      </w:r>
      <w:r w:rsidR="00944AE7" w:rsidRPr="00A40FB4">
        <w:rPr>
          <w:rFonts w:ascii="Century Gothic" w:hAnsi="Century Gothic"/>
          <w:color w:val="auto"/>
          <w:sz w:val="22"/>
        </w:rPr>
        <w:t>C</w:t>
      </w:r>
      <w:r w:rsidRPr="00A40FB4">
        <w:rPr>
          <w:rFonts w:ascii="Century Gothic" w:hAnsi="Century Gothic"/>
          <w:color w:val="auto"/>
          <w:sz w:val="22"/>
        </w:rPr>
        <w:t xml:space="preserve">zęści </w:t>
      </w:r>
      <w:r w:rsidR="00944AE7" w:rsidRPr="00A40FB4">
        <w:rPr>
          <w:rFonts w:ascii="Century Gothic" w:hAnsi="Century Gothic"/>
          <w:color w:val="auto"/>
          <w:sz w:val="22"/>
        </w:rPr>
        <w:t>Nieruchomości Oddanej w Najem</w:t>
      </w:r>
      <w:r w:rsidR="0041334D" w:rsidRPr="00A40FB4">
        <w:rPr>
          <w:rFonts w:ascii="Century Gothic" w:hAnsi="Century Gothic"/>
          <w:color w:val="auto"/>
          <w:sz w:val="22"/>
        </w:rPr>
        <w:t>, do czasu spełnienia się warunku określonego w 2 ust. 4 Umowy</w:t>
      </w:r>
      <w:r w:rsidRPr="00A40FB4">
        <w:rPr>
          <w:rFonts w:ascii="Century Gothic" w:hAnsi="Century Gothic"/>
          <w:color w:val="auto"/>
          <w:sz w:val="22"/>
        </w:rPr>
        <w:t>;</w:t>
      </w:r>
    </w:p>
    <w:p w14:paraId="24594746" w14:textId="43A9CBC8" w:rsidR="00531853" w:rsidRPr="00A40FB4" w:rsidRDefault="00531853"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utrzymania czystości na terenie Przedmiotu </w:t>
      </w:r>
      <w:r w:rsidR="0009544F" w:rsidRPr="00A40FB4">
        <w:rPr>
          <w:rFonts w:ascii="Century Gothic" w:hAnsi="Century Gothic"/>
          <w:color w:val="auto"/>
          <w:sz w:val="22"/>
        </w:rPr>
        <w:t>Umowy</w:t>
      </w:r>
      <w:r w:rsidR="00EF38CF" w:rsidRPr="00A40FB4">
        <w:rPr>
          <w:rFonts w:ascii="Century Gothic" w:hAnsi="Century Gothic"/>
          <w:color w:val="auto"/>
          <w:sz w:val="22"/>
        </w:rPr>
        <w:t>;</w:t>
      </w:r>
    </w:p>
    <w:p w14:paraId="27249572" w14:textId="79020814" w:rsidR="002C0F9F" w:rsidRPr="00A40FB4"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zabezpieczenia sprzętu i urządzeń stanowiących własność Dzierżawcy, tak aby nie wyrządził on szkód innym użytkownikom oraz przedmiotom znajdującym się na terenie Przedmiotu </w:t>
      </w:r>
      <w:r w:rsidR="0009544F" w:rsidRPr="00A40FB4">
        <w:rPr>
          <w:rFonts w:ascii="Century Gothic" w:hAnsi="Century Gothic"/>
          <w:color w:val="auto"/>
          <w:sz w:val="22"/>
        </w:rPr>
        <w:t>Umowy</w:t>
      </w:r>
      <w:r w:rsidRPr="00A40FB4">
        <w:rPr>
          <w:rFonts w:ascii="Century Gothic" w:hAnsi="Century Gothic"/>
          <w:color w:val="auto"/>
          <w:sz w:val="22"/>
        </w:rPr>
        <w:t>;</w:t>
      </w:r>
    </w:p>
    <w:p w14:paraId="0EB7E288" w14:textId="65078426" w:rsidR="002C0F9F" w:rsidRPr="00A40FB4" w:rsidRDefault="002C0F9F"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Dzierżawca zobowiązany jest do przestrzegania wszelkich przepisów bhp oraz ppoż. </w:t>
      </w:r>
    </w:p>
    <w:p w14:paraId="149A93EE" w14:textId="4D2E5125" w:rsidR="002C0F9F" w:rsidRPr="00A40FB4"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Dzierżawca zobowiązuje się do zagospodarowania wytworzonych przez siebie odpadów zgodnie z obowiązującymi przepisami prawa oraz okazania na żądanie Wydzierżawiającego dokumentów potwierdzających ich zagospodarowanie</w:t>
      </w:r>
      <w:r w:rsidR="002C0F9F" w:rsidRPr="00A40FB4">
        <w:rPr>
          <w:rFonts w:ascii="Century Gothic" w:hAnsi="Century Gothic"/>
          <w:color w:val="auto"/>
          <w:sz w:val="22"/>
        </w:rPr>
        <w:t>;</w:t>
      </w:r>
    </w:p>
    <w:p w14:paraId="514C5986" w14:textId="21780DC2" w:rsidR="00046C4E" w:rsidRPr="00A40FB4"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Strony Umowy zgodnie postanawiają, że całkowitą odpowiedzialność za ochronę Przedmiotu </w:t>
      </w:r>
      <w:r w:rsidR="0009544F" w:rsidRPr="00A40FB4">
        <w:rPr>
          <w:rFonts w:ascii="Century Gothic" w:hAnsi="Century Gothic"/>
          <w:color w:val="auto"/>
          <w:sz w:val="22"/>
        </w:rPr>
        <w:t xml:space="preserve">Umowy </w:t>
      </w:r>
      <w:r w:rsidRPr="00A40FB4">
        <w:rPr>
          <w:rFonts w:ascii="Century Gothic" w:hAnsi="Century Gothic"/>
          <w:color w:val="auto"/>
          <w:sz w:val="22"/>
        </w:rPr>
        <w:t xml:space="preserve">ponosi Dzierżawca, na którym spoczywają m.in. wszystkie przewidziane w ustawie z dnia 24 sierpnia 1991 r. o ochronie </w:t>
      </w:r>
      <w:r w:rsidRPr="00A40FB4">
        <w:rPr>
          <w:rFonts w:ascii="Century Gothic" w:hAnsi="Century Gothic"/>
          <w:color w:val="auto"/>
          <w:sz w:val="22"/>
        </w:rPr>
        <w:lastRenderedPageBreak/>
        <w:t xml:space="preserve">przeciwpożarowej (tekst jedn. Dz.U. z 2009 r. Nr 178, poz. 1380 ze zm.) obowiązki mające na celu zabezpieczenie przeciwpożarowe Przedmiotu </w:t>
      </w:r>
      <w:r w:rsidR="0009544F" w:rsidRPr="00A40FB4">
        <w:rPr>
          <w:rFonts w:ascii="Century Gothic" w:hAnsi="Century Gothic"/>
          <w:color w:val="auto"/>
          <w:sz w:val="22"/>
        </w:rPr>
        <w:t>Umowy</w:t>
      </w:r>
      <w:r w:rsidR="00BD564D" w:rsidRPr="00A40FB4">
        <w:rPr>
          <w:rFonts w:ascii="Century Gothic" w:hAnsi="Century Gothic"/>
          <w:color w:val="auto"/>
          <w:sz w:val="22"/>
        </w:rPr>
        <w:t>;</w:t>
      </w:r>
    </w:p>
    <w:p w14:paraId="15B481A7" w14:textId="74B03154" w:rsidR="00BD564D" w:rsidRPr="00872B3F" w:rsidRDefault="00BD564D" w:rsidP="00F47B15">
      <w:pPr>
        <w:pStyle w:val="Default"/>
        <w:numPr>
          <w:ilvl w:val="1"/>
          <w:numId w:val="1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umożliwienie Wydzierżawiając</w:t>
      </w:r>
      <w:r w:rsidR="00D36F53" w:rsidRPr="00A40FB4">
        <w:rPr>
          <w:rFonts w:ascii="Century Gothic" w:hAnsi="Century Gothic"/>
          <w:color w:val="auto"/>
          <w:sz w:val="22"/>
        </w:rPr>
        <w:t>emu, Właścicielowi lub ich przedstawicielom</w:t>
      </w:r>
      <w:r w:rsidRPr="00A40FB4">
        <w:rPr>
          <w:rFonts w:ascii="Century Gothic" w:hAnsi="Century Gothic"/>
          <w:color w:val="auto"/>
          <w:sz w:val="22"/>
        </w:rPr>
        <w:t xml:space="preserve"> dokonywania doraźnych kontroli stanu technicznego Przedmiotu Umowy oraz sposobu jego eksploatacji. </w:t>
      </w:r>
      <w:r w:rsidRPr="00872B3F">
        <w:rPr>
          <w:rFonts w:ascii="Century Gothic" w:hAnsi="Century Gothic"/>
          <w:color w:val="auto"/>
          <w:sz w:val="22"/>
        </w:rPr>
        <w:t>Dzierżawca jest zobowiązany udostępnić Przedmiot Umowy Wydzierżawiającemu w celu przeprowadzenia kontroli, niezwłocznie, nie później niż w ciągu 3</w:t>
      </w:r>
      <w:r w:rsidR="00230812" w:rsidRPr="00872B3F">
        <w:rPr>
          <w:rFonts w:ascii="Century Gothic" w:hAnsi="Century Gothic"/>
          <w:color w:val="auto"/>
          <w:sz w:val="22"/>
        </w:rPr>
        <w:t xml:space="preserve"> (słownie: trzech]</w:t>
      </w:r>
      <w:r w:rsidRPr="00872B3F">
        <w:rPr>
          <w:rFonts w:ascii="Century Gothic" w:hAnsi="Century Gothic"/>
          <w:color w:val="auto"/>
          <w:sz w:val="22"/>
        </w:rPr>
        <w:t xml:space="preserve"> dni od wezwania do udostępnienia Przedmiotu Umowy</w:t>
      </w:r>
      <w:r w:rsidR="00527D62" w:rsidRPr="00872B3F">
        <w:rPr>
          <w:rFonts w:ascii="Century Gothic" w:hAnsi="Century Gothic"/>
          <w:color w:val="auto"/>
          <w:sz w:val="22"/>
        </w:rPr>
        <w:t>.</w:t>
      </w:r>
    </w:p>
    <w:p w14:paraId="24E3BFEB" w14:textId="33A64D14" w:rsidR="00D36F53" w:rsidRPr="00872B3F" w:rsidRDefault="00D36F53" w:rsidP="00D36F53">
      <w:pPr>
        <w:pStyle w:val="Default"/>
        <w:numPr>
          <w:ilvl w:val="0"/>
          <w:numId w:val="8"/>
        </w:numPr>
        <w:spacing w:after="120" w:line="276" w:lineRule="auto"/>
        <w:jc w:val="both"/>
        <w:rPr>
          <w:rFonts w:ascii="Century Gothic" w:hAnsi="Century Gothic"/>
          <w:color w:val="auto"/>
          <w:sz w:val="22"/>
        </w:rPr>
      </w:pPr>
      <w:r w:rsidRPr="00872B3F">
        <w:rPr>
          <w:rFonts w:ascii="Century Gothic" w:hAnsi="Century Gothic"/>
          <w:color w:val="auto"/>
          <w:sz w:val="22"/>
        </w:rPr>
        <w:t xml:space="preserve">Dzierżawca nie może wznosić nowych budynków i budowli trwale z gruntem związanych bez wyrażonej na piśmie zgody Wydzierżawiającego oraz Właściciela. </w:t>
      </w:r>
    </w:p>
    <w:p w14:paraId="1DB33D6A" w14:textId="77777777" w:rsidR="00E249E9" w:rsidRPr="00872B3F" w:rsidRDefault="00E249E9" w:rsidP="00D36F53">
      <w:pPr>
        <w:pStyle w:val="Default"/>
        <w:numPr>
          <w:ilvl w:val="0"/>
          <w:numId w:val="8"/>
        </w:numPr>
        <w:spacing w:after="120" w:line="276" w:lineRule="auto"/>
        <w:jc w:val="both"/>
        <w:rPr>
          <w:rFonts w:ascii="Century Gothic" w:hAnsi="Century Gothic"/>
          <w:color w:val="auto"/>
          <w:sz w:val="22"/>
        </w:rPr>
      </w:pPr>
      <w:r w:rsidRPr="00872B3F">
        <w:rPr>
          <w:rFonts w:ascii="Century Gothic" w:hAnsi="Century Gothic"/>
          <w:color w:val="auto"/>
          <w:sz w:val="22"/>
        </w:rPr>
        <w:t>Gospodarka leśna na wydzierżawionym terenie należy do Właściciela. Dzierżawca nie może wycinać żadnych drzew i krzewów, ani niszczyć runa leśnego.</w:t>
      </w:r>
    </w:p>
    <w:p w14:paraId="51F6B5B2" w14:textId="03E68BFE" w:rsidR="00E249E9" w:rsidRPr="00872B3F" w:rsidRDefault="00E249E9" w:rsidP="00D36F53">
      <w:pPr>
        <w:pStyle w:val="Default"/>
        <w:numPr>
          <w:ilvl w:val="0"/>
          <w:numId w:val="8"/>
        </w:numPr>
        <w:spacing w:after="120" w:line="276" w:lineRule="auto"/>
        <w:jc w:val="both"/>
        <w:rPr>
          <w:rFonts w:ascii="Century Gothic" w:hAnsi="Century Gothic"/>
          <w:color w:val="auto"/>
          <w:sz w:val="22"/>
        </w:rPr>
      </w:pPr>
      <w:r w:rsidRPr="00872B3F">
        <w:rPr>
          <w:rFonts w:ascii="Century Gothic" w:hAnsi="Century Gothic"/>
          <w:color w:val="auto"/>
          <w:sz w:val="22"/>
        </w:rPr>
        <w:t xml:space="preserve">W przypadku konieczności dokonania wycinki drzew, które z różnych względów zagrażałaby bezpieczeństwu budynków, a wycinka wymagała będzie zaangażowania specjalistycznego sprzęty, koszty wycinki ponosi Dzierżawca. </w:t>
      </w:r>
    </w:p>
    <w:p w14:paraId="3E953BDC" w14:textId="1698258D" w:rsidR="00E249E9" w:rsidRPr="00872B3F" w:rsidRDefault="00E249E9" w:rsidP="00D36F53">
      <w:pPr>
        <w:pStyle w:val="Default"/>
        <w:numPr>
          <w:ilvl w:val="0"/>
          <w:numId w:val="8"/>
        </w:numPr>
        <w:spacing w:after="120" w:line="276" w:lineRule="auto"/>
        <w:jc w:val="both"/>
        <w:rPr>
          <w:rFonts w:ascii="Century Gothic" w:hAnsi="Century Gothic"/>
          <w:color w:val="auto"/>
          <w:sz w:val="22"/>
        </w:rPr>
      </w:pPr>
      <w:r w:rsidRPr="00872B3F">
        <w:rPr>
          <w:rFonts w:ascii="Century Gothic" w:hAnsi="Century Gothic"/>
          <w:color w:val="auto"/>
          <w:sz w:val="22"/>
        </w:rPr>
        <w:t xml:space="preserve">Dzierżawca oświadcza, że na dzierżawionym terenie możliwe będzie prowadzenie w odniesieniu do istniejącego drzewostanu gospodarki leśnej, tj. wykonywanie przez administrację lasów państwowych wszystkich czynności i zabiegów wskazanych w obowiązującym planie urządzenia lasu. </w:t>
      </w:r>
    </w:p>
    <w:p w14:paraId="65E53E21" w14:textId="56CD0704" w:rsidR="00A94F0E" w:rsidRPr="00872B3F" w:rsidRDefault="00A94F0E" w:rsidP="00D36F53">
      <w:pPr>
        <w:pStyle w:val="Default"/>
        <w:numPr>
          <w:ilvl w:val="0"/>
          <w:numId w:val="8"/>
        </w:numPr>
        <w:spacing w:after="120" w:line="276" w:lineRule="auto"/>
        <w:jc w:val="both"/>
        <w:rPr>
          <w:rFonts w:ascii="Century Gothic" w:hAnsi="Century Gothic"/>
          <w:color w:val="auto"/>
          <w:sz w:val="22"/>
        </w:rPr>
      </w:pPr>
      <w:r w:rsidRPr="00872B3F">
        <w:rPr>
          <w:rFonts w:ascii="Century Gothic" w:hAnsi="Century Gothic"/>
          <w:color w:val="auto"/>
          <w:sz w:val="22"/>
        </w:rPr>
        <w:t xml:space="preserve">Dzierżawca zobowiązuje się do bezwzględnego przestrzegania przepisów przeciwpożarowych, utrzymania ładu i porządku oraz przestrzegania norm i wymagań Terenowej Stacji Sanitarno-Epidemiologicznej na wydzierżawionym terenie, jak i na gruntach przyległych. </w:t>
      </w:r>
    </w:p>
    <w:p w14:paraId="421E4A64" w14:textId="77777777" w:rsidR="00527D62" w:rsidRPr="00872B3F" w:rsidRDefault="00527D62" w:rsidP="00872B3F">
      <w:pPr>
        <w:pStyle w:val="Default"/>
        <w:spacing w:after="120" w:line="276" w:lineRule="auto"/>
        <w:jc w:val="both"/>
        <w:rPr>
          <w:rFonts w:ascii="Century Gothic" w:hAnsi="Century Gothic"/>
          <w:color w:val="auto"/>
          <w:sz w:val="22"/>
        </w:rPr>
      </w:pPr>
    </w:p>
    <w:p w14:paraId="4DBD5586" w14:textId="6CD3D7B0" w:rsidR="00046C4E" w:rsidRPr="00A40FB4" w:rsidRDefault="00046C4E" w:rsidP="0009544F">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6</w:t>
      </w:r>
      <w:r w:rsidR="0086651A" w:rsidRPr="00A40FB4">
        <w:rPr>
          <w:rFonts w:ascii="Century Gothic" w:hAnsi="Century Gothic"/>
          <w:b/>
          <w:color w:val="auto"/>
          <w:sz w:val="22"/>
        </w:rPr>
        <w:t>.</w:t>
      </w:r>
    </w:p>
    <w:p w14:paraId="7386DC41" w14:textId="77777777" w:rsidR="00046C4E" w:rsidRPr="00A40FB4" w:rsidRDefault="00046C4E" w:rsidP="0086651A">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UPRAWNIENIA I OBOWIĄZKI WYDZIERŻAWIAJĄCEGO</w:t>
      </w:r>
    </w:p>
    <w:p w14:paraId="77E10B75" w14:textId="79379564" w:rsidR="00527D62" w:rsidRPr="00A40FB4" w:rsidRDefault="00046C4E" w:rsidP="00F47B15">
      <w:pPr>
        <w:pStyle w:val="Default"/>
        <w:numPr>
          <w:ilvl w:val="0"/>
          <w:numId w:val="2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Do obowiązków Wydzierżawiającego należy</w:t>
      </w:r>
      <w:r w:rsidR="00527D62" w:rsidRPr="00A40FB4">
        <w:rPr>
          <w:rFonts w:ascii="Century Gothic" w:hAnsi="Century Gothic"/>
          <w:color w:val="auto"/>
          <w:sz w:val="22"/>
        </w:rPr>
        <w:t xml:space="preserve"> </w:t>
      </w:r>
      <w:r w:rsidRPr="00A40FB4">
        <w:rPr>
          <w:rFonts w:ascii="Century Gothic" w:hAnsi="Century Gothic"/>
          <w:color w:val="auto"/>
          <w:sz w:val="22"/>
        </w:rPr>
        <w:t xml:space="preserve">oddanie Dzierżawcy Przedmiotu </w:t>
      </w:r>
      <w:r w:rsidR="00527D62" w:rsidRPr="00A40FB4">
        <w:rPr>
          <w:rFonts w:ascii="Century Gothic" w:hAnsi="Century Gothic"/>
          <w:color w:val="auto"/>
          <w:sz w:val="22"/>
        </w:rPr>
        <w:t xml:space="preserve">Umowy </w:t>
      </w:r>
      <w:r w:rsidRPr="00A40FB4">
        <w:rPr>
          <w:rFonts w:ascii="Century Gothic" w:hAnsi="Century Gothic"/>
          <w:color w:val="auto"/>
          <w:sz w:val="22"/>
        </w:rPr>
        <w:t>do używania i pobierania pożytków na okres ustalony w § 3</w:t>
      </w:r>
      <w:r w:rsidR="00103AEF" w:rsidRPr="00A40FB4">
        <w:rPr>
          <w:rFonts w:ascii="Century Gothic" w:hAnsi="Century Gothic"/>
          <w:color w:val="auto"/>
          <w:sz w:val="22"/>
        </w:rPr>
        <w:t>.</w:t>
      </w:r>
      <w:r w:rsidRPr="00A40FB4">
        <w:rPr>
          <w:rFonts w:ascii="Century Gothic" w:hAnsi="Century Gothic"/>
          <w:color w:val="auto"/>
          <w:sz w:val="22"/>
        </w:rPr>
        <w:t xml:space="preserve"> Umowy.</w:t>
      </w:r>
    </w:p>
    <w:p w14:paraId="40D14202" w14:textId="62191900" w:rsidR="00046C4E" w:rsidRPr="00A40FB4" w:rsidRDefault="00046C4E" w:rsidP="00F47B15">
      <w:pPr>
        <w:pStyle w:val="Default"/>
        <w:numPr>
          <w:ilvl w:val="0"/>
          <w:numId w:val="2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Wydzierżawiający jest uprawniony do:</w:t>
      </w:r>
    </w:p>
    <w:p w14:paraId="36DE2D3B" w14:textId="29C6E364" w:rsidR="00046C4E" w:rsidRPr="00A40FB4" w:rsidRDefault="00046C4E" w:rsidP="00F47B15">
      <w:pPr>
        <w:pStyle w:val="Default"/>
        <w:numPr>
          <w:ilvl w:val="0"/>
          <w:numId w:val="12"/>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dokonywania doraźnych kontroli stanu technicznego Przedmiotu dzierżawy oraz sposobu jego eksploatacji. O zamiarze kontroli Wydzierżawiający zawiadamia Dzierżawcę na piśmie poprzez wezwanie do udostępnienia Przedmiotu dzierżawy w terminie nie krótszym niż </w:t>
      </w:r>
      <w:r w:rsidR="00022BF2" w:rsidRPr="00A40FB4">
        <w:rPr>
          <w:rFonts w:ascii="Century Gothic" w:hAnsi="Century Gothic"/>
          <w:color w:val="auto"/>
          <w:sz w:val="22"/>
        </w:rPr>
        <w:t>[</w:t>
      </w:r>
      <w:r w:rsidRPr="00A40FB4">
        <w:rPr>
          <w:rFonts w:ascii="Century Gothic" w:hAnsi="Century Gothic"/>
          <w:color w:val="auto"/>
          <w:sz w:val="22"/>
        </w:rPr>
        <w:t>3</w:t>
      </w:r>
      <w:r w:rsidR="00022BF2" w:rsidRPr="00A40FB4">
        <w:rPr>
          <w:rFonts w:ascii="Century Gothic" w:hAnsi="Century Gothic"/>
          <w:color w:val="auto"/>
          <w:sz w:val="22"/>
        </w:rPr>
        <w:t>] (słownie: [trzy])</w:t>
      </w:r>
      <w:r w:rsidRPr="00A40FB4">
        <w:rPr>
          <w:rFonts w:ascii="Century Gothic" w:hAnsi="Century Gothic"/>
          <w:color w:val="auto"/>
          <w:sz w:val="22"/>
        </w:rPr>
        <w:t xml:space="preserve"> dni od dnia otrzymania wezwania przez Dzierżawcę</w:t>
      </w:r>
      <w:r w:rsidR="001F4FF6" w:rsidRPr="00A40FB4">
        <w:rPr>
          <w:rFonts w:ascii="Century Gothic" w:hAnsi="Century Gothic"/>
          <w:color w:val="auto"/>
          <w:sz w:val="22"/>
        </w:rPr>
        <w:t>;</w:t>
      </w:r>
    </w:p>
    <w:p w14:paraId="6B0D893D" w14:textId="41645596" w:rsidR="00046C4E" w:rsidRPr="00A40FB4" w:rsidRDefault="00046C4E" w:rsidP="00F47B15">
      <w:pPr>
        <w:pStyle w:val="Default"/>
        <w:numPr>
          <w:ilvl w:val="0"/>
          <w:numId w:val="12"/>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wykonywanie okresowych przeglądów Przedmiotu </w:t>
      </w:r>
      <w:r w:rsidR="0086651A" w:rsidRPr="00A40FB4">
        <w:rPr>
          <w:rFonts w:ascii="Century Gothic" w:hAnsi="Century Gothic"/>
          <w:color w:val="auto"/>
          <w:sz w:val="22"/>
        </w:rPr>
        <w:t>Umowy</w:t>
      </w:r>
      <w:r w:rsidRPr="00A40FB4">
        <w:rPr>
          <w:rFonts w:ascii="Century Gothic" w:hAnsi="Century Gothic"/>
          <w:color w:val="auto"/>
          <w:sz w:val="22"/>
        </w:rPr>
        <w:t xml:space="preserve"> wynikających potrzeb Wydzierżawiającego lub z przepisów prawa, w szczególności z: prawa budowlanego, ochrony środowiska, przepisów ppoż., sanitarnych, itp.</w:t>
      </w:r>
      <w:r w:rsidR="001F4FF6" w:rsidRPr="00A40FB4">
        <w:rPr>
          <w:rFonts w:ascii="Century Gothic" w:hAnsi="Century Gothic"/>
          <w:color w:val="auto"/>
          <w:sz w:val="22"/>
        </w:rPr>
        <w:t>;</w:t>
      </w:r>
    </w:p>
    <w:p w14:paraId="71D7F46D" w14:textId="77777777" w:rsidR="00527D62" w:rsidRDefault="00527D62" w:rsidP="00527D62">
      <w:pPr>
        <w:pStyle w:val="Default"/>
        <w:spacing w:after="120" w:line="276" w:lineRule="auto"/>
        <w:rPr>
          <w:rFonts w:ascii="Open Sans" w:hAnsi="Open Sans" w:cs="Open Sans"/>
          <w:color w:val="auto"/>
          <w:sz w:val="22"/>
          <w:szCs w:val="22"/>
        </w:rPr>
      </w:pPr>
    </w:p>
    <w:p w14:paraId="0320DDC8" w14:textId="5ED6CF34" w:rsidR="00FA3A01" w:rsidRPr="00A40FB4" w:rsidRDefault="00FA3A01" w:rsidP="00527D62">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lastRenderedPageBreak/>
        <w:t xml:space="preserve">§ </w:t>
      </w:r>
      <w:r w:rsidR="0086651A" w:rsidRPr="00A40FB4">
        <w:rPr>
          <w:rFonts w:ascii="Century Gothic" w:hAnsi="Century Gothic"/>
          <w:b/>
          <w:color w:val="auto"/>
          <w:sz w:val="22"/>
        </w:rPr>
        <w:t>7.</w:t>
      </w:r>
    </w:p>
    <w:p w14:paraId="1EE8E480" w14:textId="06AF3AD3" w:rsidR="00FA3A01" w:rsidRPr="00A40FB4" w:rsidRDefault="00345CD1"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ODPOWIEDZIALNOŚĆ</w:t>
      </w:r>
    </w:p>
    <w:p w14:paraId="6792C7BC" w14:textId="336520C4" w:rsidR="00FA3A01" w:rsidRPr="00A40FB4"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Strony zgodnie wyłączają odpowiedzialność Wydzierżawiającego z tytułu rękojmi za wady Przedmiotu </w:t>
      </w:r>
      <w:r w:rsidR="00345CD1" w:rsidRPr="00A40FB4">
        <w:rPr>
          <w:rFonts w:ascii="Century Gothic" w:hAnsi="Century Gothic"/>
          <w:color w:val="auto"/>
          <w:sz w:val="22"/>
        </w:rPr>
        <w:t>Umowy</w:t>
      </w:r>
      <w:r w:rsidRPr="00A40FB4">
        <w:rPr>
          <w:rFonts w:ascii="Century Gothic" w:hAnsi="Century Gothic"/>
          <w:color w:val="auto"/>
          <w:sz w:val="22"/>
        </w:rPr>
        <w:t>, co nie dotyczy jednak odpowiedzialności za wady podstępnie zatajone przez Wydzierżawiającego.</w:t>
      </w:r>
    </w:p>
    <w:p w14:paraId="050561D9" w14:textId="69E803C9" w:rsidR="00FA3A01" w:rsidRPr="00A40FB4"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Strony zgodnie przyjmują, że Wydzierżawiający nie ponosi odpowiedzialności za szkody, których Dzierżawca lub osoby trzecie mogą doznać w związku z używaniem Przedmiotu </w:t>
      </w:r>
      <w:r w:rsidR="00345CD1" w:rsidRPr="00A40FB4">
        <w:rPr>
          <w:rFonts w:ascii="Century Gothic" w:hAnsi="Century Gothic"/>
          <w:color w:val="auto"/>
          <w:sz w:val="22"/>
        </w:rPr>
        <w:t>Umowy</w:t>
      </w:r>
      <w:r w:rsidRPr="00A40FB4">
        <w:rPr>
          <w:rFonts w:ascii="Century Gothic" w:hAnsi="Century Gothic"/>
          <w:color w:val="auto"/>
          <w:sz w:val="22"/>
        </w:rPr>
        <w:t>, z wyjątkiem szkód będących następstwem winy umyślnej Wydzierżawiającego.</w:t>
      </w:r>
    </w:p>
    <w:p w14:paraId="3A87808C" w14:textId="3F3ECB4E" w:rsidR="00FA3A01" w:rsidRPr="00A40FB4"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ponosi pełną odpowiedzialność za wszelkie szkody wyrządzone Wydzierżawiającemu, wynikłe w związku z </w:t>
      </w:r>
      <w:r w:rsidR="00345CD1" w:rsidRPr="00A40FB4">
        <w:rPr>
          <w:rFonts w:ascii="Century Gothic" w:hAnsi="Century Gothic"/>
          <w:color w:val="auto"/>
          <w:sz w:val="22"/>
        </w:rPr>
        <w:t>używaniem</w:t>
      </w:r>
      <w:r w:rsidRPr="00A40FB4">
        <w:rPr>
          <w:rFonts w:ascii="Century Gothic" w:hAnsi="Century Gothic"/>
          <w:color w:val="auto"/>
          <w:sz w:val="22"/>
        </w:rPr>
        <w:t xml:space="preserve"> Przedmiotu </w:t>
      </w:r>
      <w:r w:rsidR="00345CD1" w:rsidRPr="00A40FB4">
        <w:rPr>
          <w:rFonts w:ascii="Century Gothic" w:hAnsi="Century Gothic"/>
          <w:color w:val="auto"/>
          <w:sz w:val="22"/>
        </w:rPr>
        <w:t>Umowy</w:t>
      </w:r>
      <w:r w:rsidRPr="00A40FB4">
        <w:rPr>
          <w:rFonts w:ascii="Century Gothic" w:hAnsi="Century Gothic"/>
          <w:color w:val="auto"/>
          <w:sz w:val="22"/>
        </w:rPr>
        <w:t>.</w:t>
      </w:r>
    </w:p>
    <w:p w14:paraId="670A3551" w14:textId="4CA23209" w:rsidR="00E249E9" w:rsidRPr="00A40FB4" w:rsidRDefault="00E249E9"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Dzierżawca ponosi odpowiedzialność za wszelkie szkody wyrządzone przez osoby przebywające na wydzierżawionym terenie oraz bezpośrednio przyległym.</w:t>
      </w:r>
    </w:p>
    <w:p w14:paraId="7B5B55F8" w14:textId="7A4B06C8" w:rsidR="00FA3A01" w:rsidRPr="00A40FB4"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Ryzyko przypadkowej utraty, uszkodzenia lub zniszczenia mienia ruchomego znajdującego się w Przedmiocie </w:t>
      </w:r>
      <w:r w:rsidR="00345CD1" w:rsidRPr="00A40FB4">
        <w:rPr>
          <w:rFonts w:ascii="Century Gothic" w:hAnsi="Century Gothic"/>
          <w:color w:val="auto"/>
          <w:sz w:val="22"/>
        </w:rPr>
        <w:t>Umowy</w:t>
      </w:r>
      <w:r w:rsidRPr="00A40FB4">
        <w:rPr>
          <w:rFonts w:ascii="Century Gothic" w:hAnsi="Century Gothic"/>
          <w:color w:val="auto"/>
          <w:sz w:val="22"/>
        </w:rPr>
        <w:t>, w całości obciąża Dzierżawcę.</w:t>
      </w:r>
    </w:p>
    <w:p w14:paraId="048D2732" w14:textId="05665851" w:rsidR="00E249E9" w:rsidRPr="00A40FB4" w:rsidRDefault="00FA3A01" w:rsidP="00E249E9">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Wydzierżawiający nie odpowiada za szkody w mieniu Dzierżawcy powstałe w wyniku zalania, ognia, włamania i innych zdarzeń losowych.</w:t>
      </w:r>
    </w:p>
    <w:p w14:paraId="4256D51F" w14:textId="02514C3E" w:rsidR="00E249E9" w:rsidRPr="00A40FB4" w:rsidRDefault="00E249E9">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Za ewentualne wypadki losowe, jak i powstałe w wyniku klęski żywiołowej (wiatrołomy, wywroty, pożar lasu itp.) Wydzierżawiający oraz Właściciel zwolnieni są z odpowiedzialności materialnej. </w:t>
      </w:r>
    </w:p>
    <w:p w14:paraId="214C3CA3" w14:textId="0BD4048E" w:rsidR="00FA3A01" w:rsidRPr="00A40FB4"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Strony ustalają, że Wydzierżawiający może zażądać od Dzierżawcy zapłaty kar umownych w następujących przypadkach:</w:t>
      </w:r>
    </w:p>
    <w:p w14:paraId="04BEEE7E" w14:textId="7DD182E7" w:rsidR="00FA3A01" w:rsidRPr="00872B3F" w:rsidRDefault="00FA3A01" w:rsidP="00F47B15">
      <w:pPr>
        <w:pStyle w:val="Default"/>
        <w:numPr>
          <w:ilvl w:val="1"/>
          <w:numId w:val="25"/>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w przypadku naruszenia przez Dzierżawcę obowiązku </w:t>
      </w:r>
      <w:r w:rsidR="00BA16CA" w:rsidRPr="00A40FB4">
        <w:rPr>
          <w:rFonts w:ascii="Century Gothic" w:hAnsi="Century Gothic"/>
          <w:color w:val="auto"/>
          <w:sz w:val="22"/>
        </w:rPr>
        <w:t xml:space="preserve">używania </w:t>
      </w:r>
      <w:r w:rsidRPr="00A40FB4">
        <w:rPr>
          <w:rFonts w:ascii="Century Gothic" w:hAnsi="Century Gothic"/>
          <w:color w:val="auto"/>
          <w:sz w:val="22"/>
        </w:rPr>
        <w:t xml:space="preserve">Przedmiotu </w:t>
      </w:r>
      <w:r w:rsidR="00345CD1" w:rsidRPr="00A40FB4">
        <w:rPr>
          <w:rFonts w:ascii="Century Gothic" w:hAnsi="Century Gothic"/>
          <w:color w:val="auto"/>
          <w:sz w:val="22"/>
        </w:rPr>
        <w:t>Umowy</w:t>
      </w:r>
      <w:r w:rsidRPr="00A40FB4">
        <w:rPr>
          <w:rFonts w:ascii="Century Gothic" w:hAnsi="Century Gothic"/>
          <w:color w:val="auto"/>
          <w:sz w:val="22"/>
        </w:rPr>
        <w:t xml:space="preserve"> zgodnie z</w:t>
      </w:r>
      <w:r w:rsidR="00345CD1" w:rsidRPr="00A40FB4">
        <w:rPr>
          <w:rFonts w:ascii="Century Gothic" w:hAnsi="Century Gothic"/>
          <w:color w:val="auto"/>
          <w:sz w:val="22"/>
        </w:rPr>
        <w:t xml:space="preserve"> Przeznaczeniem Przedmiotu Umowy, przepisami prawa lub</w:t>
      </w:r>
      <w:r w:rsidRPr="00A40FB4">
        <w:rPr>
          <w:rFonts w:ascii="Century Gothic" w:hAnsi="Century Gothic"/>
          <w:color w:val="auto"/>
          <w:sz w:val="22"/>
        </w:rPr>
        <w:t xml:space="preserve"> </w:t>
      </w:r>
      <w:r w:rsidRPr="00872B3F">
        <w:rPr>
          <w:rFonts w:ascii="Century Gothic" w:hAnsi="Century Gothic"/>
          <w:color w:val="auto"/>
          <w:sz w:val="22"/>
        </w:rPr>
        <w:t xml:space="preserve">wymaganiami prawidłowej gospodarki, w szczególności jeśli Dzierżawca dopuszcza albo stwarza zagrożenie do pogorszenia czy dewastacji Przedmiotu </w:t>
      </w:r>
      <w:r w:rsidR="00BA16CA" w:rsidRPr="00872B3F">
        <w:rPr>
          <w:rFonts w:ascii="Century Gothic" w:hAnsi="Century Gothic"/>
          <w:color w:val="auto"/>
          <w:sz w:val="22"/>
        </w:rPr>
        <w:t>Umowy</w:t>
      </w:r>
      <w:r w:rsidRPr="00872B3F">
        <w:rPr>
          <w:rFonts w:ascii="Century Gothic" w:hAnsi="Century Gothic"/>
          <w:color w:val="auto"/>
          <w:sz w:val="22"/>
        </w:rPr>
        <w:t>, także przez naruszenie przepisów prawa budowlanego, przepisów o ochronie środowiska i gospodarowaniu odpadami – w wysokości dwukrotnej stawki Czynszu za każdy stwierdzony przez Wydzierżawiającego przypadek naruszenia</w:t>
      </w:r>
      <w:r w:rsidR="00345CD1" w:rsidRPr="00872B3F">
        <w:rPr>
          <w:rFonts w:ascii="Century Gothic" w:hAnsi="Century Gothic"/>
          <w:color w:val="auto"/>
          <w:sz w:val="22"/>
        </w:rPr>
        <w:t>;</w:t>
      </w:r>
    </w:p>
    <w:p w14:paraId="7722F30E" w14:textId="004B1A99" w:rsidR="00FA3A01" w:rsidRPr="00A40FB4" w:rsidRDefault="00FA3A01" w:rsidP="00F47B15">
      <w:pPr>
        <w:pStyle w:val="Default"/>
        <w:numPr>
          <w:ilvl w:val="1"/>
          <w:numId w:val="25"/>
        </w:numPr>
        <w:spacing w:after="120" w:line="276" w:lineRule="auto"/>
        <w:ind w:left="1134" w:hanging="567"/>
        <w:jc w:val="both"/>
        <w:rPr>
          <w:rFonts w:ascii="Century Gothic" w:hAnsi="Century Gothic"/>
          <w:color w:val="auto"/>
          <w:sz w:val="22"/>
        </w:rPr>
      </w:pPr>
      <w:r w:rsidRPr="00872B3F">
        <w:rPr>
          <w:rFonts w:ascii="Century Gothic" w:hAnsi="Century Gothic"/>
          <w:color w:val="auto"/>
          <w:sz w:val="22"/>
        </w:rPr>
        <w:t>w przypadku oddania Przedmiotu dzierżawy osobom trzecim na podstawie jakiegokolwiek stosunku prawnego lub faktycznego, bez pisemnej zgody</w:t>
      </w:r>
      <w:r w:rsidR="0086651A" w:rsidRPr="00872B3F">
        <w:rPr>
          <w:rFonts w:ascii="Century Gothic" w:hAnsi="Century Gothic"/>
          <w:color w:val="auto"/>
          <w:sz w:val="22"/>
        </w:rPr>
        <w:t xml:space="preserve"> </w:t>
      </w:r>
      <w:r w:rsidRPr="00872B3F">
        <w:rPr>
          <w:rFonts w:ascii="Century Gothic" w:hAnsi="Century Gothic"/>
          <w:color w:val="auto"/>
          <w:sz w:val="22"/>
        </w:rPr>
        <w:t xml:space="preserve">Wydzierżawiającego - w wysokości dwukrotnej stawki Czynszu, za każdy stwierdzony przez Wydzierżawiającego </w:t>
      </w:r>
      <w:r w:rsidRPr="00A40FB4">
        <w:rPr>
          <w:rFonts w:ascii="Century Gothic" w:hAnsi="Century Gothic"/>
          <w:color w:val="auto"/>
          <w:sz w:val="22"/>
        </w:rPr>
        <w:t>przypadek naruszenia.</w:t>
      </w:r>
    </w:p>
    <w:p w14:paraId="18C407CC" w14:textId="77777777" w:rsidR="00345CD1" w:rsidRPr="00A40FB4" w:rsidRDefault="00FA3A01" w:rsidP="00F47B15">
      <w:pPr>
        <w:pStyle w:val="Default"/>
        <w:numPr>
          <w:ilvl w:val="0"/>
          <w:numId w:val="1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Wydzierżawiający może żądać od Dzierżawcy odszkodowania przenoszącego wysokość kar umown</w:t>
      </w:r>
      <w:r w:rsidR="00345CD1" w:rsidRPr="00A40FB4">
        <w:rPr>
          <w:rFonts w:ascii="Century Gothic" w:hAnsi="Century Gothic"/>
          <w:color w:val="auto"/>
          <w:sz w:val="22"/>
        </w:rPr>
        <w:t>ych zastrzeżonych w niniejszym § 6.</w:t>
      </w:r>
    </w:p>
    <w:p w14:paraId="16C90ABE" w14:textId="77777777" w:rsidR="00345CD1" w:rsidRPr="00A40FB4" w:rsidRDefault="00345CD1" w:rsidP="00345CD1">
      <w:pPr>
        <w:pStyle w:val="Default"/>
        <w:spacing w:after="120" w:line="276" w:lineRule="auto"/>
        <w:ind w:left="720"/>
        <w:jc w:val="center"/>
        <w:rPr>
          <w:rFonts w:ascii="Century Gothic" w:hAnsi="Century Gothic"/>
          <w:color w:val="auto"/>
          <w:sz w:val="22"/>
        </w:rPr>
      </w:pPr>
    </w:p>
    <w:p w14:paraId="38DF66B0" w14:textId="4E470CF6" w:rsidR="00473C3C" w:rsidRPr="00A40FB4" w:rsidRDefault="00473C3C" w:rsidP="00345CD1">
      <w:pPr>
        <w:pStyle w:val="Default"/>
        <w:spacing w:after="120" w:line="276" w:lineRule="auto"/>
        <w:ind w:left="720"/>
        <w:jc w:val="center"/>
        <w:rPr>
          <w:rFonts w:ascii="Century Gothic" w:hAnsi="Century Gothic"/>
          <w:color w:val="auto"/>
          <w:sz w:val="22"/>
        </w:rPr>
      </w:pPr>
      <w:r w:rsidRPr="00A40FB4">
        <w:rPr>
          <w:rFonts w:ascii="Century Gothic" w:hAnsi="Century Gothic"/>
          <w:b/>
          <w:color w:val="auto"/>
          <w:sz w:val="22"/>
        </w:rPr>
        <w:t xml:space="preserve">§ </w:t>
      </w:r>
      <w:r w:rsidR="00D34A5E" w:rsidRPr="00A40FB4">
        <w:rPr>
          <w:rFonts w:ascii="Century Gothic" w:hAnsi="Century Gothic"/>
          <w:b/>
          <w:color w:val="auto"/>
          <w:sz w:val="22"/>
        </w:rPr>
        <w:t>7</w:t>
      </w:r>
      <w:r w:rsidR="005E2A39" w:rsidRPr="00A40FB4">
        <w:rPr>
          <w:rFonts w:ascii="Century Gothic" w:hAnsi="Century Gothic"/>
          <w:b/>
          <w:color w:val="auto"/>
          <w:sz w:val="22"/>
        </w:rPr>
        <w:t>.</w:t>
      </w:r>
    </w:p>
    <w:p w14:paraId="6D735290" w14:textId="211223F3" w:rsidR="00473C3C" w:rsidRPr="00A40FB4" w:rsidRDefault="00D34A5E"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xml:space="preserve">ZAWIESZENIE WYKONYWANIA I </w:t>
      </w:r>
      <w:r w:rsidR="00473C3C" w:rsidRPr="00A40FB4">
        <w:rPr>
          <w:rFonts w:ascii="Century Gothic" w:hAnsi="Century Gothic"/>
          <w:b/>
          <w:color w:val="auto"/>
          <w:sz w:val="22"/>
        </w:rPr>
        <w:t>WYPOWIEDZENIE</w:t>
      </w:r>
      <w:r w:rsidRPr="00A40FB4">
        <w:rPr>
          <w:rFonts w:ascii="Century Gothic" w:hAnsi="Century Gothic"/>
          <w:b/>
          <w:color w:val="auto"/>
          <w:sz w:val="22"/>
        </w:rPr>
        <w:t xml:space="preserve"> UMOWY</w:t>
      </w:r>
    </w:p>
    <w:p w14:paraId="6922DA35" w14:textId="34BE09EE" w:rsidR="00F46EE6" w:rsidRPr="00A40FB4" w:rsidRDefault="00ED7890" w:rsidP="005D4FE1">
      <w:pPr>
        <w:pStyle w:val="Default"/>
        <w:numPr>
          <w:ilvl w:val="0"/>
          <w:numId w:val="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lastRenderedPageBreak/>
        <w:t>W przypadku</w:t>
      </w:r>
      <w:r w:rsidR="005D4FE1" w:rsidRPr="00A40FB4">
        <w:rPr>
          <w:rFonts w:ascii="Century Gothic" w:hAnsi="Century Gothic"/>
          <w:color w:val="auto"/>
          <w:sz w:val="22"/>
        </w:rPr>
        <w:t xml:space="preserve"> wprowadzenia prawnego lub faktycznego stanu nadzwyczajnego na terytorium</w:t>
      </w:r>
      <w:r w:rsidR="00E019FB" w:rsidRPr="00A40FB4">
        <w:rPr>
          <w:rFonts w:ascii="Century Gothic" w:hAnsi="Century Gothic"/>
          <w:color w:val="auto"/>
          <w:sz w:val="22"/>
        </w:rPr>
        <w:t xml:space="preserve"> Rzeczypospolitej Polskiej lub jej części</w:t>
      </w:r>
      <w:r w:rsidR="005D4FE1" w:rsidRPr="00A40FB4">
        <w:rPr>
          <w:rFonts w:ascii="Century Gothic" w:hAnsi="Century Gothic"/>
          <w:color w:val="auto"/>
          <w:sz w:val="22"/>
        </w:rPr>
        <w:t xml:space="preserve">, jeśli </w:t>
      </w:r>
      <w:r w:rsidRPr="00A40FB4">
        <w:rPr>
          <w:rFonts w:ascii="Century Gothic" w:hAnsi="Century Gothic"/>
          <w:color w:val="auto"/>
          <w:sz w:val="22"/>
        </w:rPr>
        <w:t>w wyniku lub w związku</w:t>
      </w:r>
      <w:r w:rsidR="005D4FE1" w:rsidRPr="00A40FB4">
        <w:rPr>
          <w:rFonts w:ascii="Century Gothic" w:hAnsi="Century Gothic"/>
          <w:color w:val="auto"/>
          <w:sz w:val="22"/>
        </w:rPr>
        <w:t>:</w:t>
      </w:r>
    </w:p>
    <w:p w14:paraId="78F7A662" w14:textId="3385AE79" w:rsidR="00F46EE6" w:rsidRPr="00A40FB4" w:rsidRDefault="00F46EE6" w:rsidP="00A40FB4">
      <w:pPr>
        <w:pStyle w:val="Default"/>
        <w:numPr>
          <w:ilvl w:val="0"/>
          <w:numId w:val="50"/>
        </w:numPr>
        <w:spacing w:after="120" w:line="276" w:lineRule="auto"/>
        <w:jc w:val="both"/>
        <w:rPr>
          <w:rFonts w:ascii="Century Gothic" w:hAnsi="Century Gothic"/>
          <w:color w:val="auto"/>
          <w:sz w:val="22"/>
        </w:rPr>
      </w:pPr>
      <w:r w:rsidRPr="00A40FB4">
        <w:rPr>
          <w:rFonts w:ascii="Century Gothic" w:hAnsi="Century Gothic"/>
          <w:color w:val="auto"/>
          <w:sz w:val="22"/>
        </w:rPr>
        <w:t>wykonywani</w:t>
      </w:r>
      <w:r w:rsidR="00ED7890" w:rsidRPr="00A40FB4">
        <w:rPr>
          <w:rFonts w:ascii="Century Gothic" w:hAnsi="Century Gothic"/>
          <w:color w:val="auto"/>
          <w:sz w:val="22"/>
        </w:rPr>
        <w:t>em</w:t>
      </w:r>
      <w:r w:rsidRPr="00A40FB4">
        <w:rPr>
          <w:rFonts w:ascii="Century Gothic" w:hAnsi="Century Gothic"/>
          <w:color w:val="auto"/>
          <w:sz w:val="22"/>
        </w:rPr>
        <w:t xml:space="preserve"> Zadań Ustawowych</w:t>
      </w:r>
      <w:r w:rsidR="00ED7890" w:rsidRPr="00A40FB4">
        <w:rPr>
          <w:rFonts w:ascii="Century Gothic" w:hAnsi="Century Gothic"/>
          <w:color w:val="auto"/>
          <w:sz w:val="22"/>
        </w:rPr>
        <w:t xml:space="preserve">; </w:t>
      </w:r>
    </w:p>
    <w:p w14:paraId="193606AA" w14:textId="6818CCCF" w:rsidR="00ED7890" w:rsidRPr="00A40FB4" w:rsidRDefault="00ED7890" w:rsidP="00A40FB4">
      <w:pPr>
        <w:pStyle w:val="Default"/>
        <w:numPr>
          <w:ilvl w:val="0"/>
          <w:numId w:val="50"/>
        </w:numPr>
        <w:spacing w:after="120" w:line="276" w:lineRule="auto"/>
        <w:jc w:val="both"/>
        <w:rPr>
          <w:rFonts w:ascii="Century Gothic" w:hAnsi="Century Gothic"/>
          <w:color w:val="auto"/>
          <w:sz w:val="22"/>
        </w:rPr>
      </w:pPr>
      <w:r w:rsidRPr="00A40FB4">
        <w:rPr>
          <w:rFonts w:ascii="Century Gothic" w:hAnsi="Century Gothic"/>
          <w:color w:val="auto"/>
          <w:sz w:val="22"/>
        </w:rPr>
        <w:t>wykonywaniem zadań nałożonych na Wydzierżawiającego na podstawie przepisów (i) prawa lub (ii) decyzji lub orzeczenia organu państwowego lub samorządowego;</w:t>
      </w:r>
    </w:p>
    <w:p w14:paraId="1ABB3953" w14:textId="0808F94F" w:rsidR="00D34A5E" w:rsidRPr="00A40FB4" w:rsidRDefault="00345CD1" w:rsidP="00ED7890">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 xml:space="preserve">Wydzierżawiający będzie zobowiązany </w:t>
      </w:r>
      <w:r w:rsidR="00022BF2" w:rsidRPr="00A40FB4">
        <w:rPr>
          <w:rFonts w:ascii="Century Gothic" w:hAnsi="Century Gothic"/>
          <w:color w:val="auto"/>
          <w:sz w:val="22"/>
        </w:rPr>
        <w:t>do</w:t>
      </w:r>
      <w:r w:rsidR="00841E26" w:rsidRPr="00A40FB4">
        <w:rPr>
          <w:rFonts w:ascii="Century Gothic" w:hAnsi="Century Gothic"/>
          <w:color w:val="auto"/>
          <w:sz w:val="22"/>
        </w:rPr>
        <w:t>,</w:t>
      </w:r>
      <w:r w:rsidR="00022BF2" w:rsidRPr="00A40FB4">
        <w:rPr>
          <w:rFonts w:ascii="Century Gothic" w:hAnsi="Century Gothic"/>
          <w:color w:val="auto"/>
          <w:sz w:val="22"/>
        </w:rPr>
        <w:t xml:space="preserve"> </w:t>
      </w:r>
      <w:r w:rsidR="008451B4" w:rsidRPr="00A40FB4">
        <w:rPr>
          <w:rFonts w:ascii="Century Gothic" w:hAnsi="Century Gothic"/>
          <w:color w:val="auto"/>
          <w:sz w:val="22"/>
        </w:rPr>
        <w:t>lub niezbędnym będzie</w:t>
      </w:r>
      <w:r w:rsidR="00841E26" w:rsidRPr="00A40FB4">
        <w:rPr>
          <w:rFonts w:ascii="Century Gothic" w:hAnsi="Century Gothic"/>
          <w:color w:val="auto"/>
          <w:sz w:val="22"/>
        </w:rPr>
        <w:t>,</w:t>
      </w:r>
      <w:r w:rsidR="008451B4" w:rsidRPr="00A40FB4">
        <w:rPr>
          <w:rFonts w:ascii="Century Gothic" w:hAnsi="Century Gothic"/>
          <w:color w:val="auto"/>
          <w:sz w:val="22"/>
        </w:rPr>
        <w:t xml:space="preserve"> </w:t>
      </w:r>
      <w:r w:rsidR="00F46EE6" w:rsidRPr="00A40FB4">
        <w:rPr>
          <w:rFonts w:ascii="Century Gothic" w:hAnsi="Century Gothic"/>
          <w:color w:val="auto"/>
          <w:sz w:val="22"/>
        </w:rPr>
        <w:t>przeznaczeni</w:t>
      </w:r>
      <w:r w:rsidR="008451B4" w:rsidRPr="00A40FB4">
        <w:rPr>
          <w:rFonts w:ascii="Century Gothic" w:hAnsi="Century Gothic"/>
          <w:color w:val="auto"/>
          <w:sz w:val="22"/>
        </w:rPr>
        <w:t>e</w:t>
      </w:r>
      <w:r w:rsidR="00F46EE6" w:rsidRPr="00A40FB4">
        <w:rPr>
          <w:rFonts w:ascii="Century Gothic" w:hAnsi="Century Gothic"/>
          <w:color w:val="auto"/>
          <w:sz w:val="22"/>
        </w:rPr>
        <w:t xml:space="preserve"> Nieruchomości </w:t>
      </w:r>
      <w:r w:rsidR="00ED7890" w:rsidRPr="00A40FB4">
        <w:rPr>
          <w:rFonts w:ascii="Century Gothic" w:hAnsi="Century Gothic"/>
          <w:color w:val="auto"/>
          <w:sz w:val="22"/>
        </w:rPr>
        <w:t xml:space="preserve">na cele wynikające </w:t>
      </w:r>
      <w:r w:rsidR="005D4FE1" w:rsidRPr="00A40FB4">
        <w:rPr>
          <w:rFonts w:ascii="Century Gothic" w:hAnsi="Century Gothic"/>
          <w:color w:val="auto"/>
          <w:sz w:val="22"/>
        </w:rPr>
        <w:t xml:space="preserve">lub związane </w:t>
      </w:r>
      <w:r w:rsidR="00ED7890" w:rsidRPr="00A40FB4">
        <w:rPr>
          <w:rFonts w:ascii="Century Gothic" w:hAnsi="Century Gothic"/>
          <w:color w:val="auto"/>
          <w:sz w:val="22"/>
        </w:rPr>
        <w:t>z</w:t>
      </w:r>
      <w:r w:rsidR="004A1E7E" w:rsidRPr="00A40FB4">
        <w:rPr>
          <w:rFonts w:ascii="Century Gothic" w:hAnsi="Century Gothic"/>
          <w:color w:val="auto"/>
          <w:sz w:val="22"/>
        </w:rPr>
        <w:t>e zdarze</w:t>
      </w:r>
      <w:r w:rsidR="005D4FE1" w:rsidRPr="00A40FB4">
        <w:rPr>
          <w:rFonts w:ascii="Century Gothic" w:hAnsi="Century Gothic"/>
          <w:color w:val="auto"/>
          <w:sz w:val="22"/>
        </w:rPr>
        <w:t>niami</w:t>
      </w:r>
      <w:r w:rsidR="004A1E7E" w:rsidRPr="00A40FB4">
        <w:rPr>
          <w:rFonts w:ascii="Century Gothic" w:hAnsi="Century Gothic"/>
          <w:color w:val="auto"/>
          <w:sz w:val="22"/>
        </w:rPr>
        <w:t xml:space="preserve"> określony</w:t>
      </w:r>
      <w:r w:rsidR="005D4FE1" w:rsidRPr="00A40FB4">
        <w:rPr>
          <w:rFonts w:ascii="Century Gothic" w:hAnsi="Century Gothic"/>
          <w:color w:val="auto"/>
          <w:sz w:val="22"/>
        </w:rPr>
        <w:t>mi</w:t>
      </w:r>
      <w:r w:rsidR="004A1E7E" w:rsidRPr="00A40FB4">
        <w:rPr>
          <w:rFonts w:ascii="Century Gothic" w:hAnsi="Century Gothic"/>
          <w:color w:val="auto"/>
          <w:sz w:val="22"/>
        </w:rPr>
        <w:t xml:space="preserve"> </w:t>
      </w:r>
      <w:r w:rsidR="005D4FE1" w:rsidRPr="00A40FB4">
        <w:rPr>
          <w:rFonts w:ascii="Century Gothic" w:hAnsi="Century Gothic"/>
          <w:color w:val="auto"/>
          <w:sz w:val="22"/>
        </w:rPr>
        <w:t>w niniejszym ust. 1</w:t>
      </w:r>
      <w:r w:rsidR="00E019FB" w:rsidRPr="00A40FB4">
        <w:rPr>
          <w:rFonts w:ascii="Century Gothic" w:hAnsi="Century Gothic"/>
          <w:color w:val="auto"/>
          <w:sz w:val="22"/>
        </w:rPr>
        <w:t xml:space="preserve"> powyżej</w:t>
      </w:r>
      <w:r w:rsidR="004A1E7E" w:rsidRPr="00A40FB4">
        <w:rPr>
          <w:rFonts w:ascii="Century Gothic" w:hAnsi="Century Gothic"/>
          <w:color w:val="auto"/>
          <w:sz w:val="22"/>
        </w:rPr>
        <w:t>, Wydzierżawiający będzie uprawniony do zawieszenia obowiązywania niniejszej umowy na podstawie pisemnego oświadczenia.</w:t>
      </w:r>
      <w:r w:rsidR="005D4FE1" w:rsidRPr="00A40FB4">
        <w:rPr>
          <w:rFonts w:ascii="Century Gothic" w:hAnsi="Century Gothic"/>
          <w:color w:val="auto"/>
          <w:sz w:val="22"/>
        </w:rPr>
        <w:t xml:space="preserve"> </w:t>
      </w:r>
    </w:p>
    <w:p w14:paraId="2B14745E" w14:textId="27100BDC" w:rsidR="008451B4" w:rsidRPr="00A40FB4" w:rsidRDefault="004A1E7E" w:rsidP="00F47B15">
      <w:pPr>
        <w:pStyle w:val="Default"/>
        <w:numPr>
          <w:ilvl w:val="0"/>
          <w:numId w:val="2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określonym w ust. 1 powyżej, Dzierżawca będzie zobowiązany do </w:t>
      </w:r>
      <w:r w:rsidR="008451B4" w:rsidRPr="00A40FB4">
        <w:rPr>
          <w:rFonts w:ascii="Century Gothic" w:hAnsi="Century Gothic"/>
          <w:color w:val="auto"/>
          <w:sz w:val="22"/>
        </w:rPr>
        <w:t xml:space="preserve">wydania Przedmiotu Umowy w terminie oraz na okres wskazany przez Wydzierżawiającego, w całości lub w części wskazanej przez Wydzierżawiającego. </w:t>
      </w:r>
    </w:p>
    <w:p w14:paraId="034DEA49" w14:textId="7EF89E83" w:rsidR="0030321C" w:rsidRPr="00324157" w:rsidRDefault="008451B4" w:rsidP="00F47B15">
      <w:pPr>
        <w:pStyle w:val="Default"/>
        <w:numPr>
          <w:ilvl w:val="0"/>
          <w:numId w:val="2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Jeżeli okres zawieszenia obowiązywania </w:t>
      </w:r>
      <w:r w:rsidRPr="00324157">
        <w:rPr>
          <w:rFonts w:ascii="Century Gothic" w:hAnsi="Century Gothic"/>
          <w:color w:val="auto"/>
          <w:sz w:val="22"/>
        </w:rPr>
        <w:t xml:space="preserve">Umowy na podstawie ust. 1 i ust. 2 przekroczy </w:t>
      </w:r>
      <w:r w:rsidR="00841E26" w:rsidRPr="00324157">
        <w:rPr>
          <w:rFonts w:ascii="Century Gothic" w:hAnsi="Century Gothic"/>
          <w:color w:val="auto"/>
          <w:sz w:val="22"/>
        </w:rPr>
        <w:t>sześć</w:t>
      </w:r>
      <w:r w:rsidRPr="00324157">
        <w:rPr>
          <w:rFonts w:ascii="Century Gothic" w:hAnsi="Century Gothic"/>
          <w:color w:val="auto"/>
          <w:sz w:val="22"/>
        </w:rPr>
        <w:t xml:space="preserve"> miesi</w:t>
      </w:r>
      <w:r w:rsidR="00841E26" w:rsidRPr="00324157">
        <w:rPr>
          <w:rFonts w:ascii="Century Gothic" w:hAnsi="Century Gothic"/>
          <w:color w:val="auto"/>
          <w:sz w:val="22"/>
        </w:rPr>
        <w:t>ę</w:t>
      </w:r>
      <w:r w:rsidRPr="00324157">
        <w:rPr>
          <w:rFonts w:ascii="Century Gothic" w:hAnsi="Century Gothic"/>
          <w:color w:val="auto"/>
          <w:sz w:val="22"/>
        </w:rPr>
        <w:t>c</w:t>
      </w:r>
      <w:r w:rsidR="00841E26" w:rsidRPr="00324157">
        <w:rPr>
          <w:rFonts w:ascii="Century Gothic" w:hAnsi="Century Gothic"/>
          <w:color w:val="auto"/>
          <w:sz w:val="22"/>
        </w:rPr>
        <w:t>y</w:t>
      </w:r>
      <w:r w:rsidRPr="00324157">
        <w:rPr>
          <w:rFonts w:ascii="Century Gothic" w:hAnsi="Century Gothic"/>
          <w:color w:val="auto"/>
          <w:sz w:val="22"/>
        </w:rPr>
        <w:t xml:space="preserve">, każda ze Stron jest uprawniona do wypowiedzenia niniejszej Umowy bez okresu wypowiedzenia.  </w:t>
      </w:r>
    </w:p>
    <w:p w14:paraId="36E5C669" w14:textId="587D5D2C" w:rsidR="006724B4" w:rsidRPr="003677FE" w:rsidRDefault="006724B4" w:rsidP="00F47B15">
      <w:pPr>
        <w:pStyle w:val="Default"/>
        <w:numPr>
          <w:ilvl w:val="0"/>
          <w:numId w:val="26"/>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zawieszenia Umowy na podstawie ust. 1 powyżej lub w przypadku wypowiedzenia Umowy na podstawie ust. </w:t>
      </w:r>
      <w:r w:rsidR="009D6E96" w:rsidRPr="00A40FB4">
        <w:rPr>
          <w:rFonts w:ascii="Century Gothic" w:hAnsi="Century Gothic"/>
          <w:color w:val="auto"/>
          <w:sz w:val="22"/>
        </w:rPr>
        <w:t>3</w:t>
      </w:r>
      <w:r w:rsidRPr="00A40FB4">
        <w:rPr>
          <w:rFonts w:ascii="Century Gothic" w:hAnsi="Century Gothic"/>
          <w:color w:val="auto"/>
          <w:sz w:val="22"/>
        </w:rPr>
        <w:t xml:space="preserve"> powyżej, Strony nie będą uprawnione do dochodzenia </w:t>
      </w:r>
      <w:r w:rsidR="000F6BFE" w:rsidRPr="00A40FB4">
        <w:rPr>
          <w:rFonts w:ascii="Century Gothic" w:hAnsi="Century Gothic"/>
          <w:color w:val="auto"/>
          <w:sz w:val="22"/>
        </w:rPr>
        <w:t xml:space="preserve">od drugiej Strony odszkodowania z tytułu zawieszenia lub wypowiedzenia Umowy, z </w:t>
      </w:r>
      <w:r w:rsidR="000F6BFE" w:rsidRPr="003677FE">
        <w:rPr>
          <w:rFonts w:ascii="Century Gothic" w:hAnsi="Century Gothic"/>
          <w:color w:val="auto"/>
          <w:sz w:val="22"/>
        </w:rPr>
        <w:t xml:space="preserve">zastrzeżeniem § 8. ust. </w:t>
      </w:r>
      <w:r w:rsidR="00022BF2" w:rsidRPr="003677FE">
        <w:rPr>
          <w:rFonts w:ascii="Century Gothic" w:hAnsi="Century Gothic"/>
          <w:color w:val="auto"/>
          <w:sz w:val="22"/>
        </w:rPr>
        <w:t>3</w:t>
      </w:r>
      <w:r w:rsidR="000F6BFE" w:rsidRPr="003677FE">
        <w:rPr>
          <w:rFonts w:ascii="Century Gothic" w:hAnsi="Century Gothic"/>
          <w:color w:val="auto"/>
          <w:sz w:val="22"/>
        </w:rPr>
        <w:t>.</w:t>
      </w:r>
    </w:p>
    <w:p w14:paraId="19F9DA24" w14:textId="3BF00DCB" w:rsidR="00D34A5E" w:rsidRPr="003677FE" w:rsidRDefault="00D34A5E" w:rsidP="00F47B15">
      <w:pPr>
        <w:pStyle w:val="Default"/>
        <w:numPr>
          <w:ilvl w:val="0"/>
          <w:numId w:val="26"/>
        </w:numPr>
        <w:spacing w:after="120" w:line="276" w:lineRule="auto"/>
        <w:ind w:left="567" w:hanging="567"/>
        <w:jc w:val="both"/>
        <w:rPr>
          <w:rFonts w:ascii="Century Gothic" w:hAnsi="Century Gothic"/>
          <w:color w:val="auto"/>
          <w:sz w:val="22"/>
        </w:rPr>
      </w:pPr>
      <w:r w:rsidRPr="003677FE">
        <w:rPr>
          <w:rFonts w:ascii="Century Gothic" w:hAnsi="Century Gothic"/>
          <w:color w:val="auto"/>
          <w:sz w:val="22"/>
        </w:rPr>
        <w:t xml:space="preserve">Wydzierżawiający może wypowiedzieć niniejszą Umowę w przypadku: </w:t>
      </w:r>
    </w:p>
    <w:p w14:paraId="2B533A6E" w14:textId="06A62FA8" w:rsidR="00795D34" w:rsidRPr="003677FE" w:rsidRDefault="00473C3C" w:rsidP="00F47B15">
      <w:pPr>
        <w:pStyle w:val="Default"/>
        <w:numPr>
          <w:ilvl w:val="0"/>
          <w:numId w:val="4"/>
        </w:numPr>
        <w:spacing w:after="120" w:line="276" w:lineRule="auto"/>
        <w:ind w:left="1134" w:hanging="567"/>
        <w:jc w:val="both"/>
        <w:rPr>
          <w:rFonts w:ascii="Century Gothic" w:hAnsi="Century Gothic"/>
          <w:color w:val="auto"/>
          <w:sz w:val="22"/>
        </w:rPr>
      </w:pPr>
      <w:r w:rsidRPr="003677FE">
        <w:rPr>
          <w:rFonts w:ascii="Century Gothic" w:hAnsi="Century Gothic"/>
          <w:color w:val="auto"/>
          <w:sz w:val="22"/>
        </w:rPr>
        <w:t xml:space="preserve">zwłoki Dzierżawcy w zapłacie Czynszu </w:t>
      </w:r>
      <w:r w:rsidR="00795D34" w:rsidRPr="003677FE">
        <w:rPr>
          <w:rFonts w:ascii="Century Gothic" w:hAnsi="Century Gothic"/>
          <w:color w:val="auto"/>
          <w:sz w:val="22"/>
        </w:rPr>
        <w:t xml:space="preserve">za okres dłuższy niż </w:t>
      </w:r>
      <w:r w:rsidR="008948C8" w:rsidRPr="003677FE">
        <w:rPr>
          <w:rFonts w:ascii="Century Gothic" w:hAnsi="Century Gothic"/>
          <w:color w:val="auto"/>
          <w:sz w:val="22"/>
        </w:rPr>
        <w:t xml:space="preserve">2 (słownie: </w:t>
      </w:r>
      <w:r w:rsidR="00D34A5E" w:rsidRPr="003677FE">
        <w:rPr>
          <w:rFonts w:ascii="Century Gothic" w:hAnsi="Century Gothic"/>
          <w:color w:val="auto"/>
          <w:sz w:val="22"/>
        </w:rPr>
        <w:t>dwa</w:t>
      </w:r>
      <w:r w:rsidR="008948C8" w:rsidRPr="003677FE">
        <w:rPr>
          <w:rFonts w:ascii="Century Gothic" w:hAnsi="Century Gothic"/>
          <w:color w:val="auto"/>
          <w:sz w:val="22"/>
        </w:rPr>
        <w:t>)</w:t>
      </w:r>
      <w:r w:rsidR="00795D34" w:rsidRPr="003677FE">
        <w:rPr>
          <w:rFonts w:ascii="Century Gothic" w:hAnsi="Century Gothic"/>
          <w:color w:val="auto"/>
          <w:sz w:val="22"/>
        </w:rPr>
        <w:t xml:space="preserve"> miesi</w:t>
      </w:r>
      <w:r w:rsidR="00A12995" w:rsidRPr="003677FE">
        <w:rPr>
          <w:rFonts w:ascii="Century Gothic" w:hAnsi="Century Gothic"/>
          <w:color w:val="auto"/>
          <w:sz w:val="22"/>
        </w:rPr>
        <w:t xml:space="preserve">ące po bezskutecznym upływie dodatkowego </w:t>
      </w:r>
      <w:r w:rsidR="0030321C" w:rsidRPr="003677FE">
        <w:rPr>
          <w:rFonts w:ascii="Century Gothic" w:hAnsi="Century Gothic"/>
          <w:color w:val="auto"/>
          <w:sz w:val="22"/>
        </w:rPr>
        <w:t>[</w:t>
      </w:r>
      <w:r w:rsidR="00D34A5E" w:rsidRPr="003677FE">
        <w:rPr>
          <w:rFonts w:ascii="Century Gothic" w:hAnsi="Century Gothic"/>
          <w:color w:val="auto"/>
          <w:sz w:val="22"/>
        </w:rPr>
        <w:t>m</w:t>
      </w:r>
      <w:r w:rsidR="00A12995" w:rsidRPr="003677FE">
        <w:rPr>
          <w:rFonts w:ascii="Century Gothic" w:hAnsi="Century Gothic"/>
          <w:color w:val="auto"/>
          <w:sz w:val="22"/>
        </w:rPr>
        <w:t>iesięczneg</w:t>
      </w:r>
      <w:r w:rsidR="0030321C" w:rsidRPr="003677FE">
        <w:rPr>
          <w:rFonts w:ascii="Century Gothic" w:hAnsi="Century Gothic"/>
          <w:color w:val="auto"/>
          <w:sz w:val="22"/>
        </w:rPr>
        <w:t>o]</w:t>
      </w:r>
      <w:r w:rsidR="00A12995" w:rsidRPr="003677FE">
        <w:rPr>
          <w:rFonts w:ascii="Century Gothic" w:hAnsi="Century Gothic"/>
          <w:color w:val="auto"/>
          <w:sz w:val="22"/>
        </w:rPr>
        <w:t xml:space="preserve"> terminu do zapłaty zaległego Czynszu </w:t>
      </w:r>
      <w:r w:rsidR="00E327EA" w:rsidRPr="003677FE">
        <w:rPr>
          <w:rFonts w:ascii="Century Gothic" w:hAnsi="Century Gothic"/>
          <w:color w:val="auto"/>
          <w:sz w:val="22"/>
        </w:rPr>
        <w:t>wyznaczonego Dzierżawcy przez Wydzierżawiającego na piśmie</w:t>
      </w:r>
      <w:r w:rsidR="00A12995" w:rsidRPr="003677FE">
        <w:rPr>
          <w:rFonts w:ascii="Century Gothic" w:hAnsi="Century Gothic"/>
          <w:color w:val="auto"/>
          <w:sz w:val="22"/>
        </w:rPr>
        <w:t>;</w:t>
      </w:r>
      <w:r w:rsidRPr="003677FE">
        <w:rPr>
          <w:rFonts w:ascii="Century Gothic" w:hAnsi="Century Gothic"/>
          <w:color w:val="auto"/>
          <w:sz w:val="22"/>
        </w:rPr>
        <w:t xml:space="preserve"> </w:t>
      </w:r>
    </w:p>
    <w:p w14:paraId="17CC2113" w14:textId="64367A9C" w:rsidR="0003651A" w:rsidRPr="003677FE" w:rsidRDefault="00A12995" w:rsidP="00F47B15">
      <w:pPr>
        <w:pStyle w:val="Default"/>
        <w:numPr>
          <w:ilvl w:val="0"/>
          <w:numId w:val="4"/>
        </w:numPr>
        <w:spacing w:after="120" w:line="276" w:lineRule="auto"/>
        <w:ind w:left="1134" w:hanging="567"/>
        <w:jc w:val="both"/>
        <w:rPr>
          <w:rFonts w:ascii="Century Gothic" w:hAnsi="Century Gothic"/>
          <w:color w:val="auto"/>
          <w:sz w:val="22"/>
        </w:rPr>
      </w:pPr>
      <w:r w:rsidRPr="003677FE">
        <w:rPr>
          <w:rFonts w:ascii="Century Gothic" w:hAnsi="Century Gothic"/>
          <w:color w:val="auto"/>
          <w:sz w:val="22"/>
        </w:rPr>
        <w:t xml:space="preserve">opóźnienia Dzierżawcy </w:t>
      </w:r>
      <w:r w:rsidR="00022BF2" w:rsidRPr="003677FE">
        <w:rPr>
          <w:rFonts w:ascii="Century Gothic" w:hAnsi="Century Gothic"/>
          <w:color w:val="auto"/>
          <w:sz w:val="22"/>
        </w:rPr>
        <w:t>w zapłacie</w:t>
      </w:r>
      <w:r w:rsidRPr="003677FE">
        <w:rPr>
          <w:rFonts w:ascii="Century Gothic" w:hAnsi="Century Gothic"/>
          <w:color w:val="auto"/>
          <w:sz w:val="22"/>
        </w:rPr>
        <w:t xml:space="preserve"> opłat</w:t>
      </w:r>
      <w:r w:rsidR="00022BF2" w:rsidRPr="003677FE">
        <w:rPr>
          <w:rFonts w:ascii="Century Gothic" w:hAnsi="Century Gothic"/>
          <w:color w:val="auto"/>
          <w:sz w:val="22"/>
        </w:rPr>
        <w:t xml:space="preserve"> pozostałych opłat i należności</w:t>
      </w:r>
      <w:r w:rsidRPr="003677FE">
        <w:rPr>
          <w:rFonts w:ascii="Century Gothic" w:hAnsi="Century Gothic"/>
          <w:color w:val="auto"/>
          <w:sz w:val="22"/>
        </w:rPr>
        <w:t>, o których mowa w</w:t>
      </w:r>
      <w:r w:rsidR="00B83DEA" w:rsidRPr="003677FE">
        <w:rPr>
          <w:rFonts w:ascii="Century Gothic" w:hAnsi="Century Gothic"/>
          <w:color w:val="auto"/>
          <w:sz w:val="22"/>
        </w:rPr>
        <w:t xml:space="preserve"> § </w:t>
      </w:r>
      <w:r w:rsidR="0030321C" w:rsidRPr="003677FE">
        <w:rPr>
          <w:rFonts w:ascii="Century Gothic" w:hAnsi="Century Gothic"/>
          <w:color w:val="auto"/>
          <w:sz w:val="22"/>
        </w:rPr>
        <w:t>4</w:t>
      </w:r>
      <w:r w:rsidR="00103AEF" w:rsidRPr="003677FE">
        <w:rPr>
          <w:rFonts w:ascii="Century Gothic" w:hAnsi="Century Gothic"/>
          <w:color w:val="auto"/>
          <w:sz w:val="22"/>
        </w:rPr>
        <w:t>.</w:t>
      </w:r>
      <w:r w:rsidR="00D34A5E" w:rsidRPr="003677FE">
        <w:rPr>
          <w:rFonts w:ascii="Century Gothic" w:hAnsi="Century Gothic"/>
          <w:color w:val="auto"/>
          <w:sz w:val="22"/>
        </w:rPr>
        <w:t xml:space="preserve"> </w:t>
      </w:r>
      <w:r w:rsidR="00B83DEA" w:rsidRPr="003677FE">
        <w:rPr>
          <w:rFonts w:ascii="Century Gothic" w:hAnsi="Century Gothic"/>
          <w:color w:val="auto"/>
          <w:sz w:val="22"/>
        </w:rPr>
        <w:t>Umowy</w:t>
      </w:r>
      <w:r w:rsidRPr="003677FE">
        <w:rPr>
          <w:rFonts w:ascii="Century Gothic" w:hAnsi="Century Gothic"/>
          <w:color w:val="auto"/>
          <w:sz w:val="22"/>
        </w:rPr>
        <w:t>,</w:t>
      </w:r>
      <w:r w:rsidR="00473C3C" w:rsidRPr="003677FE">
        <w:rPr>
          <w:rFonts w:ascii="Century Gothic" w:hAnsi="Century Gothic"/>
          <w:color w:val="auto"/>
          <w:sz w:val="22"/>
        </w:rPr>
        <w:t xml:space="preserve"> wynoszące</w:t>
      </w:r>
      <w:r w:rsidRPr="003677FE">
        <w:rPr>
          <w:rFonts w:ascii="Century Gothic" w:hAnsi="Century Gothic"/>
          <w:color w:val="auto"/>
          <w:sz w:val="22"/>
        </w:rPr>
        <w:t>go</w:t>
      </w:r>
      <w:r w:rsidR="00473C3C" w:rsidRPr="003677FE">
        <w:rPr>
          <w:rFonts w:ascii="Century Gothic" w:hAnsi="Century Gothic"/>
          <w:color w:val="auto"/>
          <w:sz w:val="22"/>
        </w:rPr>
        <w:t xml:space="preserve"> co najmniej</w:t>
      </w:r>
      <w:r w:rsidR="00D34A5E" w:rsidRPr="003677FE">
        <w:rPr>
          <w:rFonts w:ascii="Century Gothic" w:hAnsi="Century Gothic"/>
          <w:color w:val="auto"/>
          <w:sz w:val="22"/>
        </w:rPr>
        <w:t xml:space="preserve"> </w:t>
      </w:r>
      <w:r w:rsidR="008948C8" w:rsidRPr="003677FE">
        <w:rPr>
          <w:rFonts w:ascii="Century Gothic" w:hAnsi="Century Gothic"/>
          <w:color w:val="auto"/>
          <w:sz w:val="22"/>
        </w:rPr>
        <w:t>2 (słownie: dwa) miesiące</w:t>
      </w:r>
      <w:r w:rsidR="0003651A" w:rsidRPr="003677FE">
        <w:rPr>
          <w:rFonts w:ascii="Century Gothic" w:hAnsi="Century Gothic"/>
          <w:color w:val="auto"/>
          <w:sz w:val="22"/>
        </w:rPr>
        <w:t xml:space="preserve">, po bezskutecznym upływie dodatkowego miesięcznego terminu do zapłaty </w:t>
      </w:r>
      <w:r w:rsidR="00473C3C" w:rsidRPr="003677FE">
        <w:rPr>
          <w:rFonts w:ascii="Century Gothic" w:hAnsi="Century Gothic"/>
          <w:color w:val="auto"/>
          <w:sz w:val="22"/>
        </w:rPr>
        <w:t xml:space="preserve"> </w:t>
      </w:r>
      <w:r w:rsidR="0003651A" w:rsidRPr="003677FE">
        <w:rPr>
          <w:rFonts w:ascii="Century Gothic" w:hAnsi="Century Gothic"/>
          <w:color w:val="auto"/>
          <w:sz w:val="22"/>
        </w:rPr>
        <w:t xml:space="preserve">należności, o których mowa powyżej, wyznaczonego Dzierżawcy przez Wydzierżawiającego na piśmie; </w:t>
      </w:r>
    </w:p>
    <w:p w14:paraId="103D9FC0" w14:textId="3D8C4418" w:rsidR="00022BF2" w:rsidRPr="00A40FB4" w:rsidRDefault="00022BF2" w:rsidP="00022BF2">
      <w:pPr>
        <w:pStyle w:val="Default"/>
        <w:numPr>
          <w:ilvl w:val="0"/>
          <w:numId w:val="4"/>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używania Nieruchomości będącej Przedmiotem Umowy przez Dzierżawcę niezgodnie z Przeznaczeniem Przedmiotu Umowy, w sposób sprzeczny z powszechnie obowiązującymi przepisami prawa lub prawem miejscowym – po bezskutecznym upływie dodatkowego [miesięcznego] terminu do zaniechania naruszeń, wyznaczonego Dzierżawcy przez Wydzierżawiającego na piśmie</w:t>
      </w:r>
      <w:r w:rsidR="00615E5B" w:rsidRPr="00A40FB4">
        <w:rPr>
          <w:rFonts w:ascii="Century Gothic" w:hAnsi="Century Gothic"/>
          <w:color w:val="auto"/>
          <w:sz w:val="22"/>
        </w:rPr>
        <w:t>;</w:t>
      </w:r>
    </w:p>
    <w:p w14:paraId="491D1E2A" w14:textId="2D478DA3" w:rsidR="00615E5B" w:rsidRPr="00A40FB4" w:rsidRDefault="00615E5B" w:rsidP="00022BF2">
      <w:pPr>
        <w:pStyle w:val="Default"/>
        <w:numPr>
          <w:ilvl w:val="0"/>
          <w:numId w:val="4"/>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niedoręczenia</w:t>
      </w:r>
      <w:r w:rsidR="005801AF" w:rsidRPr="00A40FB4">
        <w:rPr>
          <w:rFonts w:ascii="Century Gothic" w:hAnsi="Century Gothic"/>
          <w:color w:val="auto"/>
          <w:sz w:val="22"/>
        </w:rPr>
        <w:t xml:space="preserve"> Wydzierżawiającemu</w:t>
      </w:r>
      <w:r w:rsidRPr="00A40FB4">
        <w:rPr>
          <w:rFonts w:ascii="Century Gothic" w:hAnsi="Century Gothic"/>
          <w:color w:val="auto"/>
          <w:sz w:val="22"/>
        </w:rPr>
        <w:t xml:space="preserve"> polis ubezpieczeniowych</w:t>
      </w:r>
      <w:r w:rsidR="005801AF" w:rsidRPr="00A40FB4">
        <w:rPr>
          <w:rFonts w:ascii="Century Gothic" w:hAnsi="Century Gothic"/>
          <w:color w:val="auto"/>
          <w:sz w:val="22"/>
        </w:rPr>
        <w:t>,</w:t>
      </w:r>
      <w:r w:rsidRPr="00A40FB4">
        <w:rPr>
          <w:rFonts w:ascii="Century Gothic" w:hAnsi="Century Gothic"/>
          <w:color w:val="auto"/>
          <w:sz w:val="22"/>
        </w:rPr>
        <w:t xml:space="preserve"> na warunkach określonych w § 11. Umowy</w:t>
      </w:r>
      <w:r w:rsidR="005801AF" w:rsidRPr="00A40FB4">
        <w:rPr>
          <w:rFonts w:ascii="Century Gothic" w:hAnsi="Century Gothic"/>
          <w:color w:val="auto"/>
          <w:sz w:val="22"/>
        </w:rPr>
        <w:t>;</w:t>
      </w:r>
    </w:p>
    <w:p w14:paraId="0E1126C0" w14:textId="4260FA40" w:rsidR="005801AF" w:rsidRPr="00A40FB4" w:rsidRDefault="005801AF" w:rsidP="00022BF2">
      <w:pPr>
        <w:pStyle w:val="Default"/>
        <w:numPr>
          <w:ilvl w:val="0"/>
          <w:numId w:val="4"/>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lastRenderedPageBreak/>
        <w:t>niedoręczenia Wydzierżawiającemu oświadczenia o dobrowolnym poddaniu się egzekucji, co do opróżnienia Nieruchomości, na warunkach określonych w § 10</w:t>
      </w:r>
      <w:r w:rsidR="00CB3049" w:rsidRPr="00A40FB4">
        <w:rPr>
          <w:rFonts w:ascii="Century Gothic" w:hAnsi="Century Gothic"/>
          <w:color w:val="auto"/>
          <w:sz w:val="22"/>
        </w:rPr>
        <w:t>.</w:t>
      </w:r>
      <w:r w:rsidRPr="00A40FB4">
        <w:rPr>
          <w:rFonts w:ascii="Century Gothic" w:hAnsi="Century Gothic"/>
          <w:color w:val="auto"/>
          <w:sz w:val="22"/>
        </w:rPr>
        <w:t>Umowy</w:t>
      </w:r>
      <w:r w:rsidR="00A31D8C" w:rsidRPr="00A40FB4">
        <w:rPr>
          <w:rFonts w:ascii="Century Gothic" w:hAnsi="Century Gothic"/>
          <w:color w:val="auto"/>
          <w:sz w:val="22"/>
        </w:rPr>
        <w:t>;</w:t>
      </w:r>
    </w:p>
    <w:p w14:paraId="656E3E83" w14:textId="67383D73" w:rsidR="00A31D8C" w:rsidRPr="00A40FB4" w:rsidRDefault="00A31D8C" w:rsidP="00022BF2">
      <w:pPr>
        <w:pStyle w:val="Default"/>
        <w:numPr>
          <w:ilvl w:val="0"/>
          <w:numId w:val="4"/>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braku ustanowienia przez Dzierżawcę Kaucji lub gwarancji bankowej na warunkach określonych w § 12. Umowy</w:t>
      </w:r>
      <w:r w:rsidR="00A94F0E" w:rsidRPr="00A40FB4">
        <w:rPr>
          <w:rFonts w:ascii="Century Gothic" w:hAnsi="Century Gothic"/>
          <w:color w:val="auto"/>
          <w:sz w:val="22"/>
        </w:rPr>
        <w:t>;</w:t>
      </w:r>
    </w:p>
    <w:p w14:paraId="2457C17F" w14:textId="34888AD7" w:rsidR="00A94F0E" w:rsidRPr="00A40FB4" w:rsidRDefault="00A94F0E" w:rsidP="00615E5B">
      <w:pPr>
        <w:pStyle w:val="Default"/>
        <w:numPr>
          <w:ilvl w:val="0"/>
          <w:numId w:val="3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zaistnienia okoliczności nadzwyczajnych, uniemożliwiających wydzierżawienie Przedmiotu Umowy, innych, niż określonych w niniejszym § 7 powyżej, takich jak: klęska żywiołowa, zmiana przepisów powszechnie obowiązujący (w tym o reprywatyzacji), każdej ze stron przysługiwać będzie prawo rozwiązania umowy z zachowaniem 6-miesięcznego okresu wypowiedzenia. </w:t>
      </w:r>
    </w:p>
    <w:p w14:paraId="744377BD" w14:textId="3A1F741D" w:rsidR="005E2A39" w:rsidRPr="00324157" w:rsidRDefault="008B7924" w:rsidP="00615E5B">
      <w:pPr>
        <w:pStyle w:val="Default"/>
        <w:numPr>
          <w:ilvl w:val="0"/>
          <w:numId w:val="3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wypadku rozwiązania Umowy na warunkach określonych w ust. </w:t>
      </w:r>
      <w:r w:rsidR="0030321C" w:rsidRPr="00A40FB4">
        <w:rPr>
          <w:rFonts w:ascii="Century Gothic" w:hAnsi="Century Gothic"/>
          <w:color w:val="auto"/>
          <w:sz w:val="22"/>
        </w:rPr>
        <w:t>5</w:t>
      </w:r>
      <w:r w:rsidRPr="00A40FB4">
        <w:rPr>
          <w:rFonts w:ascii="Century Gothic" w:hAnsi="Century Gothic"/>
          <w:color w:val="auto"/>
          <w:sz w:val="22"/>
        </w:rPr>
        <w:t xml:space="preserve">, </w:t>
      </w:r>
      <w:r w:rsidR="001D2982" w:rsidRPr="00A40FB4">
        <w:rPr>
          <w:rFonts w:ascii="Century Gothic" w:hAnsi="Century Gothic"/>
          <w:color w:val="auto"/>
          <w:sz w:val="22"/>
        </w:rPr>
        <w:t>Dzierżawcy</w:t>
      </w:r>
      <w:r w:rsidRPr="00A40FB4">
        <w:rPr>
          <w:rFonts w:ascii="Century Gothic" w:hAnsi="Century Gothic"/>
          <w:color w:val="auto"/>
          <w:sz w:val="22"/>
        </w:rPr>
        <w:t xml:space="preserve"> nie przysługują jakiekolwiek roszczenia w związku z </w:t>
      </w:r>
      <w:r w:rsidRPr="00324157">
        <w:rPr>
          <w:rFonts w:ascii="Century Gothic" w:hAnsi="Century Gothic"/>
          <w:color w:val="auto"/>
          <w:sz w:val="22"/>
        </w:rPr>
        <w:t>rozwiązaniem Umowy, a w szczególności roszczeni</w:t>
      </w:r>
      <w:r w:rsidR="00E019FB" w:rsidRPr="00324157">
        <w:rPr>
          <w:rFonts w:ascii="Century Gothic" w:hAnsi="Century Gothic"/>
          <w:color w:val="auto"/>
          <w:sz w:val="22"/>
        </w:rPr>
        <w:t>a</w:t>
      </w:r>
      <w:r w:rsidRPr="00324157">
        <w:rPr>
          <w:rFonts w:ascii="Century Gothic" w:hAnsi="Century Gothic"/>
          <w:color w:val="auto"/>
          <w:sz w:val="22"/>
        </w:rPr>
        <w:t xml:space="preserve"> o </w:t>
      </w:r>
      <w:r w:rsidR="00615E5B" w:rsidRPr="00324157">
        <w:rPr>
          <w:rFonts w:ascii="Century Gothic" w:hAnsi="Century Gothic"/>
          <w:color w:val="auto"/>
          <w:sz w:val="22"/>
        </w:rPr>
        <w:t xml:space="preserve">zwrot jakichkolwiek kosztów, w tym nakładów, jak i </w:t>
      </w:r>
      <w:r w:rsidR="001D2982" w:rsidRPr="00324157">
        <w:rPr>
          <w:rFonts w:ascii="Century Gothic" w:hAnsi="Century Gothic"/>
          <w:color w:val="auto"/>
          <w:sz w:val="22"/>
        </w:rPr>
        <w:t>roszczenia odszkodowawcze</w:t>
      </w:r>
      <w:r w:rsidRPr="00324157">
        <w:rPr>
          <w:rFonts w:ascii="Century Gothic" w:hAnsi="Century Gothic"/>
          <w:color w:val="auto"/>
          <w:sz w:val="22"/>
        </w:rPr>
        <w:t>.</w:t>
      </w:r>
    </w:p>
    <w:p w14:paraId="4C7D400B" w14:textId="023FBA04" w:rsidR="005352D3" w:rsidRPr="00324157" w:rsidRDefault="008B7924" w:rsidP="00841E26">
      <w:pPr>
        <w:pStyle w:val="Akapitzlist"/>
        <w:numPr>
          <w:ilvl w:val="0"/>
          <w:numId w:val="35"/>
        </w:numPr>
        <w:spacing w:after="120"/>
        <w:ind w:left="567" w:hanging="567"/>
        <w:contextualSpacing w:val="0"/>
        <w:jc w:val="both"/>
        <w:rPr>
          <w:rFonts w:ascii="Century Gothic" w:hAnsi="Century Gothic"/>
        </w:rPr>
      </w:pPr>
      <w:r w:rsidRPr="00324157">
        <w:rPr>
          <w:rFonts w:ascii="Century Gothic" w:hAnsi="Century Gothic"/>
        </w:rPr>
        <w:t>Dzierżawca może rozwiązać niniejszą Umowę bez zachowania okresu wypowiedzenia</w:t>
      </w:r>
      <w:r w:rsidR="0030321C" w:rsidRPr="00324157">
        <w:rPr>
          <w:rFonts w:ascii="Century Gothic" w:hAnsi="Century Gothic"/>
        </w:rPr>
        <w:t xml:space="preserve"> w przypadku uniemożliwienia używania Przedmiotu Umowy przez Wydzierżawiającego</w:t>
      </w:r>
      <w:r w:rsidR="001D2982" w:rsidRPr="00324157">
        <w:rPr>
          <w:rFonts w:ascii="Century Gothic" w:hAnsi="Century Gothic"/>
        </w:rPr>
        <w:t xml:space="preserve"> zgodnie Przeznaczeniem Przedmiotu Umowy</w:t>
      </w:r>
      <w:r w:rsidR="0030321C" w:rsidRPr="00324157">
        <w:rPr>
          <w:rFonts w:ascii="Century Gothic" w:hAnsi="Century Gothic"/>
        </w:rPr>
        <w:t xml:space="preserve">, po bezskutecznym upływie dodatkowego miesięcznego </w:t>
      </w:r>
      <w:r w:rsidR="00BA16CA" w:rsidRPr="00324157">
        <w:rPr>
          <w:rFonts w:ascii="Century Gothic" w:hAnsi="Century Gothic"/>
        </w:rPr>
        <w:t xml:space="preserve">terminu do zaniechania naruszeń, wyznaczonego Dzierżawcy przez Wydzierżawiającego na piśmie. </w:t>
      </w:r>
    </w:p>
    <w:p w14:paraId="53FFA167" w14:textId="77777777" w:rsidR="001C2FF5" w:rsidRPr="00A40FB4" w:rsidRDefault="001C2FF5" w:rsidP="001C2FF5">
      <w:pPr>
        <w:pStyle w:val="Akapitzlist"/>
        <w:ind w:left="567"/>
        <w:jc w:val="both"/>
        <w:rPr>
          <w:rFonts w:ascii="Century Gothic" w:hAnsi="Century Gothic"/>
        </w:rPr>
      </w:pPr>
    </w:p>
    <w:p w14:paraId="4F1ACFA0" w14:textId="2D24439E" w:rsidR="005352D3" w:rsidRPr="00A40FB4" w:rsidRDefault="005352D3" w:rsidP="005E2A39">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 xml:space="preserve">§ </w:t>
      </w:r>
      <w:r w:rsidR="005E2A39" w:rsidRPr="00A40FB4">
        <w:rPr>
          <w:rFonts w:ascii="Century Gothic" w:hAnsi="Century Gothic"/>
          <w:b/>
          <w:color w:val="auto"/>
          <w:sz w:val="22"/>
        </w:rPr>
        <w:t>8.</w:t>
      </w:r>
    </w:p>
    <w:p w14:paraId="529C1606" w14:textId="78F51379" w:rsidR="005352D3" w:rsidRPr="00A40FB4" w:rsidRDefault="000F6BFE"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NAKŁADY</w:t>
      </w:r>
      <w:r w:rsidR="00266935" w:rsidRPr="00A40FB4">
        <w:rPr>
          <w:rFonts w:ascii="Century Gothic" w:hAnsi="Century Gothic"/>
          <w:b/>
          <w:color w:val="auto"/>
          <w:sz w:val="22"/>
        </w:rPr>
        <w:t xml:space="preserve"> I PRACE ADAPTACYJNE</w:t>
      </w:r>
    </w:p>
    <w:p w14:paraId="22E97164" w14:textId="7DB76C5F" w:rsidR="00E3048E" w:rsidRPr="00A40FB4" w:rsidRDefault="00590B3F" w:rsidP="000F6BFE">
      <w:pPr>
        <w:pStyle w:val="Default"/>
        <w:numPr>
          <w:ilvl w:val="0"/>
          <w:numId w:val="1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Wszelkie nakłady </w:t>
      </w:r>
      <w:r w:rsidR="00472D2F" w:rsidRPr="00A40FB4">
        <w:rPr>
          <w:rFonts w:ascii="Century Gothic" w:hAnsi="Century Gothic"/>
          <w:color w:val="auto"/>
          <w:sz w:val="22"/>
        </w:rPr>
        <w:t xml:space="preserve">na </w:t>
      </w:r>
      <w:r w:rsidR="005D4FE1" w:rsidRPr="00A40FB4">
        <w:rPr>
          <w:rFonts w:ascii="Century Gothic" w:hAnsi="Century Gothic"/>
          <w:color w:val="auto"/>
          <w:sz w:val="22"/>
        </w:rPr>
        <w:t xml:space="preserve">Przedmiotu Umowy </w:t>
      </w:r>
      <w:r w:rsidRPr="00A40FB4">
        <w:rPr>
          <w:rFonts w:ascii="Century Gothic" w:hAnsi="Century Gothic"/>
          <w:color w:val="auto"/>
          <w:sz w:val="22"/>
        </w:rPr>
        <w:t>wymagają pisemnej zgody Wydzierżawiającego</w:t>
      </w:r>
      <w:r w:rsidR="00472D2F" w:rsidRPr="00A40FB4">
        <w:rPr>
          <w:rFonts w:ascii="Century Gothic" w:hAnsi="Century Gothic"/>
          <w:color w:val="auto"/>
          <w:sz w:val="22"/>
        </w:rPr>
        <w:t>, z wyłączeniem nakładów, do ponoszenia których Dzierżawca jest zobowiązany na podstawie § 5</w:t>
      </w:r>
      <w:r w:rsidR="00103AEF" w:rsidRPr="00A40FB4">
        <w:rPr>
          <w:rFonts w:ascii="Century Gothic" w:hAnsi="Century Gothic"/>
          <w:color w:val="auto"/>
          <w:sz w:val="22"/>
        </w:rPr>
        <w:t>.</w:t>
      </w:r>
      <w:r w:rsidR="00472D2F" w:rsidRPr="00A40FB4">
        <w:rPr>
          <w:rFonts w:ascii="Century Gothic" w:hAnsi="Century Gothic"/>
          <w:color w:val="auto"/>
          <w:sz w:val="22"/>
        </w:rPr>
        <w:t xml:space="preserve"> ust. 2 („</w:t>
      </w:r>
      <w:r w:rsidR="00472D2F" w:rsidRPr="00A40FB4">
        <w:rPr>
          <w:rFonts w:ascii="Century Gothic" w:hAnsi="Century Gothic"/>
          <w:b/>
          <w:color w:val="auto"/>
          <w:sz w:val="22"/>
        </w:rPr>
        <w:t>Nakłady</w:t>
      </w:r>
      <w:r w:rsidR="00472D2F" w:rsidRPr="00A40FB4">
        <w:rPr>
          <w:rFonts w:ascii="Century Gothic" w:hAnsi="Century Gothic"/>
          <w:color w:val="auto"/>
          <w:sz w:val="22"/>
        </w:rPr>
        <w:t xml:space="preserve">”). </w:t>
      </w:r>
    </w:p>
    <w:p w14:paraId="121048FF" w14:textId="4600505F" w:rsidR="0009544F" w:rsidRPr="00A40FB4" w:rsidRDefault="005352D3" w:rsidP="00F47B15">
      <w:pPr>
        <w:pStyle w:val="Default"/>
        <w:numPr>
          <w:ilvl w:val="0"/>
          <w:numId w:val="1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Z chwilą rozwiązania Umowy lub jej wygaśnięcia, Dzierżawca może</w:t>
      </w:r>
      <w:r w:rsidR="00472D2F" w:rsidRPr="00A40FB4">
        <w:rPr>
          <w:rFonts w:ascii="Century Gothic" w:hAnsi="Century Gothic"/>
          <w:color w:val="auto"/>
          <w:sz w:val="22"/>
        </w:rPr>
        <w:t xml:space="preserve"> Nakłady (i) </w:t>
      </w:r>
      <w:r w:rsidRPr="00A40FB4">
        <w:rPr>
          <w:rFonts w:ascii="Century Gothic" w:hAnsi="Century Gothic"/>
          <w:color w:val="auto"/>
          <w:sz w:val="22"/>
        </w:rPr>
        <w:t>zabrać</w:t>
      </w:r>
      <w:r w:rsidR="00472D2F" w:rsidRPr="00A40FB4">
        <w:rPr>
          <w:rFonts w:ascii="Century Gothic" w:hAnsi="Century Gothic"/>
          <w:color w:val="auto"/>
          <w:sz w:val="22"/>
        </w:rPr>
        <w:t xml:space="preserve"> lub usunąć, lub (ii) </w:t>
      </w:r>
      <w:r w:rsidRPr="00A40FB4">
        <w:rPr>
          <w:rFonts w:ascii="Century Gothic" w:hAnsi="Century Gothic"/>
          <w:color w:val="auto"/>
          <w:sz w:val="22"/>
        </w:rPr>
        <w:t>przekazać nieodpłatnie Wydzierżawiającemu</w:t>
      </w:r>
      <w:r w:rsidR="00472D2F" w:rsidRPr="00A40FB4">
        <w:rPr>
          <w:rFonts w:ascii="Century Gothic" w:hAnsi="Century Gothic"/>
          <w:color w:val="auto"/>
          <w:sz w:val="22"/>
        </w:rPr>
        <w:t xml:space="preserve">. </w:t>
      </w:r>
      <w:r w:rsidRPr="00A40FB4">
        <w:rPr>
          <w:rFonts w:ascii="Century Gothic" w:hAnsi="Century Gothic"/>
          <w:color w:val="auto"/>
          <w:sz w:val="22"/>
        </w:rPr>
        <w:t xml:space="preserve">W przypadku podjęcia decyzji o </w:t>
      </w:r>
      <w:r w:rsidR="00472D2F" w:rsidRPr="00A40FB4">
        <w:rPr>
          <w:rFonts w:ascii="Century Gothic" w:hAnsi="Century Gothic"/>
          <w:color w:val="auto"/>
          <w:sz w:val="22"/>
        </w:rPr>
        <w:t xml:space="preserve">przekazaniu Nakładów </w:t>
      </w:r>
      <w:r w:rsidRPr="00A40FB4">
        <w:rPr>
          <w:rFonts w:ascii="Century Gothic" w:hAnsi="Century Gothic"/>
          <w:color w:val="auto"/>
          <w:sz w:val="22"/>
        </w:rPr>
        <w:t xml:space="preserve">Wydzierżawiającemu, Wydzierżawiający musi wyrazić zgodę na piśmie na ich przejęcie. Brak takiej zgody będzie równoznaczny z obowiązkiem zabrania </w:t>
      </w:r>
      <w:r w:rsidR="00472D2F" w:rsidRPr="00A40FB4">
        <w:rPr>
          <w:rFonts w:ascii="Century Gothic" w:hAnsi="Century Gothic"/>
          <w:color w:val="auto"/>
          <w:sz w:val="22"/>
        </w:rPr>
        <w:t xml:space="preserve">lub usunięcia </w:t>
      </w:r>
      <w:r w:rsidR="00E019FB" w:rsidRPr="00A40FB4">
        <w:rPr>
          <w:rFonts w:ascii="Century Gothic" w:hAnsi="Century Gothic"/>
          <w:color w:val="auto"/>
          <w:sz w:val="22"/>
        </w:rPr>
        <w:t>Nakładów</w:t>
      </w:r>
      <w:r w:rsidRPr="00A40FB4">
        <w:rPr>
          <w:rFonts w:ascii="Century Gothic" w:hAnsi="Century Gothic"/>
          <w:color w:val="auto"/>
          <w:sz w:val="22"/>
        </w:rPr>
        <w:t xml:space="preserve"> przez Dzierżawcę.</w:t>
      </w:r>
    </w:p>
    <w:p w14:paraId="261040AE" w14:textId="3B60C537" w:rsidR="00102704" w:rsidRPr="00A40FB4" w:rsidRDefault="00472D2F" w:rsidP="00F47B15">
      <w:pPr>
        <w:pStyle w:val="Default"/>
        <w:numPr>
          <w:ilvl w:val="0"/>
          <w:numId w:val="1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 przypadku wypowiedzenia Umowy na podstawie § 7</w:t>
      </w:r>
      <w:r w:rsidR="00103AEF" w:rsidRPr="00A40FB4">
        <w:rPr>
          <w:rFonts w:ascii="Century Gothic" w:hAnsi="Century Gothic"/>
          <w:color w:val="auto"/>
          <w:sz w:val="22"/>
        </w:rPr>
        <w:t>.</w:t>
      </w:r>
      <w:r w:rsidRPr="00A40FB4">
        <w:rPr>
          <w:rFonts w:ascii="Century Gothic" w:hAnsi="Century Gothic"/>
          <w:color w:val="auto"/>
          <w:sz w:val="22"/>
        </w:rPr>
        <w:t xml:space="preserve"> ust. 3 Umowy </w:t>
      </w:r>
      <w:r w:rsidR="00102704" w:rsidRPr="00A40FB4">
        <w:rPr>
          <w:rFonts w:ascii="Century Gothic" w:hAnsi="Century Gothic"/>
          <w:color w:val="auto"/>
          <w:sz w:val="22"/>
        </w:rPr>
        <w:t xml:space="preserve">Dzierżawca będzie uprawniony do przekazania Nakładów Wydzierżawiającemu. </w:t>
      </w:r>
    </w:p>
    <w:p w14:paraId="4B879392" w14:textId="2D9F445D" w:rsidR="00B30B97" w:rsidRPr="00A40FB4" w:rsidRDefault="00102704" w:rsidP="00B30B97">
      <w:pPr>
        <w:pStyle w:val="Default"/>
        <w:numPr>
          <w:ilvl w:val="0"/>
          <w:numId w:val="1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W przypadku określonym w ust. 3 powyżej</w:t>
      </w:r>
      <w:r w:rsidR="00B30B97" w:rsidRPr="00A40FB4">
        <w:rPr>
          <w:rFonts w:ascii="Century Gothic" w:hAnsi="Century Gothic"/>
          <w:color w:val="auto"/>
          <w:sz w:val="22"/>
        </w:rPr>
        <w:t>,</w:t>
      </w:r>
      <w:r w:rsidRPr="00A40FB4">
        <w:rPr>
          <w:rFonts w:ascii="Century Gothic" w:hAnsi="Century Gothic"/>
          <w:color w:val="auto"/>
          <w:sz w:val="22"/>
        </w:rPr>
        <w:t xml:space="preserve"> Dzierżawca będzie uprawniony </w:t>
      </w:r>
      <w:r w:rsidR="0055117A" w:rsidRPr="00A40FB4">
        <w:rPr>
          <w:rFonts w:ascii="Century Gothic" w:hAnsi="Century Gothic"/>
          <w:color w:val="auto"/>
          <w:sz w:val="22"/>
        </w:rPr>
        <w:t xml:space="preserve">do domagania </w:t>
      </w:r>
      <w:r w:rsidR="00CE4476" w:rsidRPr="00A40FB4">
        <w:rPr>
          <w:rFonts w:ascii="Century Gothic" w:hAnsi="Century Gothic"/>
          <w:color w:val="auto"/>
          <w:sz w:val="22"/>
        </w:rPr>
        <w:t xml:space="preserve">się </w:t>
      </w:r>
      <w:r w:rsidR="0055117A" w:rsidRPr="00A40FB4">
        <w:rPr>
          <w:rFonts w:ascii="Century Gothic" w:hAnsi="Century Gothic"/>
          <w:color w:val="auto"/>
          <w:sz w:val="22"/>
        </w:rPr>
        <w:t>zwrotu należycie udokumentowanych Nakładów</w:t>
      </w:r>
      <w:r w:rsidR="00053D92" w:rsidRPr="00A40FB4">
        <w:rPr>
          <w:rFonts w:ascii="Century Gothic" w:hAnsi="Century Gothic"/>
          <w:color w:val="auto"/>
          <w:sz w:val="22"/>
        </w:rPr>
        <w:t>, dla uniknięcia wątpliwości z wyłączeniem nakładów do ponoszenia których Dzierżawca jest zobowiązany na podstawie niniejszej Umowy</w:t>
      </w:r>
      <w:r w:rsidR="00B30B97" w:rsidRPr="00A40FB4">
        <w:rPr>
          <w:rFonts w:ascii="Century Gothic" w:hAnsi="Century Gothic"/>
          <w:color w:val="auto"/>
          <w:sz w:val="22"/>
        </w:rPr>
        <w:t>,</w:t>
      </w:r>
      <w:r w:rsidR="009D4A09" w:rsidRPr="00A40FB4">
        <w:rPr>
          <w:rFonts w:ascii="Century Gothic" w:hAnsi="Century Gothic"/>
          <w:color w:val="auto"/>
          <w:sz w:val="22"/>
        </w:rPr>
        <w:t xml:space="preserve"> </w:t>
      </w:r>
      <w:r w:rsidR="00B30B97" w:rsidRPr="00A40FB4">
        <w:rPr>
          <w:rFonts w:ascii="Century Gothic" w:hAnsi="Century Gothic"/>
          <w:color w:val="auto"/>
          <w:sz w:val="22"/>
        </w:rPr>
        <w:t>w kwocie</w:t>
      </w:r>
      <w:r w:rsidR="002E5943">
        <w:rPr>
          <w:rFonts w:ascii="Century Gothic" w:hAnsi="Century Gothic" w:cs="Open Sans"/>
          <w:color w:val="auto"/>
          <w:sz w:val="22"/>
          <w:szCs w:val="22"/>
        </w:rPr>
        <w:t xml:space="preserve"> uzgodnionej z Wydzierżawiającym na podstawie wyceny Rzeczoznawcy Majątkowego, powołanego na koszt Wydzierżawiającego.</w:t>
      </w:r>
    </w:p>
    <w:p w14:paraId="2A2BCCD8" w14:textId="6096F8C9" w:rsidR="00266935" w:rsidRPr="00A40FB4" w:rsidRDefault="00266935" w:rsidP="00266935">
      <w:pPr>
        <w:pStyle w:val="Default"/>
        <w:numPr>
          <w:ilvl w:val="0"/>
          <w:numId w:val="1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Dla uniknięcia wątpliwości, wykonanie prac adaptacyjnych Przedmiotu Najmu wymaga pisemnej zgody Wydzierżawiającego. Przed przystąpieniem do </w:t>
      </w:r>
      <w:r w:rsidRPr="00A40FB4">
        <w:rPr>
          <w:rFonts w:ascii="Century Gothic" w:hAnsi="Century Gothic"/>
          <w:color w:val="auto"/>
          <w:sz w:val="22"/>
        </w:rPr>
        <w:lastRenderedPageBreak/>
        <w:t>wykonywania prac adaptacyjnych Dzierżawca zobowiązuje się przedstawić Wydzierżawiającemu polisę ubezpieczeniową podwykonawcy, który będzie wykonywać prace adaptacyjne.</w:t>
      </w:r>
    </w:p>
    <w:p w14:paraId="4E3B5EE8" w14:textId="77777777" w:rsidR="00F47B15" w:rsidRPr="005E2A39" w:rsidRDefault="00F47B15" w:rsidP="00B30B97">
      <w:pPr>
        <w:pStyle w:val="Default"/>
        <w:spacing w:after="120" w:line="276" w:lineRule="auto"/>
        <w:jc w:val="both"/>
        <w:rPr>
          <w:rFonts w:ascii="Open Sans" w:hAnsi="Open Sans" w:cs="Open Sans"/>
          <w:color w:val="auto"/>
          <w:sz w:val="22"/>
          <w:szCs w:val="22"/>
        </w:rPr>
      </w:pPr>
    </w:p>
    <w:p w14:paraId="0E436786" w14:textId="17ADB7D3" w:rsidR="00AD5CC0" w:rsidRPr="00A40FB4" w:rsidRDefault="00AD5CC0"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 xml:space="preserve">§ </w:t>
      </w:r>
      <w:r w:rsidR="005E2A39" w:rsidRPr="00A40FB4">
        <w:rPr>
          <w:rFonts w:ascii="Century Gothic" w:hAnsi="Century Gothic"/>
          <w:b/>
          <w:color w:val="auto"/>
          <w:sz w:val="22"/>
        </w:rPr>
        <w:t>9</w:t>
      </w:r>
      <w:r w:rsidRPr="00A40FB4">
        <w:rPr>
          <w:rFonts w:ascii="Century Gothic" w:hAnsi="Century Gothic"/>
          <w:b/>
          <w:color w:val="auto"/>
          <w:sz w:val="22"/>
        </w:rPr>
        <w:t xml:space="preserve">. </w:t>
      </w:r>
    </w:p>
    <w:p w14:paraId="0B1B9A57" w14:textId="1F1C18EE" w:rsidR="00AD5CC0" w:rsidRPr="00A40FB4" w:rsidRDefault="00AD5CC0"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 xml:space="preserve">WYDANIE PRZEDMIOTU </w:t>
      </w:r>
      <w:r w:rsidR="00652700" w:rsidRPr="00A40FB4">
        <w:rPr>
          <w:rFonts w:ascii="Century Gothic" w:hAnsi="Century Gothic"/>
          <w:b/>
          <w:color w:val="auto"/>
          <w:sz w:val="22"/>
        </w:rPr>
        <w:t>UMOWY</w:t>
      </w:r>
    </w:p>
    <w:p w14:paraId="74721BE3" w14:textId="2D6A768F" w:rsidR="001C2FF5" w:rsidRPr="00A40FB4" w:rsidRDefault="001C2FF5" w:rsidP="00F47B15">
      <w:pPr>
        <w:pStyle w:val="Default"/>
        <w:numPr>
          <w:ilvl w:val="0"/>
          <w:numId w:val="28"/>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Wydanie Przedmiotu Umowy nastąpi w dniu lub najpóźniej w następnym Dniu Roboczym po dniu zawarcia niniejszej Umowy na podstawie protokołu zdawczo-odbiorczego, </w:t>
      </w:r>
      <w:r w:rsidR="00F47B15" w:rsidRPr="00A40FB4">
        <w:rPr>
          <w:rFonts w:ascii="Century Gothic" w:hAnsi="Century Gothic"/>
          <w:color w:val="auto"/>
          <w:sz w:val="22"/>
        </w:rPr>
        <w:t>Ustalenie terminu wydania Przedmiotu Umowy nastąpi na podstawie wspólnych ustaleń Stron. W przypadku braku porozumienia pomiędzy Stronami, co do terminu wydania Przedmiotu Umowy, Wydzierżawiający jest uprawniony do jednostronnego wskazania takiego terminu, co najmniej w formie dokumentowej (</w:t>
      </w:r>
      <w:r w:rsidR="008948C8" w:rsidRPr="00A40FB4">
        <w:rPr>
          <w:rFonts w:ascii="Century Gothic" w:hAnsi="Century Gothic"/>
          <w:color w:val="auto"/>
          <w:sz w:val="22"/>
        </w:rPr>
        <w:t xml:space="preserve">w tym </w:t>
      </w:r>
      <w:r w:rsidR="00F47B15" w:rsidRPr="00A40FB4">
        <w:rPr>
          <w:rFonts w:ascii="Century Gothic" w:hAnsi="Century Gothic"/>
          <w:color w:val="auto"/>
          <w:sz w:val="22"/>
        </w:rPr>
        <w:t xml:space="preserve">via e-mail). </w:t>
      </w:r>
    </w:p>
    <w:p w14:paraId="4E3E9EB6" w14:textId="2C8D839D" w:rsidR="00F47B15" w:rsidRPr="00A40FB4" w:rsidRDefault="00F47B15" w:rsidP="00F47B15">
      <w:pPr>
        <w:pStyle w:val="Default"/>
        <w:numPr>
          <w:ilvl w:val="0"/>
          <w:numId w:val="28"/>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braku stawiennictwa Dzierżawcy </w:t>
      </w:r>
      <w:r w:rsidR="008948C8" w:rsidRPr="00A40FB4">
        <w:rPr>
          <w:rFonts w:ascii="Century Gothic" w:hAnsi="Century Gothic"/>
          <w:color w:val="auto"/>
          <w:sz w:val="22"/>
        </w:rPr>
        <w:t>na</w:t>
      </w:r>
      <w:r w:rsidRPr="00A40FB4">
        <w:rPr>
          <w:rFonts w:ascii="Century Gothic" w:hAnsi="Century Gothic"/>
          <w:color w:val="auto"/>
          <w:sz w:val="22"/>
        </w:rPr>
        <w:t xml:space="preserve"> terminie ustalonym pomiędzy Stronami lub wyznaczonym przez Wydzierżawiającego zgodnie z ust. 1 powyżej lub</w:t>
      </w:r>
      <w:r w:rsidR="008948C8" w:rsidRPr="00A40FB4">
        <w:rPr>
          <w:rFonts w:ascii="Century Gothic" w:hAnsi="Century Gothic"/>
          <w:color w:val="auto"/>
          <w:sz w:val="22"/>
        </w:rPr>
        <w:t>,</w:t>
      </w:r>
      <w:r w:rsidRPr="00A40FB4">
        <w:rPr>
          <w:rFonts w:ascii="Century Gothic" w:hAnsi="Century Gothic"/>
          <w:color w:val="auto"/>
          <w:sz w:val="22"/>
        </w:rPr>
        <w:t xml:space="preserve"> gdy pomimo stawiennictwa, Dzierżawca odmawia odbioru Przedmiotu Umowy bez uzasadnionej przyczyny, Wydzierżawiający będzie uprawniony do dokonania jednostronnego wydania Przedmiotu Umowy. </w:t>
      </w:r>
    </w:p>
    <w:p w14:paraId="2A67CE93" w14:textId="77777777" w:rsidR="005E2A39" w:rsidRPr="005352D3" w:rsidRDefault="005E2A39" w:rsidP="005352D3">
      <w:pPr>
        <w:pStyle w:val="Default"/>
        <w:spacing w:after="120" w:line="276" w:lineRule="auto"/>
        <w:jc w:val="center"/>
        <w:rPr>
          <w:rFonts w:ascii="Open Sans" w:hAnsi="Open Sans" w:cs="Open Sans"/>
          <w:b/>
          <w:bCs/>
          <w:color w:val="auto"/>
          <w:sz w:val="22"/>
          <w:szCs w:val="22"/>
        </w:rPr>
      </w:pPr>
    </w:p>
    <w:p w14:paraId="42F7E588" w14:textId="7CF05E02"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xml:space="preserve">§ </w:t>
      </w:r>
      <w:r w:rsidR="005E2A39">
        <w:rPr>
          <w:rFonts w:ascii="Open Sans" w:hAnsi="Open Sans" w:cs="Open Sans"/>
          <w:b/>
          <w:bCs/>
          <w:color w:val="auto"/>
          <w:sz w:val="22"/>
          <w:szCs w:val="22"/>
        </w:rPr>
        <w:t>10</w:t>
      </w:r>
      <w:r w:rsidRPr="005352D3">
        <w:rPr>
          <w:rFonts w:ascii="Open Sans" w:hAnsi="Open Sans" w:cs="Open Sans"/>
          <w:b/>
          <w:bCs/>
          <w:color w:val="auto"/>
          <w:sz w:val="22"/>
          <w:szCs w:val="22"/>
        </w:rPr>
        <w:t xml:space="preserve">. </w:t>
      </w:r>
    </w:p>
    <w:p w14:paraId="3B2D73BD" w14:textId="3C3A2EA4"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xml:space="preserve">ZWROT PRZEDMIOTU </w:t>
      </w:r>
      <w:r w:rsidR="00B73912">
        <w:rPr>
          <w:rFonts w:ascii="Open Sans" w:hAnsi="Open Sans" w:cs="Open Sans"/>
          <w:b/>
          <w:bCs/>
          <w:color w:val="auto"/>
          <w:sz w:val="22"/>
          <w:szCs w:val="22"/>
        </w:rPr>
        <w:t>UMOWY</w:t>
      </w:r>
    </w:p>
    <w:p w14:paraId="66879CC3" w14:textId="6A8CC4B7" w:rsidR="00AA6C3B" w:rsidRPr="00A40FB4" w:rsidRDefault="00AA6C3B" w:rsidP="00F47B15">
      <w:pPr>
        <w:pStyle w:val="Default"/>
        <w:numPr>
          <w:ilvl w:val="0"/>
          <w:numId w:val="1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zobowiązany jest do zwrotu Przedmiotu </w:t>
      </w:r>
      <w:r w:rsidR="005A7C87" w:rsidRPr="00A40FB4">
        <w:rPr>
          <w:rFonts w:ascii="Century Gothic" w:hAnsi="Century Gothic"/>
          <w:color w:val="auto"/>
          <w:sz w:val="22"/>
        </w:rPr>
        <w:t>Umowy</w:t>
      </w:r>
      <w:r w:rsidRPr="00A40FB4">
        <w:rPr>
          <w:rFonts w:ascii="Century Gothic" w:hAnsi="Century Gothic"/>
          <w:color w:val="auto"/>
          <w:sz w:val="22"/>
        </w:rPr>
        <w:t xml:space="preserve"> w </w:t>
      </w:r>
      <w:r w:rsidRPr="00FD78CA">
        <w:rPr>
          <w:rFonts w:ascii="Century Gothic" w:hAnsi="Century Gothic"/>
          <w:color w:val="auto"/>
          <w:sz w:val="22"/>
        </w:rPr>
        <w:t xml:space="preserve">terminie </w:t>
      </w:r>
      <w:r w:rsidR="002365E4" w:rsidRPr="00FD78CA">
        <w:rPr>
          <w:rFonts w:ascii="Century Gothic" w:hAnsi="Century Gothic"/>
          <w:color w:val="auto"/>
          <w:sz w:val="22"/>
        </w:rPr>
        <w:t>3</w:t>
      </w:r>
      <w:r w:rsidRPr="00FD78CA">
        <w:rPr>
          <w:rFonts w:ascii="Century Gothic" w:hAnsi="Century Gothic"/>
          <w:color w:val="auto"/>
          <w:sz w:val="22"/>
        </w:rPr>
        <w:t xml:space="preserve"> </w:t>
      </w:r>
      <w:r w:rsidR="002365E4" w:rsidRPr="00FD78CA">
        <w:rPr>
          <w:rFonts w:ascii="Century Gothic" w:hAnsi="Century Gothic"/>
          <w:color w:val="auto"/>
          <w:sz w:val="22"/>
        </w:rPr>
        <w:t xml:space="preserve">(słownie: trzech) </w:t>
      </w:r>
      <w:r w:rsidRPr="00FD78CA">
        <w:rPr>
          <w:rFonts w:ascii="Century Gothic" w:hAnsi="Century Gothic"/>
          <w:color w:val="auto"/>
          <w:sz w:val="22"/>
        </w:rPr>
        <w:t xml:space="preserve">dni od </w:t>
      </w:r>
      <w:r w:rsidR="005A7C87" w:rsidRPr="00FD78CA">
        <w:rPr>
          <w:rFonts w:ascii="Century Gothic" w:hAnsi="Century Gothic"/>
          <w:color w:val="auto"/>
          <w:sz w:val="22"/>
        </w:rPr>
        <w:t xml:space="preserve">rozwiązania lub wygaśnięcia Umowy </w:t>
      </w:r>
      <w:r w:rsidRPr="00FD78CA">
        <w:rPr>
          <w:rFonts w:ascii="Century Gothic" w:hAnsi="Century Gothic"/>
          <w:color w:val="auto"/>
          <w:sz w:val="22"/>
        </w:rPr>
        <w:t xml:space="preserve">w stanie </w:t>
      </w:r>
      <w:r w:rsidR="005A7C87" w:rsidRPr="00FD78CA">
        <w:rPr>
          <w:rFonts w:ascii="Century Gothic" w:hAnsi="Century Gothic"/>
          <w:color w:val="auto"/>
          <w:sz w:val="22"/>
        </w:rPr>
        <w:t>niepogo</w:t>
      </w:r>
      <w:r w:rsidR="005A7C87" w:rsidRPr="00A40FB4">
        <w:rPr>
          <w:rFonts w:ascii="Century Gothic" w:hAnsi="Century Gothic"/>
          <w:color w:val="auto"/>
          <w:sz w:val="22"/>
        </w:rPr>
        <w:t>rszonym,</w:t>
      </w:r>
      <w:r w:rsidRPr="00A40FB4">
        <w:rPr>
          <w:rFonts w:ascii="Century Gothic" w:hAnsi="Century Gothic"/>
          <w:color w:val="auto"/>
          <w:sz w:val="22"/>
        </w:rPr>
        <w:t xml:space="preserve"> z uwzględnieniem normalnego zużycia, wynikającym z prawidłowej gospodarki.</w:t>
      </w:r>
    </w:p>
    <w:p w14:paraId="0BB40F8A" w14:textId="61E36E33" w:rsidR="005E2A39" w:rsidRPr="00A40FB4" w:rsidRDefault="00AA6C3B" w:rsidP="00F47B15">
      <w:pPr>
        <w:pStyle w:val="Default"/>
        <w:numPr>
          <w:ilvl w:val="0"/>
          <w:numId w:val="1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Zwrot Przedmiotu </w:t>
      </w:r>
      <w:r w:rsidR="002365E4" w:rsidRPr="00A40FB4">
        <w:rPr>
          <w:rFonts w:ascii="Century Gothic" w:hAnsi="Century Gothic"/>
          <w:color w:val="auto"/>
          <w:sz w:val="22"/>
        </w:rPr>
        <w:t>Umowy</w:t>
      </w:r>
      <w:r w:rsidRPr="00A40FB4">
        <w:rPr>
          <w:rFonts w:ascii="Century Gothic" w:hAnsi="Century Gothic"/>
          <w:color w:val="auto"/>
          <w:sz w:val="22"/>
        </w:rPr>
        <w:t xml:space="preserve"> nastąpi na podstawie protokołu zdawczo-odbiorczego</w:t>
      </w:r>
      <w:r w:rsidR="005A7C87" w:rsidRPr="00A40FB4">
        <w:rPr>
          <w:rFonts w:ascii="Century Gothic" w:hAnsi="Century Gothic"/>
          <w:color w:val="auto"/>
          <w:sz w:val="22"/>
        </w:rPr>
        <w:t xml:space="preserve">, </w:t>
      </w:r>
    </w:p>
    <w:p w14:paraId="4AC3B86D" w14:textId="6955384E" w:rsidR="00AD5CC0" w:rsidRPr="00A40FB4" w:rsidRDefault="00AD5CC0" w:rsidP="00F47B15">
      <w:pPr>
        <w:pStyle w:val="Default"/>
        <w:numPr>
          <w:ilvl w:val="0"/>
          <w:numId w:val="1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w:t>
      </w:r>
      <w:r w:rsidR="002365E4" w:rsidRPr="00A40FB4">
        <w:rPr>
          <w:rFonts w:ascii="Century Gothic" w:hAnsi="Century Gothic"/>
          <w:color w:val="auto"/>
          <w:sz w:val="22"/>
        </w:rPr>
        <w:t xml:space="preserve">braku </w:t>
      </w:r>
      <w:r w:rsidRPr="00A40FB4">
        <w:rPr>
          <w:rFonts w:ascii="Century Gothic" w:hAnsi="Century Gothic"/>
          <w:color w:val="auto"/>
          <w:sz w:val="22"/>
        </w:rPr>
        <w:t xml:space="preserve">wydania </w:t>
      </w:r>
      <w:r w:rsidR="002365E4" w:rsidRPr="00A40FB4">
        <w:rPr>
          <w:rFonts w:ascii="Century Gothic" w:hAnsi="Century Gothic"/>
          <w:color w:val="auto"/>
          <w:sz w:val="22"/>
        </w:rPr>
        <w:t>P</w:t>
      </w:r>
      <w:r w:rsidRPr="00A40FB4">
        <w:rPr>
          <w:rFonts w:ascii="Century Gothic" w:hAnsi="Century Gothic"/>
          <w:color w:val="auto"/>
          <w:sz w:val="22"/>
        </w:rPr>
        <w:t xml:space="preserve">rzedmiotu </w:t>
      </w:r>
      <w:r w:rsidR="002365E4" w:rsidRPr="00A40FB4">
        <w:rPr>
          <w:rFonts w:ascii="Century Gothic" w:hAnsi="Century Gothic"/>
          <w:color w:val="auto"/>
          <w:sz w:val="22"/>
        </w:rPr>
        <w:t>U</w:t>
      </w:r>
      <w:r w:rsidRPr="00A40FB4">
        <w:rPr>
          <w:rFonts w:ascii="Century Gothic" w:hAnsi="Century Gothic"/>
          <w:color w:val="auto"/>
          <w:sz w:val="22"/>
        </w:rPr>
        <w:t xml:space="preserve">mowy Dzierżawca zobowiązany jest do zapłaty miesięcznego wynagrodzenia za bezumowne korzystanie </w:t>
      </w:r>
      <w:r w:rsidR="005A7C87" w:rsidRPr="00A40FB4">
        <w:rPr>
          <w:rFonts w:ascii="Century Gothic" w:hAnsi="Century Gothic"/>
          <w:color w:val="auto"/>
          <w:sz w:val="22"/>
        </w:rPr>
        <w:t xml:space="preserve">z Przedmiotu Umowy </w:t>
      </w:r>
      <w:r w:rsidRPr="00A40FB4">
        <w:rPr>
          <w:rFonts w:ascii="Century Gothic" w:hAnsi="Century Gothic"/>
          <w:color w:val="auto"/>
          <w:sz w:val="22"/>
        </w:rPr>
        <w:t xml:space="preserve">w wysokości </w:t>
      </w:r>
      <w:r w:rsidR="005A7C87" w:rsidRPr="00A40FB4">
        <w:rPr>
          <w:rFonts w:ascii="Century Gothic" w:hAnsi="Century Gothic"/>
          <w:color w:val="auto"/>
          <w:sz w:val="22"/>
        </w:rPr>
        <w:t>[pięciokrotności</w:t>
      </w:r>
      <w:r w:rsidRPr="00A40FB4">
        <w:rPr>
          <w:rFonts w:ascii="Century Gothic" w:hAnsi="Century Gothic"/>
          <w:color w:val="auto"/>
          <w:sz w:val="22"/>
        </w:rPr>
        <w:t xml:space="preserve"> </w:t>
      </w:r>
      <w:r w:rsidR="005A7C87" w:rsidRPr="00A40FB4">
        <w:rPr>
          <w:rFonts w:ascii="Century Gothic" w:hAnsi="Century Gothic"/>
          <w:color w:val="auto"/>
          <w:sz w:val="22"/>
        </w:rPr>
        <w:t>C</w:t>
      </w:r>
      <w:r w:rsidRPr="00A40FB4">
        <w:rPr>
          <w:rFonts w:ascii="Century Gothic" w:hAnsi="Century Gothic"/>
          <w:color w:val="auto"/>
          <w:sz w:val="22"/>
        </w:rPr>
        <w:t>zynszu</w:t>
      </w:r>
      <w:r w:rsidR="005A7C87" w:rsidRPr="00A40FB4">
        <w:rPr>
          <w:rFonts w:ascii="Century Gothic" w:hAnsi="Century Gothic"/>
          <w:color w:val="auto"/>
          <w:sz w:val="22"/>
        </w:rPr>
        <w:t xml:space="preserve"> za każdy rozpoczęty miesiąc opóźnienia w wydaniu Przedmiotu Umowy]. Bez względu na uprawnienie do żądania wynagrodzenia za bezumowne korzystanie z Przedmiotu Umowy, Wydzierżawiający jest uprawniony do dochodzenia odszkodowania z tytułu opóźnienia w wydaniu Przedmiotu Umowy na zasadach ogólnych. </w:t>
      </w:r>
    </w:p>
    <w:p w14:paraId="7E065BB2" w14:textId="73C4BB07" w:rsidR="00FA3A01" w:rsidRPr="00A40FB4" w:rsidRDefault="005A7C87" w:rsidP="00F47B15">
      <w:pPr>
        <w:pStyle w:val="Default"/>
        <w:numPr>
          <w:ilvl w:val="0"/>
          <w:numId w:val="1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J</w:t>
      </w:r>
      <w:r w:rsidR="00FA3A01" w:rsidRPr="00A40FB4">
        <w:rPr>
          <w:rFonts w:ascii="Century Gothic" w:hAnsi="Century Gothic"/>
          <w:color w:val="auto"/>
          <w:sz w:val="22"/>
        </w:rPr>
        <w:t xml:space="preserve">eżeli Dzierżawca </w:t>
      </w:r>
      <w:r w:rsidRPr="00A40FB4">
        <w:rPr>
          <w:rFonts w:ascii="Century Gothic" w:hAnsi="Century Gothic"/>
          <w:color w:val="auto"/>
          <w:sz w:val="22"/>
        </w:rPr>
        <w:t xml:space="preserve">będzie zobowiązany do </w:t>
      </w:r>
      <w:r w:rsidR="00FA3A01" w:rsidRPr="00A40FB4">
        <w:rPr>
          <w:rFonts w:ascii="Century Gothic" w:hAnsi="Century Gothic"/>
          <w:color w:val="auto"/>
          <w:sz w:val="22"/>
        </w:rPr>
        <w:t>przywró</w:t>
      </w:r>
      <w:r w:rsidRPr="00A40FB4">
        <w:rPr>
          <w:rFonts w:ascii="Century Gothic" w:hAnsi="Century Gothic"/>
          <w:color w:val="auto"/>
          <w:sz w:val="22"/>
        </w:rPr>
        <w:t>cenia</w:t>
      </w:r>
      <w:r w:rsidR="00FA3A01" w:rsidRPr="00A40FB4">
        <w:rPr>
          <w:rFonts w:ascii="Century Gothic" w:hAnsi="Century Gothic"/>
          <w:color w:val="auto"/>
          <w:sz w:val="22"/>
        </w:rPr>
        <w:t xml:space="preserve"> </w:t>
      </w:r>
      <w:r w:rsidRPr="00A40FB4">
        <w:rPr>
          <w:rFonts w:ascii="Century Gothic" w:hAnsi="Century Gothic"/>
          <w:color w:val="auto"/>
          <w:sz w:val="22"/>
        </w:rPr>
        <w:t xml:space="preserve">Przedmiotu Umowy </w:t>
      </w:r>
      <w:r w:rsidR="00FA3A01" w:rsidRPr="00A40FB4">
        <w:rPr>
          <w:rFonts w:ascii="Century Gothic" w:hAnsi="Century Gothic"/>
          <w:color w:val="auto"/>
          <w:sz w:val="22"/>
        </w:rPr>
        <w:t xml:space="preserve">do stanu pierwotnego, </w:t>
      </w:r>
      <w:r w:rsidRPr="00A40FB4">
        <w:rPr>
          <w:rFonts w:ascii="Century Gothic" w:hAnsi="Century Gothic"/>
          <w:color w:val="auto"/>
          <w:sz w:val="22"/>
        </w:rPr>
        <w:t xml:space="preserve">a Dzierżawca nie przywróci stanu pierwotnego do dnia zwrotu Przedmiotu Umowy, </w:t>
      </w:r>
      <w:r w:rsidR="00FA3A01" w:rsidRPr="00A40FB4">
        <w:rPr>
          <w:rFonts w:ascii="Century Gothic" w:hAnsi="Century Gothic"/>
          <w:color w:val="auto"/>
          <w:sz w:val="22"/>
        </w:rPr>
        <w:t xml:space="preserve">Wydzierżawiający będzie </w:t>
      </w:r>
      <w:r w:rsidRPr="00A40FB4">
        <w:rPr>
          <w:rFonts w:ascii="Century Gothic" w:hAnsi="Century Gothic"/>
          <w:color w:val="auto"/>
          <w:sz w:val="22"/>
        </w:rPr>
        <w:t xml:space="preserve">uprawniony </w:t>
      </w:r>
      <w:r w:rsidR="00FA3A01" w:rsidRPr="00A40FB4">
        <w:rPr>
          <w:rFonts w:ascii="Century Gothic" w:hAnsi="Century Gothic"/>
          <w:color w:val="auto"/>
          <w:sz w:val="22"/>
        </w:rPr>
        <w:t xml:space="preserve">- na koszt i ryzyko Dzierżawcy - wykonać wszelkie te czynności składające się na przywrócenie </w:t>
      </w:r>
      <w:r w:rsidRPr="00A40FB4">
        <w:rPr>
          <w:rFonts w:ascii="Century Gothic" w:hAnsi="Century Gothic"/>
          <w:color w:val="auto"/>
          <w:sz w:val="22"/>
        </w:rPr>
        <w:t xml:space="preserve">Przedmiotu Umowy </w:t>
      </w:r>
      <w:r w:rsidR="00FA3A01" w:rsidRPr="00A40FB4">
        <w:rPr>
          <w:rFonts w:ascii="Century Gothic" w:hAnsi="Century Gothic"/>
          <w:color w:val="auto"/>
          <w:sz w:val="22"/>
        </w:rPr>
        <w:t>do stanu pierwotnego we własnym zakresie lub zlecić j</w:t>
      </w:r>
      <w:r w:rsidRPr="00A40FB4">
        <w:rPr>
          <w:rFonts w:ascii="Century Gothic" w:hAnsi="Century Gothic"/>
          <w:color w:val="auto"/>
          <w:sz w:val="22"/>
        </w:rPr>
        <w:t>e</w:t>
      </w:r>
      <w:r w:rsidR="00FA3A01" w:rsidRPr="00A40FB4">
        <w:rPr>
          <w:rFonts w:ascii="Century Gothic" w:hAnsi="Century Gothic"/>
          <w:color w:val="auto"/>
          <w:sz w:val="22"/>
        </w:rPr>
        <w:t xml:space="preserve"> osobie trzeciej, </w:t>
      </w:r>
      <w:bookmarkStart w:id="0" w:name="_Hlk27026940"/>
      <w:r w:rsidR="00FA3A01" w:rsidRPr="00A40FB4">
        <w:rPr>
          <w:rFonts w:ascii="Century Gothic" w:hAnsi="Century Gothic"/>
          <w:color w:val="auto"/>
          <w:sz w:val="22"/>
        </w:rPr>
        <w:t>przy czym dla zabezpieczenia tego żądania zapłaty Wydzierżawiającemu będzie przysługiwać prawo zastawu na rzeczach i przedmiotach znajdujących się na Nieruchomości.</w:t>
      </w:r>
      <w:bookmarkEnd w:id="0"/>
    </w:p>
    <w:p w14:paraId="1B0BF0E0" w14:textId="337C8D40" w:rsidR="005A7C87" w:rsidRPr="00FD78CA" w:rsidRDefault="00F566B2" w:rsidP="006C57A4">
      <w:pPr>
        <w:pStyle w:val="Default"/>
        <w:numPr>
          <w:ilvl w:val="0"/>
          <w:numId w:val="15"/>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lastRenderedPageBreak/>
        <w:t xml:space="preserve">Bez względu na powyższe </w:t>
      </w:r>
      <w:r w:rsidRPr="00FD78CA">
        <w:rPr>
          <w:rFonts w:ascii="Century Gothic" w:hAnsi="Century Gothic"/>
          <w:color w:val="auto"/>
          <w:sz w:val="22"/>
        </w:rPr>
        <w:t>środki przysługujące Wydzierżawiającemu, Dzierżawca zobowiązuje się w terminie 7 (słownie: siedmiu) dni od daty zawarcia Umowy złożyć oraz doręczyć Wydzierżawiającemu oświadczenie o dobrowolnym poddaniu się egzekucji, co do opróżnienia Nieruchomości zgodnie z § 3. Ust. 1 Umowy.</w:t>
      </w:r>
    </w:p>
    <w:p w14:paraId="3D329117" w14:textId="71953699" w:rsidR="00F566B2" w:rsidRPr="00A40FB4" w:rsidRDefault="00F566B2" w:rsidP="00F566B2">
      <w:pPr>
        <w:pStyle w:val="Akapitzlist"/>
        <w:numPr>
          <w:ilvl w:val="0"/>
          <w:numId w:val="15"/>
        </w:numPr>
        <w:ind w:left="567" w:hanging="567"/>
        <w:jc w:val="both"/>
        <w:rPr>
          <w:rFonts w:ascii="Century Gothic" w:hAnsi="Century Gothic"/>
        </w:rPr>
      </w:pPr>
      <w:r w:rsidRPr="00A40FB4">
        <w:rPr>
          <w:rFonts w:ascii="Century Gothic" w:hAnsi="Century Gothic"/>
        </w:rPr>
        <w:t>W przypadku ziszczenia się warunku, o którym mowa w § 2 ust. 4 Umowy Dzierżawca zobowiązuję Dzierżawca zobowiązuje się w terminie 7 (słownie: siedmiu) dni od daty ziszczenia się tego warunku dobrowolnie poddać się egzekucji, co do opróżnienia Części Nieruchomości Oddanej w Najem zgodnie z § 3. Ust. 1 Umowy.</w:t>
      </w:r>
    </w:p>
    <w:p w14:paraId="434E5D07" w14:textId="77777777" w:rsidR="00F566B2" w:rsidRPr="00F566B2" w:rsidRDefault="00F566B2" w:rsidP="00F566B2">
      <w:pPr>
        <w:pStyle w:val="Akapitzlist"/>
        <w:ind w:left="567"/>
        <w:jc w:val="both"/>
        <w:rPr>
          <w:rFonts w:ascii="Open Sans" w:hAnsi="Open Sans" w:cs="Open Sans"/>
        </w:rPr>
      </w:pPr>
    </w:p>
    <w:p w14:paraId="72889D45" w14:textId="555019C8" w:rsidR="00FA3A01" w:rsidRPr="005352D3" w:rsidRDefault="005A759D"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1</w:t>
      </w:r>
      <w:r w:rsidR="005E2A39">
        <w:rPr>
          <w:rFonts w:ascii="Open Sans" w:hAnsi="Open Sans" w:cs="Open Sans"/>
          <w:b/>
          <w:bCs/>
          <w:color w:val="auto"/>
          <w:sz w:val="22"/>
          <w:szCs w:val="22"/>
        </w:rPr>
        <w:t>1</w:t>
      </w:r>
      <w:r w:rsidRPr="005352D3">
        <w:rPr>
          <w:rFonts w:ascii="Open Sans" w:hAnsi="Open Sans" w:cs="Open Sans"/>
          <w:b/>
          <w:bCs/>
          <w:color w:val="auto"/>
          <w:sz w:val="22"/>
          <w:szCs w:val="22"/>
        </w:rPr>
        <w:t>.</w:t>
      </w:r>
    </w:p>
    <w:p w14:paraId="48E0A720" w14:textId="0E1F8682" w:rsidR="00266935" w:rsidRPr="00A40FB4" w:rsidRDefault="005A759D" w:rsidP="00A40FB4">
      <w:pPr>
        <w:jc w:val="center"/>
        <w:rPr>
          <w:rFonts w:ascii="Century Gothic" w:hAnsi="Century Gothic"/>
          <w:b/>
        </w:rPr>
      </w:pPr>
      <w:r w:rsidRPr="00A40FB4">
        <w:rPr>
          <w:rFonts w:ascii="Century Gothic" w:hAnsi="Century Gothic"/>
          <w:b/>
        </w:rPr>
        <w:t>UBEZPIECZENIE</w:t>
      </w:r>
    </w:p>
    <w:p w14:paraId="447EA70B" w14:textId="324584C7" w:rsidR="00266935" w:rsidRPr="00FD78CA" w:rsidRDefault="00266935" w:rsidP="00FD78CA">
      <w:pPr>
        <w:widowControl w:val="0"/>
        <w:numPr>
          <w:ilvl w:val="0"/>
          <w:numId w:val="42"/>
        </w:numPr>
        <w:autoSpaceDE w:val="0"/>
        <w:autoSpaceDN w:val="0"/>
        <w:adjustRightInd w:val="0"/>
        <w:spacing w:after="0" w:line="276" w:lineRule="auto"/>
        <w:ind w:left="426"/>
        <w:jc w:val="both"/>
        <w:rPr>
          <w:rStyle w:val="FontStyle11"/>
          <w:rFonts w:ascii="Century Gothic" w:hAnsi="Century Gothic"/>
          <w:sz w:val="22"/>
        </w:rPr>
      </w:pPr>
      <w:r w:rsidRPr="00FD78CA">
        <w:rPr>
          <w:rStyle w:val="FontStyle11"/>
          <w:rFonts w:ascii="Century Gothic" w:hAnsi="Century Gothic"/>
          <w:sz w:val="22"/>
        </w:rPr>
        <w:t xml:space="preserve">Dzierżawca zobowiązuje się </w:t>
      </w:r>
      <w:r w:rsidR="001564BD" w:rsidRPr="00A614CA">
        <w:rPr>
          <w:rStyle w:val="FontStyle11"/>
          <w:rFonts w:ascii="Century Gothic" w:hAnsi="Century Gothic" w:cs="Tahoma"/>
          <w:sz w:val="22"/>
          <w:szCs w:val="22"/>
        </w:rPr>
        <w:t>w okresie obowiązywania Umowy do posiadania umowy</w:t>
      </w:r>
      <w:r w:rsidRPr="00FD78CA">
        <w:rPr>
          <w:rStyle w:val="FontStyle11"/>
          <w:rFonts w:ascii="Century Gothic" w:hAnsi="Century Gothic"/>
          <w:sz w:val="22"/>
        </w:rPr>
        <w:t xml:space="preserve"> ubezpieczenia</w:t>
      </w:r>
      <w:r w:rsidR="001564BD" w:rsidRPr="00A614CA">
        <w:rPr>
          <w:rStyle w:val="FontStyle11"/>
          <w:rFonts w:ascii="Century Gothic" w:hAnsi="Century Gothic" w:cs="Tahoma"/>
          <w:sz w:val="22"/>
          <w:szCs w:val="22"/>
        </w:rPr>
        <w:t xml:space="preserve"> odpowiedzialności cywilnej z tytułu prowadzonej działalności oraz posiadanego mienia. Przedmiotowa umowa winna być zawarta</w:t>
      </w:r>
      <w:r w:rsidR="0089520B" w:rsidRPr="00FD78CA">
        <w:rPr>
          <w:rStyle w:val="FontStyle11"/>
          <w:rFonts w:ascii="Century Gothic" w:hAnsi="Century Gothic"/>
          <w:sz w:val="22"/>
        </w:rPr>
        <w:t xml:space="preserve"> z renomowanym ubezpieczycielem </w:t>
      </w:r>
      <w:r w:rsidR="001564BD" w:rsidRPr="00A614CA">
        <w:rPr>
          <w:rStyle w:val="FontStyle11"/>
          <w:rFonts w:ascii="Century Gothic" w:hAnsi="Century Gothic" w:cs="Tahoma"/>
          <w:sz w:val="22"/>
          <w:szCs w:val="22"/>
        </w:rPr>
        <w:t xml:space="preserve">działającym na rynku polskim, </w:t>
      </w:r>
      <w:r w:rsidR="0089520B" w:rsidRPr="00FD78CA">
        <w:rPr>
          <w:rStyle w:val="FontStyle11"/>
          <w:rFonts w:ascii="Century Gothic" w:hAnsi="Century Gothic"/>
          <w:sz w:val="22"/>
        </w:rPr>
        <w:t>zaakceptowanym przez Wydzierżawiającego</w:t>
      </w:r>
      <w:r w:rsidR="001564BD" w:rsidRPr="00A614CA">
        <w:rPr>
          <w:rStyle w:val="FontStyle11"/>
          <w:rFonts w:ascii="Century Gothic" w:hAnsi="Century Gothic" w:cs="Tahoma"/>
          <w:sz w:val="22"/>
          <w:szCs w:val="22"/>
        </w:rPr>
        <w:t>. Ubezpieczenie</w:t>
      </w:r>
      <w:r w:rsidRPr="00FD78CA">
        <w:rPr>
          <w:rStyle w:val="FontStyle11"/>
          <w:rFonts w:ascii="Century Gothic" w:hAnsi="Century Gothic"/>
          <w:sz w:val="22"/>
        </w:rPr>
        <w:t xml:space="preserve"> odpowiedzialności cywilnej </w:t>
      </w:r>
      <w:r w:rsidR="001564BD" w:rsidRPr="00A614CA">
        <w:rPr>
          <w:rStyle w:val="FontStyle11"/>
          <w:rFonts w:ascii="Century Gothic" w:hAnsi="Century Gothic" w:cs="Tahoma"/>
          <w:sz w:val="22"/>
          <w:szCs w:val="22"/>
        </w:rPr>
        <w:t>zawierane jest</w:t>
      </w:r>
      <w:r w:rsidRPr="00FD78CA">
        <w:rPr>
          <w:rStyle w:val="FontStyle11"/>
          <w:rFonts w:ascii="Century Gothic" w:hAnsi="Century Gothic"/>
          <w:sz w:val="22"/>
        </w:rPr>
        <w:t xml:space="preserve"> na koszt </w:t>
      </w:r>
      <w:r w:rsidR="0089520B" w:rsidRPr="00FD78CA">
        <w:rPr>
          <w:rStyle w:val="FontStyle11"/>
          <w:rFonts w:ascii="Century Gothic" w:hAnsi="Century Gothic"/>
          <w:sz w:val="22"/>
        </w:rPr>
        <w:t>Wydzierżawiającego</w:t>
      </w:r>
      <w:r w:rsidRPr="00FD78CA">
        <w:rPr>
          <w:rStyle w:val="FontStyle11"/>
          <w:rFonts w:ascii="Century Gothic" w:hAnsi="Century Gothic"/>
          <w:sz w:val="22"/>
        </w:rPr>
        <w:t xml:space="preserve">, </w:t>
      </w:r>
      <w:r w:rsidR="001564BD" w:rsidRPr="00A614CA">
        <w:rPr>
          <w:rStyle w:val="FontStyle11"/>
          <w:rFonts w:ascii="Century Gothic" w:hAnsi="Century Gothic" w:cs="Tahoma"/>
          <w:sz w:val="22"/>
          <w:szCs w:val="22"/>
        </w:rPr>
        <w:t>który zobowiązuje się do terminowego opłacania składek ubezpieczeniowych.</w:t>
      </w:r>
    </w:p>
    <w:p w14:paraId="49DB285D" w14:textId="71290812" w:rsidR="00266935" w:rsidRPr="00FD78CA" w:rsidRDefault="00266935"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1"/>
          <w:rFonts w:ascii="Century Gothic" w:hAnsi="Century Gothic"/>
          <w:sz w:val="22"/>
        </w:rPr>
        <w:t>Limit</w:t>
      </w:r>
      <w:r w:rsidRPr="00FD78CA">
        <w:rPr>
          <w:rStyle w:val="FontStyle15"/>
          <w:rFonts w:ascii="Century Gothic" w:hAnsi="Century Gothic"/>
          <w:sz w:val="22"/>
        </w:rPr>
        <w:t xml:space="preserve"> odpowiedzialności ubezpieczeniowej zakładu ubezpieczeń za każde i wszystkie zdarzenia będzie wynosił nie mniej niż równowartość w złotych kwoty </w:t>
      </w:r>
      <w:r w:rsidR="001564BD" w:rsidRPr="00A614CA">
        <w:rPr>
          <w:rStyle w:val="FontStyle15"/>
          <w:rFonts w:ascii="Century Gothic" w:hAnsi="Century Gothic" w:cs="Tahoma"/>
          <w:sz w:val="22"/>
          <w:szCs w:val="22"/>
        </w:rPr>
        <w:t>4 000 000</w:t>
      </w:r>
      <w:r w:rsidR="0089520B" w:rsidRPr="00FD78CA">
        <w:rPr>
          <w:rStyle w:val="FontStyle15"/>
          <w:rFonts w:ascii="Century Gothic" w:hAnsi="Century Gothic"/>
          <w:sz w:val="22"/>
        </w:rPr>
        <w:t xml:space="preserve"> zł (słownie: </w:t>
      </w:r>
      <w:r w:rsidR="001564BD" w:rsidRPr="00A614CA">
        <w:rPr>
          <w:rStyle w:val="FontStyle15"/>
          <w:rFonts w:ascii="Century Gothic" w:hAnsi="Century Gothic" w:cs="Tahoma"/>
          <w:sz w:val="22"/>
          <w:szCs w:val="22"/>
        </w:rPr>
        <w:t>cztery miliony złotych) z zastrzeżeniem podlimtu, o którym mowa w ust. 3. pkt 5).</w:t>
      </w:r>
      <w:r w:rsidRPr="00FD78CA">
        <w:rPr>
          <w:rStyle w:val="FontStyle15"/>
          <w:rFonts w:ascii="Century Gothic" w:hAnsi="Century Gothic"/>
          <w:sz w:val="22"/>
        </w:rPr>
        <w:t xml:space="preserve"> </w:t>
      </w:r>
    </w:p>
    <w:p w14:paraId="0144955D" w14:textId="77777777" w:rsidR="001564BD" w:rsidRPr="00A614CA" w:rsidRDefault="001564BD" w:rsidP="001564BD">
      <w:pPr>
        <w:widowControl w:val="0"/>
        <w:numPr>
          <w:ilvl w:val="0"/>
          <w:numId w:val="42"/>
        </w:numPr>
        <w:autoSpaceDE w:val="0"/>
        <w:autoSpaceDN w:val="0"/>
        <w:adjustRightInd w:val="0"/>
        <w:spacing w:after="0"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t>Zakres ubezpieczenia, o którym mowa w ust.1 winien obejmować co najmniej:</w:t>
      </w:r>
    </w:p>
    <w:p w14:paraId="3F22D0D9"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rzeczowe (w tym utratę mienia) oraz osobowe w tym utracone korzyści wynikające z tych szkód;</w:t>
      </w:r>
    </w:p>
    <w:p w14:paraId="35B2FA49"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odpowiedzialność cywilną deliktową oraz kontraktową;</w:t>
      </w:r>
    </w:p>
    <w:p w14:paraId="2E38A593"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wyrządzone wskutek rażącego niedbalstwa;</w:t>
      </w:r>
    </w:p>
    <w:p w14:paraId="4E34D730"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wyrządzone w przedmiocie dzierżawy z uwzględnieniem szkód wynikających z prowadzonych prac remontowych, konserwacyjnych itp.;</w:t>
      </w:r>
    </w:p>
    <w:p w14:paraId="3CEEB256"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wynikające z czystych strat finansowych z podlimitem odpowiedzialności nie niższym niż 1 000 000 zł na jedno i wszystkie zdarzenia w okresie ubezpieczenia.</w:t>
      </w:r>
    </w:p>
    <w:p w14:paraId="2C3C7432" w14:textId="77777777" w:rsidR="001564BD" w:rsidRPr="00A614CA" w:rsidRDefault="001564BD" w:rsidP="001564BD">
      <w:pPr>
        <w:widowControl w:val="0"/>
        <w:numPr>
          <w:ilvl w:val="0"/>
          <w:numId w:val="42"/>
        </w:numPr>
        <w:autoSpaceDE w:val="0"/>
        <w:autoSpaceDN w:val="0"/>
        <w:adjustRightInd w:val="0"/>
        <w:spacing w:after="0"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t>Franszyza / udział własny winny spełniać następujące wymogi</w:t>
      </w:r>
    </w:p>
    <w:p w14:paraId="26426BAC"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szkód rzeczowych nie więcej niż 1 000,00 zł</w:t>
      </w:r>
    </w:p>
    <w:p w14:paraId="5D29603A"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czystych strat finansowych: 5% należnego odszkodowania z możliwością ustalenia dolnego limitu wartości franszyz na poziomie maksymalnym nie wyższym niż 10 000,00 zł;</w:t>
      </w:r>
    </w:p>
    <w:p w14:paraId="175D7A7F"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szkód osobowych franszyza redukcyjna nie ma zastosowania.</w:t>
      </w:r>
    </w:p>
    <w:p w14:paraId="7831236A" w14:textId="77777777" w:rsidR="001564BD" w:rsidRPr="00A614CA" w:rsidRDefault="001564BD" w:rsidP="001564BD">
      <w:pPr>
        <w:spacing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t>Franszyzy i udziały własne w szkodzie obciążają wyłącznie Dzierżawcę i będą przez niego pokrywane.</w:t>
      </w:r>
    </w:p>
    <w:p w14:paraId="786697AF" w14:textId="32383FF9" w:rsidR="0089520B" w:rsidRPr="00FD78CA" w:rsidRDefault="0089520B" w:rsidP="00FD78CA">
      <w:pPr>
        <w:widowControl w:val="0"/>
        <w:numPr>
          <w:ilvl w:val="0"/>
          <w:numId w:val="42"/>
        </w:numPr>
        <w:autoSpaceDE w:val="0"/>
        <w:autoSpaceDN w:val="0"/>
        <w:adjustRightInd w:val="0"/>
        <w:spacing w:after="0" w:line="276" w:lineRule="auto"/>
        <w:ind w:left="426"/>
        <w:jc w:val="both"/>
        <w:rPr>
          <w:rStyle w:val="FontStyle11"/>
          <w:rFonts w:ascii="Century Gothic" w:hAnsi="Century Gothic"/>
          <w:sz w:val="22"/>
        </w:rPr>
      </w:pPr>
      <w:r w:rsidRPr="00FD78CA">
        <w:rPr>
          <w:rStyle w:val="FontStyle11"/>
          <w:rFonts w:ascii="Century Gothic" w:hAnsi="Century Gothic"/>
          <w:sz w:val="22"/>
        </w:rPr>
        <w:t>Dzierżawca</w:t>
      </w:r>
      <w:r w:rsidR="00266935" w:rsidRPr="00FD78CA">
        <w:rPr>
          <w:rStyle w:val="FontStyle11"/>
          <w:rFonts w:ascii="Century Gothic" w:hAnsi="Century Gothic"/>
          <w:sz w:val="22"/>
        </w:rPr>
        <w:t xml:space="preserve"> zobowiązuje się posiadać ubezpieczenie majątkowe od wszelkich ryzyk, w szczególności od ognia, powodzi, wybuchu itp. oraz wszelkich innych zdarzeń wywołanych działaniem osób trzecich jako skutek kradzieży, aktów wandalizmu itp. obejmujących meble, wyposażenie, sprzęt oraz inne ruchomości i przedmioty </w:t>
      </w:r>
      <w:r w:rsidRPr="00FD78CA">
        <w:rPr>
          <w:rStyle w:val="FontStyle11"/>
          <w:rFonts w:ascii="Century Gothic" w:hAnsi="Century Gothic"/>
          <w:sz w:val="22"/>
        </w:rPr>
        <w:lastRenderedPageBreak/>
        <w:t>Dzierżawcy</w:t>
      </w:r>
      <w:r w:rsidR="00266935" w:rsidRPr="00FD78CA">
        <w:rPr>
          <w:rStyle w:val="FontStyle11"/>
          <w:rFonts w:ascii="Century Gothic" w:hAnsi="Century Gothic"/>
          <w:sz w:val="22"/>
        </w:rPr>
        <w:t xml:space="preserve"> zainstalowane w </w:t>
      </w:r>
      <w:r w:rsidRPr="00FD78CA">
        <w:rPr>
          <w:rStyle w:val="FontStyle11"/>
          <w:rFonts w:ascii="Century Gothic" w:hAnsi="Century Gothic"/>
          <w:sz w:val="22"/>
        </w:rPr>
        <w:t>Przedmiocie Umowy</w:t>
      </w:r>
      <w:r w:rsidR="00266935" w:rsidRPr="00FD78CA">
        <w:rPr>
          <w:rStyle w:val="FontStyle11"/>
          <w:rFonts w:ascii="Century Gothic" w:hAnsi="Century Gothic"/>
          <w:sz w:val="22"/>
        </w:rPr>
        <w:t xml:space="preserve">, zawarte na kwotę równą wartości </w:t>
      </w:r>
      <w:r w:rsidR="001564BD" w:rsidRPr="00A614CA">
        <w:rPr>
          <w:rStyle w:val="FontStyle11"/>
          <w:rFonts w:ascii="Century Gothic" w:hAnsi="Century Gothic" w:cs="Tahoma"/>
          <w:sz w:val="22"/>
          <w:szCs w:val="22"/>
        </w:rPr>
        <w:t xml:space="preserve">odtworzenia </w:t>
      </w:r>
      <w:r w:rsidR="00266935" w:rsidRPr="00FD78CA">
        <w:rPr>
          <w:rStyle w:val="FontStyle11"/>
          <w:rFonts w:ascii="Century Gothic" w:hAnsi="Century Gothic"/>
          <w:sz w:val="22"/>
        </w:rPr>
        <w:t>tego mienia (pełna wartość odtworzeniowa składników wyposażenia).</w:t>
      </w:r>
    </w:p>
    <w:p w14:paraId="35847CF7" w14:textId="4CD7F39C" w:rsidR="005A759D" w:rsidRPr="00FD78CA" w:rsidRDefault="005A759D"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1"/>
          <w:rFonts w:ascii="Century Gothic" w:hAnsi="Century Gothic"/>
          <w:sz w:val="22"/>
        </w:rPr>
        <w:t>Wyłączenia</w:t>
      </w:r>
      <w:r w:rsidRPr="00FD78CA">
        <w:rPr>
          <w:rStyle w:val="FontStyle15"/>
          <w:rFonts w:ascii="Century Gothic" w:hAnsi="Century Gothic"/>
          <w:sz w:val="22"/>
        </w:rPr>
        <w:t xml:space="preserve"> odpowiedzialności są dopuszczalne w zakresie zgodnym z aktualnym standardem rynkowym.</w:t>
      </w:r>
    </w:p>
    <w:p w14:paraId="617D2856" w14:textId="21C01676" w:rsidR="005A759D" w:rsidRPr="00FD78CA" w:rsidRDefault="005A759D"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1"/>
          <w:rFonts w:ascii="Century Gothic" w:hAnsi="Century Gothic"/>
          <w:sz w:val="22"/>
        </w:rPr>
        <w:t>Jeżeli</w:t>
      </w:r>
      <w:r w:rsidRPr="00FD78CA">
        <w:rPr>
          <w:rStyle w:val="FontStyle15"/>
          <w:rFonts w:ascii="Century Gothic" w:hAnsi="Century Gothic"/>
          <w:sz w:val="22"/>
        </w:rPr>
        <w:t xml:space="preserve"> w trakcie trwania Umowy upłynie okres ubezpieczenia, </w:t>
      </w:r>
      <w:r w:rsidR="0089520B" w:rsidRPr="00FD78CA">
        <w:rPr>
          <w:rStyle w:val="FontStyle15"/>
          <w:rFonts w:ascii="Century Gothic" w:hAnsi="Century Gothic"/>
          <w:sz w:val="22"/>
        </w:rPr>
        <w:t xml:space="preserve">Dzierżawca jest </w:t>
      </w:r>
      <w:r w:rsidRPr="00FD78CA">
        <w:rPr>
          <w:rStyle w:val="FontStyle15"/>
          <w:rFonts w:ascii="Century Gothic" w:hAnsi="Century Gothic"/>
          <w:sz w:val="22"/>
        </w:rPr>
        <w:t>zobowiązany niezwłocznie i bez odrębnego wezwania dostarczyć Wydzierżawiającemu dokument potwierdzający przedłużenie bieżącej lub zawarcie nowej umowy ubezpieczenia</w:t>
      </w:r>
      <w:r w:rsidR="0089520B" w:rsidRPr="00FD78CA">
        <w:rPr>
          <w:rStyle w:val="FontStyle15"/>
          <w:rFonts w:ascii="Century Gothic" w:hAnsi="Century Gothic"/>
          <w:sz w:val="22"/>
        </w:rPr>
        <w:t xml:space="preserve">. </w:t>
      </w:r>
      <w:r w:rsidRPr="00FD78CA">
        <w:rPr>
          <w:rStyle w:val="FontStyle15"/>
          <w:rFonts w:ascii="Century Gothic" w:hAnsi="Century Gothic"/>
          <w:sz w:val="22"/>
        </w:rPr>
        <w:t>Dzierżawca ma przy tym obowiązek zapewnić ciągłość ochrony ubezpieczeniowej.</w:t>
      </w:r>
    </w:p>
    <w:p w14:paraId="19815E1C" w14:textId="32FB14A4" w:rsidR="005A759D" w:rsidRPr="00FD78CA" w:rsidRDefault="005A759D"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1"/>
          <w:rFonts w:ascii="Century Gothic" w:hAnsi="Century Gothic"/>
          <w:sz w:val="22"/>
        </w:rPr>
        <w:t>Jeżeli</w:t>
      </w:r>
      <w:r w:rsidRPr="00FD78CA">
        <w:rPr>
          <w:rStyle w:val="FontStyle15"/>
          <w:rFonts w:ascii="Century Gothic" w:hAnsi="Century Gothic"/>
          <w:sz w:val="22"/>
        </w:rPr>
        <w:t xml:space="preserve"> wymagana umowa ubezpieczenia nie zostanie zawarta lub dokumenty potwierdzające jej zawarcie (w tym opłacenie składki) nie zostaną dostarczone, albo jeśli zakres ochrony będzie odbiegał na niekorzyść Wydzierżawiającego od zakresu wskazanego w niniejszym </w:t>
      </w:r>
      <w:r w:rsidR="001564BD" w:rsidRPr="00A614CA">
        <w:rPr>
          <w:rStyle w:val="FontStyle15"/>
          <w:rFonts w:ascii="Century Gothic" w:hAnsi="Century Gothic" w:cs="Tahoma"/>
          <w:sz w:val="22"/>
          <w:szCs w:val="22"/>
        </w:rPr>
        <w:t>paragrafie</w:t>
      </w:r>
      <w:r w:rsidRPr="00FD78CA">
        <w:rPr>
          <w:rStyle w:val="FontStyle15"/>
          <w:rFonts w:ascii="Century Gothic" w:hAnsi="Century Gothic"/>
          <w:sz w:val="22"/>
        </w:rPr>
        <w:t xml:space="preserve"> lub Dzierżawca w jakikolwiek sposób i stopniu zmieni zapisy umowy ubezpieczenia na niekorzyść Wydzierżawiającego bez jego zgody bądź gdy świadomie wprowadzi w błąd Wydzierżawiającego co do istnienia lub warunków tejże umowy ubezpieczenia, Wydzierżawiający ma prawo samodzielnie zawrzeć stosowną umowę ubezpieczenia we wskazanym powyżej zakresie. Wydzierżawiający obciąży Dzierżawcę składką za tak zawartą umowę ubezpieczenia wzywając go do zapłaty.</w:t>
      </w:r>
    </w:p>
    <w:p w14:paraId="659E13B7" w14:textId="1C665E14" w:rsidR="005A759D" w:rsidRPr="00FD78CA" w:rsidRDefault="005A759D"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5"/>
          <w:rFonts w:ascii="Century Gothic" w:hAnsi="Century Gothic"/>
          <w:sz w:val="22"/>
        </w:rPr>
        <w:t xml:space="preserve">Obowiązek Dzierżawcy do zawarcia i przedłużania ważności wymaganych ubezpieczeń nie może być w żadnym wypadku interpretowany jako ograniczenie odpowiedzialności </w:t>
      </w:r>
      <w:r w:rsidR="0089520B" w:rsidRPr="00FD78CA">
        <w:rPr>
          <w:rStyle w:val="FontStyle15"/>
          <w:rFonts w:ascii="Century Gothic" w:hAnsi="Century Gothic"/>
          <w:sz w:val="22"/>
        </w:rPr>
        <w:t xml:space="preserve">Dzierżawcy </w:t>
      </w:r>
      <w:r w:rsidRPr="00FD78CA">
        <w:rPr>
          <w:rStyle w:val="FontStyle15"/>
          <w:rFonts w:ascii="Century Gothic" w:hAnsi="Century Gothic"/>
          <w:sz w:val="22"/>
        </w:rPr>
        <w:t>wynikającej z niniejszej Umowy.</w:t>
      </w:r>
    </w:p>
    <w:p w14:paraId="617530E4" w14:textId="77777777" w:rsidR="001564BD" w:rsidRPr="00A614CA" w:rsidRDefault="001564BD" w:rsidP="001564BD">
      <w:pPr>
        <w:spacing w:line="276" w:lineRule="auto"/>
        <w:jc w:val="both"/>
        <w:rPr>
          <w:rStyle w:val="FontStyle15"/>
          <w:rFonts w:ascii="Century Gothic" w:hAnsi="Century Gothic" w:cs="Tahoma"/>
          <w:sz w:val="22"/>
          <w:szCs w:val="22"/>
        </w:rPr>
        <w:sectPr w:rsidR="001564BD" w:rsidRPr="00A614CA" w:rsidSect="001564BD">
          <w:footerReference w:type="first" r:id="rId8"/>
          <w:pgSz w:w="11905" w:h="16837"/>
          <w:pgMar w:top="1319" w:right="1132" w:bottom="1440" w:left="1397" w:header="708" w:footer="708" w:gutter="0"/>
          <w:cols w:space="60"/>
          <w:noEndnote/>
          <w:titlePg/>
        </w:sectPr>
      </w:pPr>
    </w:p>
    <w:p w14:paraId="1E33EB40" w14:textId="494F5DD4" w:rsidR="004824E2" w:rsidRPr="00A40FB4" w:rsidRDefault="004824E2" w:rsidP="00FD78CA">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FD78CA">
        <w:rPr>
          <w:rStyle w:val="FontStyle15"/>
          <w:rFonts w:ascii="Century Gothic" w:hAnsi="Century Gothic"/>
          <w:sz w:val="22"/>
        </w:rPr>
        <w:lastRenderedPageBreak/>
        <w:t xml:space="preserve">Dzierżawca zobowiązuje się do zwrotu kosztów ubezpieczenia Przedmiotu Umowy ponoszonych </w:t>
      </w:r>
      <w:r w:rsidRPr="00A40FB4">
        <w:rPr>
          <w:rStyle w:val="FontStyle15"/>
          <w:rFonts w:ascii="Century Gothic" w:hAnsi="Century Gothic"/>
          <w:sz w:val="22"/>
        </w:rPr>
        <w:t>przez Wydzierżawiającego</w:t>
      </w:r>
    </w:p>
    <w:p w14:paraId="6F4408F0" w14:textId="77777777" w:rsidR="0041334D" w:rsidRPr="00A40FB4" w:rsidRDefault="0041334D" w:rsidP="00A40FB4">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A40FB4">
        <w:rPr>
          <w:rStyle w:val="FontStyle15"/>
          <w:rFonts w:ascii="Century Gothic" w:hAnsi="Century Gothic"/>
          <w:sz w:val="22"/>
        </w:rPr>
        <w:t>W przypadku ziszczenia się warunku, o którym mowa w § 2 ust. 4 Umowy Dzierżawca zobowiązuję się do ubezpieczenia Części Nieruchomości Oddanej w Najem na zasadach określonych w ust. 1-8 powyżej.</w:t>
      </w:r>
    </w:p>
    <w:p w14:paraId="1122E355" w14:textId="77777777" w:rsidR="0041334D" w:rsidRPr="00A40FB4" w:rsidRDefault="0041334D" w:rsidP="00A40FB4">
      <w:pPr>
        <w:rPr>
          <w:rFonts w:ascii="Century Gothic" w:hAnsi="Century Gothic"/>
          <w:b/>
        </w:rPr>
      </w:pPr>
    </w:p>
    <w:p w14:paraId="7F6DA7E2" w14:textId="5B2238EF" w:rsidR="005A759D" w:rsidRPr="00A40FB4" w:rsidRDefault="005A759D"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 1</w:t>
      </w:r>
      <w:r w:rsidR="005E2A39" w:rsidRPr="00A40FB4">
        <w:rPr>
          <w:rFonts w:ascii="Century Gothic" w:hAnsi="Century Gothic"/>
          <w:b/>
          <w:color w:val="auto"/>
          <w:sz w:val="22"/>
        </w:rPr>
        <w:t>2.</w:t>
      </w:r>
    </w:p>
    <w:p w14:paraId="2CCE8735" w14:textId="7E6EE3A7" w:rsidR="005A759D" w:rsidRPr="00A40FB4" w:rsidRDefault="006A5767"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ZABEZPIECZENIA</w:t>
      </w:r>
    </w:p>
    <w:p w14:paraId="0A25CAB5" w14:textId="7DA3FCB0" w:rsidR="005A759D" w:rsidRPr="00FD78CA"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zobowiązany jest do </w:t>
      </w:r>
      <w:r w:rsidRPr="00FD78CA">
        <w:rPr>
          <w:rFonts w:ascii="Century Gothic" w:hAnsi="Century Gothic"/>
          <w:color w:val="auto"/>
          <w:sz w:val="22"/>
        </w:rPr>
        <w:t xml:space="preserve">wpłaty kaucji w wysokości </w:t>
      </w:r>
      <w:r w:rsidR="00733F0A" w:rsidRPr="006E13C7">
        <w:rPr>
          <w:rFonts w:ascii="Century Gothic" w:hAnsi="Century Gothic" w:cs="Open Sans"/>
          <w:color w:val="auto"/>
          <w:sz w:val="22"/>
          <w:szCs w:val="22"/>
        </w:rPr>
        <w:t xml:space="preserve">trzykrotności miesięcznego czynszu, to jest </w:t>
      </w:r>
      <w:r w:rsidR="00FD78CA">
        <w:rPr>
          <w:rFonts w:ascii="Century Gothic" w:hAnsi="Century Gothic" w:cs="Open Sans"/>
          <w:color w:val="auto"/>
          <w:sz w:val="22"/>
          <w:szCs w:val="22"/>
        </w:rPr>
        <w:t>[</w:t>
      </w:r>
      <w:r w:rsidR="0089520B" w:rsidRPr="006E13C7">
        <w:rPr>
          <w:rFonts w:ascii="Century Gothic" w:hAnsi="Century Gothic" w:cs="Open Sans"/>
          <w:color w:val="auto"/>
          <w:sz w:val="22"/>
          <w:szCs w:val="22"/>
          <w:highlight w:val="yellow"/>
        </w:rPr>
        <w:sym w:font="Wingdings" w:char="F06C"/>
      </w:r>
      <w:r w:rsidR="0089520B" w:rsidRPr="006E13C7">
        <w:rPr>
          <w:rFonts w:ascii="Century Gothic" w:hAnsi="Century Gothic" w:cs="Open Sans"/>
          <w:color w:val="auto"/>
          <w:sz w:val="22"/>
          <w:szCs w:val="22"/>
        </w:rPr>
        <w:t>]</w:t>
      </w:r>
      <w:r w:rsidR="0089520B" w:rsidRPr="00FD78CA">
        <w:rPr>
          <w:rFonts w:ascii="Century Gothic" w:hAnsi="Century Gothic"/>
          <w:color w:val="auto"/>
          <w:sz w:val="22"/>
        </w:rPr>
        <w:t xml:space="preserve"> </w:t>
      </w:r>
      <w:r w:rsidRPr="00FD78CA">
        <w:rPr>
          <w:rFonts w:ascii="Century Gothic" w:hAnsi="Century Gothic"/>
          <w:color w:val="auto"/>
          <w:sz w:val="22"/>
        </w:rPr>
        <w:t>zł</w:t>
      </w:r>
      <w:r w:rsidR="0089520B" w:rsidRPr="00FD78CA">
        <w:rPr>
          <w:rFonts w:ascii="Century Gothic" w:hAnsi="Century Gothic"/>
          <w:color w:val="auto"/>
          <w:sz w:val="22"/>
        </w:rPr>
        <w:t xml:space="preserve"> (słownie: [</w:t>
      </w:r>
      <w:r w:rsidR="0089520B" w:rsidRPr="00FD78CA">
        <w:rPr>
          <w:rFonts w:ascii="Century Gothic" w:hAnsi="Century Gothic"/>
          <w:color w:val="auto"/>
          <w:sz w:val="22"/>
          <w:highlight w:val="yellow"/>
        </w:rPr>
        <w:sym w:font="Wingdings" w:char="F06C"/>
      </w:r>
      <w:r w:rsidR="0089520B" w:rsidRPr="00FD78CA">
        <w:rPr>
          <w:rFonts w:ascii="Century Gothic" w:hAnsi="Century Gothic"/>
          <w:color w:val="auto"/>
          <w:sz w:val="22"/>
        </w:rPr>
        <w:t>])</w:t>
      </w:r>
      <w:r w:rsidRPr="00FD78CA">
        <w:rPr>
          <w:rFonts w:ascii="Century Gothic" w:hAnsi="Century Gothic"/>
          <w:color w:val="auto"/>
          <w:sz w:val="22"/>
        </w:rPr>
        <w:t xml:space="preserve"> (</w:t>
      </w:r>
      <w:r w:rsidR="0089520B" w:rsidRPr="00FD78CA">
        <w:rPr>
          <w:rFonts w:ascii="Century Gothic" w:hAnsi="Century Gothic"/>
          <w:color w:val="auto"/>
          <w:sz w:val="22"/>
        </w:rPr>
        <w:t>„</w:t>
      </w:r>
      <w:r w:rsidRPr="00FD78CA">
        <w:rPr>
          <w:rFonts w:ascii="Century Gothic" w:hAnsi="Century Gothic"/>
          <w:b/>
          <w:color w:val="auto"/>
          <w:sz w:val="22"/>
        </w:rPr>
        <w:t>Kaucja</w:t>
      </w:r>
      <w:r w:rsidR="0089520B" w:rsidRPr="00FD78CA">
        <w:rPr>
          <w:rFonts w:ascii="Century Gothic" w:hAnsi="Century Gothic"/>
          <w:color w:val="auto"/>
          <w:sz w:val="22"/>
        </w:rPr>
        <w:t>”</w:t>
      </w:r>
      <w:r w:rsidRPr="00FD78CA">
        <w:rPr>
          <w:rFonts w:ascii="Century Gothic" w:hAnsi="Century Gothic"/>
          <w:color w:val="auto"/>
          <w:sz w:val="22"/>
        </w:rPr>
        <w:t>).</w:t>
      </w:r>
    </w:p>
    <w:p w14:paraId="66DE3C0C" w14:textId="4464B701" w:rsidR="005A759D" w:rsidRPr="00A40FB4"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Kaucja służy zabezpieczeniu ewentualnych roszczeń Wydzierżawiającego wobec Dzierżawcy z tytułu </w:t>
      </w:r>
      <w:r w:rsidR="0089520B" w:rsidRPr="00A40FB4">
        <w:rPr>
          <w:rFonts w:ascii="Century Gothic" w:hAnsi="Century Gothic"/>
          <w:color w:val="auto"/>
          <w:sz w:val="22"/>
        </w:rPr>
        <w:t xml:space="preserve">niewykonania lub </w:t>
      </w:r>
      <w:r w:rsidRPr="00A40FB4">
        <w:rPr>
          <w:rFonts w:ascii="Century Gothic" w:hAnsi="Century Gothic"/>
          <w:color w:val="auto"/>
          <w:sz w:val="22"/>
        </w:rPr>
        <w:t xml:space="preserve">nienależytego wykonania Umowy, w szczególności z tytułu pogorszenia stanu Przedmiotu </w:t>
      </w:r>
      <w:r w:rsidR="0089520B" w:rsidRPr="00A40FB4">
        <w:rPr>
          <w:rFonts w:ascii="Century Gothic" w:hAnsi="Century Gothic"/>
          <w:color w:val="auto"/>
          <w:sz w:val="22"/>
        </w:rPr>
        <w:t>Umowy</w:t>
      </w:r>
      <w:r w:rsidRPr="00A40FB4">
        <w:rPr>
          <w:rFonts w:ascii="Century Gothic" w:hAnsi="Century Gothic"/>
          <w:color w:val="auto"/>
          <w:sz w:val="22"/>
        </w:rPr>
        <w:t xml:space="preserve"> przekraczającego normalne zużycie </w:t>
      </w:r>
      <w:r w:rsidR="001421E1" w:rsidRPr="00A40FB4">
        <w:rPr>
          <w:rFonts w:ascii="Century Gothic" w:hAnsi="Century Gothic"/>
          <w:color w:val="auto"/>
          <w:sz w:val="22"/>
        </w:rPr>
        <w:t>lub</w:t>
      </w:r>
      <w:r w:rsidRPr="00A40FB4">
        <w:rPr>
          <w:rFonts w:ascii="Century Gothic" w:hAnsi="Century Gothic"/>
          <w:color w:val="auto"/>
          <w:sz w:val="22"/>
        </w:rPr>
        <w:t xml:space="preserve"> z tytułu </w:t>
      </w:r>
      <w:r w:rsidR="0089520B" w:rsidRPr="00A40FB4">
        <w:rPr>
          <w:rFonts w:ascii="Century Gothic" w:hAnsi="Century Gothic"/>
          <w:color w:val="auto"/>
          <w:sz w:val="22"/>
        </w:rPr>
        <w:t xml:space="preserve">opóźnień w zapłacie </w:t>
      </w:r>
      <w:r w:rsidRPr="00A40FB4">
        <w:rPr>
          <w:rFonts w:ascii="Century Gothic" w:hAnsi="Century Gothic"/>
          <w:color w:val="auto"/>
          <w:sz w:val="22"/>
        </w:rPr>
        <w:t>należności wynikających z Umowy</w:t>
      </w:r>
      <w:r w:rsidR="0089520B" w:rsidRPr="00A40FB4">
        <w:rPr>
          <w:rFonts w:ascii="Century Gothic" w:hAnsi="Century Gothic"/>
          <w:color w:val="auto"/>
          <w:sz w:val="22"/>
        </w:rPr>
        <w:t xml:space="preserve"> na rzecz Wydzierżawiającego</w:t>
      </w:r>
      <w:r w:rsidRPr="00A40FB4">
        <w:rPr>
          <w:rFonts w:ascii="Century Gothic" w:hAnsi="Century Gothic"/>
          <w:color w:val="auto"/>
          <w:sz w:val="22"/>
        </w:rPr>
        <w:t>.</w:t>
      </w:r>
    </w:p>
    <w:p w14:paraId="46FC1592" w14:textId="2C80F40A" w:rsidR="0089520B" w:rsidRPr="00A40FB4" w:rsidRDefault="005A759D" w:rsidP="001421E1">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Kaucja zostanie wpłacona w terminie do dnia </w:t>
      </w:r>
      <w:r w:rsidR="0089520B" w:rsidRPr="00A40FB4">
        <w:rPr>
          <w:rFonts w:ascii="Century Gothic" w:hAnsi="Century Gothic"/>
          <w:color w:val="auto"/>
          <w:sz w:val="22"/>
        </w:rPr>
        <w:t>[</w:t>
      </w:r>
      <w:r w:rsidR="0089520B" w:rsidRPr="00A40FB4">
        <w:rPr>
          <w:rFonts w:ascii="Century Gothic" w:hAnsi="Century Gothic"/>
          <w:color w:val="auto"/>
          <w:sz w:val="22"/>
          <w:highlight w:val="yellow"/>
        </w:rPr>
        <w:sym w:font="Wingdings" w:char="F06C"/>
      </w:r>
      <w:r w:rsidR="0089520B" w:rsidRPr="00A40FB4">
        <w:rPr>
          <w:rFonts w:ascii="Century Gothic" w:hAnsi="Century Gothic"/>
          <w:color w:val="auto"/>
          <w:sz w:val="22"/>
        </w:rPr>
        <w:t xml:space="preserve">] </w:t>
      </w:r>
      <w:r w:rsidRPr="00A40FB4">
        <w:rPr>
          <w:rFonts w:ascii="Century Gothic" w:hAnsi="Century Gothic"/>
          <w:color w:val="auto"/>
          <w:sz w:val="22"/>
        </w:rPr>
        <w:t xml:space="preserve">na rachunek bankowy Wydzierżawiającego </w:t>
      </w:r>
      <w:r w:rsidR="00404039" w:rsidRPr="00404039">
        <w:rPr>
          <w:rFonts w:ascii="Century Gothic" w:hAnsi="Century Gothic" w:cstheme="majorHAnsi"/>
          <w:color w:val="auto"/>
          <w:sz w:val="22"/>
          <w:szCs w:val="22"/>
        </w:rPr>
        <w:t xml:space="preserve">w banku BGK 97 1130 1091 0004 0033 8820 0002. </w:t>
      </w:r>
    </w:p>
    <w:p w14:paraId="38A58B40" w14:textId="34A1D2BB" w:rsidR="005A759D" w:rsidRPr="00A40FB4" w:rsidRDefault="005A759D" w:rsidP="001421E1">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przypadku wykorzystania kwoty Kaucji w czasie trwania dzierżawy, Wydzierżawiający zawiadamia Dzierżawcę o wykorzystaniu Kaucji, kwocie jej pomniejszenia oraz przyczynach jej wykorzystania, a Dzierżawca zobowiązany jest uzupełnić Kaucję do wysokości określonej w ust. 1 w terminie </w:t>
      </w:r>
      <w:r w:rsidR="00A31D8C" w:rsidRPr="00A40FB4">
        <w:rPr>
          <w:rFonts w:ascii="Century Gothic" w:hAnsi="Century Gothic"/>
          <w:color w:val="auto"/>
          <w:sz w:val="22"/>
        </w:rPr>
        <w:t>[</w:t>
      </w:r>
      <w:r w:rsidRPr="00A40FB4">
        <w:rPr>
          <w:rFonts w:ascii="Century Gothic" w:hAnsi="Century Gothic"/>
          <w:color w:val="auto"/>
          <w:sz w:val="22"/>
        </w:rPr>
        <w:t>7</w:t>
      </w:r>
      <w:r w:rsidR="00A31D8C" w:rsidRPr="00A40FB4">
        <w:rPr>
          <w:rFonts w:ascii="Century Gothic" w:hAnsi="Century Gothic"/>
          <w:color w:val="auto"/>
          <w:sz w:val="22"/>
        </w:rPr>
        <w:t>]</w:t>
      </w:r>
      <w:r w:rsidRPr="00A40FB4">
        <w:rPr>
          <w:rFonts w:ascii="Century Gothic" w:hAnsi="Century Gothic"/>
          <w:color w:val="auto"/>
          <w:sz w:val="22"/>
        </w:rPr>
        <w:t xml:space="preserve"> </w:t>
      </w:r>
      <w:r w:rsidR="00A31D8C" w:rsidRPr="00A40FB4">
        <w:rPr>
          <w:rFonts w:ascii="Century Gothic" w:hAnsi="Century Gothic"/>
          <w:color w:val="auto"/>
          <w:sz w:val="22"/>
        </w:rPr>
        <w:t xml:space="preserve">(słownie: [siedmiu]) </w:t>
      </w:r>
      <w:r w:rsidRPr="00A40FB4">
        <w:rPr>
          <w:rFonts w:ascii="Century Gothic" w:hAnsi="Century Gothic"/>
          <w:color w:val="auto"/>
          <w:sz w:val="22"/>
        </w:rPr>
        <w:t>dni od dnia otrzymania zawiadomienia od Wydzierżawiającego.</w:t>
      </w:r>
    </w:p>
    <w:p w14:paraId="41DBE034" w14:textId="5771EF62" w:rsidR="005A759D" w:rsidRPr="00A40FB4"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Niewykorzystana kwota Kaucji podlega zwrotowi Dzierżawcy w ciągu </w:t>
      </w:r>
      <w:r w:rsidR="0089520B" w:rsidRPr="00A40FB4">
        <w:rPr>
          <w:rFonts w:ascii="Century Gothic" w:hAnsi="Century Gothic"/>
          <w:color w:val="auto"/>
          <w:sz w:val="22"/>
        </w:rPr>
        <w:t>trzech miesięcy</w:t>
      </w:r>
      <w:r w:rsidRPr="00A40FB4">
        <w:rPr>
          <w:rFonts w:ascii="Century Gothic" w:hAnsi="Century Gothic"/>
          <w:color w:val="auto"/>
          <w:sz w:val="22"/>
        </w:rPr>
        <w:t xml:space="preserve"> od daty podpisania protokołu potwierdzającego zwrot Przedmiotu </w:t>
      </w:r>
      <w:r w:rsidR="0089520B" w:rsidRPr="00A40FB4">
        <w:rPr>
          <w:rFonts w:ascii="Century Gothic" w:hAnsi="Century Gothic"/>
          <w:color w:val="auto"/>
          <w:sz w:val="22"/>
        </w:rPr>
        <w:t>Umowy</w:t>
      </w:r>
      <w:r w:rsidRPr="00A40FB4">
        <w:rPr>
          <w:rFonts w:ascii="Century Gothic" w:hAnsi="Century Gothic"/>
          <w:color w:val="auto"/>
          <w:sz w:val="22"/>
        </w:rPr>
        <w:t xml:space="preserve">, na rachunek bankowy </w:t>
      </w:r>
      <w:r w:rsidR="0089520B" w:rsidRPr="00A40FB4">
        <w:rPr>
          <w:rFonts w:ascii="Century Gothic" w:hAnsi="Century Gothic"/>
          <w:color w:val="auto"/>
          <w:sz w:val="22"/>
        </w:rPr>
        <w:t xml:space="preserve">wskazany przez </w:t>
      </w:r>
      <w:r w:rsidRPr="00A40FB4">
        <w:rPr>
          <w:rFonts w:ascii="Century Gothic" w:hAnsi="Century Gothic"/>
          <w:color w:val="auto"/>
          <w:sz w:val="22"/>
        </w:rPr>
        <w:t>Dzierżawc</w:t>
      </w:r>
      <w:r w:rsidR="0089520B" w:rsidRPr="00A40FB4">
        <w:rPr>
          <w:rFonts w:ascii="Century Gothic" w:hAnsi="Century Gothic"/>
          <w:color w:val="auto"/>
          <w:sz w:val="22"/>
        </w:rPr>
        <w:t xml:space="preserve">ę. </w:t>
      </w:r>
    </w:p>
    <w:p w14:paraId="1E0A1FC0" w14:textId="34DE6AF5" w:rsidR="005E2A39" w:rsidRPr="00A40FB4"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Kaucja nie podlega waloryzacji. Wydzierżawiający zwraca Kaucję wraz z odsetkami wynikającymi z umowy rachunku bankowego, na którym była przechowywana</w:t>
      </w:r>
      <w:r w:rsidR="005E2A39" w:rsidRPr="00A40FB4">
        <w:rPr>
          <w:rFonts w:ascii="Century Gothic" w:hAnsi="Century Gothic"/>
          <w:color w:val="auto"/>
          <w:sz w:val="22"/>
        </w:rPr>
        <w:t xml:space="preserve"> </w:t>
      </w:r>
      <w:r w:rsidR="00AA6C3B" w:rsidRPr="00A40FB4">
        <w:rPr>
          <w:rFonts w:ascii="Century Gothic" w:hAnsi="Century Gothic"/>
          <w:color w:val="auto"/>
          <w:sz w:val="22"/>
        </w:rPr>
        <w:t xml:space="preserve">pomniejszoną o koszty prowadzenia rachunku bankowego oraz prowizji bankowej za przelew pieniędzy na rachunek bankowy </w:t>
      </w:r>
      <w:r w:rsidR="0089520B" w:rsidRPr="00A40FB4">
        <w:rPr>
          <w:rFonts w:ascii="Century Gothic" w:hAnsi="Century Gothic"/>
          <w:color w:val="auto"/>
          <w:sz w:val="22"/>
        </w:rPr>
        <w:t xml:space="preserve">Dzierżawcy. </w:t>
      </w:r>
    </w:p>
    <w:p w14:paraId="53B9F625" w14:textId="4C610E72" w:rsidR="0089520B" w:rsidRPr="00A40FB4" w:rsidRDefault="0089520B" w:rsidP="00F47B15">
      <w:pPr>
        <w:pStyle w:val="Default"/>
        <w:numPr>
          <w:ilvl w:val="1"/>
          <w:numId w:val="4"/>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miejsce Kaucji, Dzierżawca jest uprawniony do dostarczenia Wydzierżawiającemu </w:t>
      </w:r>
      <w:r w:rsidR="00A66049" w:rsidRPr="00A40FB4">
        <w:rPr>
          <w:rFonts w:ascii="Century Gothic" w:hAnsi="Century Gothic"/>
          <w:color w:val="auto"/>
          <w:sz w:val="22"/>
        </w:rPr>
        <w:t>nieodwołalnej, bezwarunkowej, przenaszalnej bez ograniczeń, płatną na pierwsze żądanie gwarancji bankowej, wystawioną na kwotę [</w:t>
      </w:r>
      <w:r w:rsidR="00A66049" w:rsidRPr="00A40FB4">
        <w:rPr>
          <w:rFonts w:ascii="Century Gothic" w:hAnsi="Century Gothic"/>
          <w:color w:val="auto"/>
          <w:sz w:val="22"/>
          <w:highlight w:val="yellow"/>
        </w:rPr>
        <w:sym w:font="Wingdings" w:char="F06C"/>
      </w:r>
      <w:r w:rsidR="00A66049" w:rsidRPr="00A40FB4">
        <w:rPr>
          <w:rFonts w:ascii="Century Gothic" w:hAnsi="Century Gothic"/>
          <w:color w:val="auto"/>
          <w:sz w:val="22"/>
        </w:rPr>
        <w:t>] zł (słownie: [</w:t>
      </w:r>
      <w:r w:rsidR="00A66049" w:rsidRPr="00A40FB4">
        <w:rPr>
          <w:rFonts w:ascii="Century Gothic" w:hAnsi="Century Gothic"/>
          <w:color w:val="auto"/>
          <w:sz w:val="22"/>
          <w:highlight w:val="yellow"/>
        </w:rPr>
        <w:sym w:font="Wingdings" w:char="F06C"/>
      </w:r>
      <w:r w:rsidR="00A66049" w:rsidRPr="00A40FB4">
        <w:rPr>
          <w:rFonts w:ascii="Century Gothic" w:hAnsi="Century Gothic"/>
          <w:color w:val="auto"/>
          <w:sz w:val="22"/>
        </w:rPr>
        <w:t xml:space="preserve">] złotych). Postanowienia ust. 2-5 powyżej będą miały odpowiednie zastosowanie do gwarancji bankowej. </w:t>
      </w:r>
    </w:p>
    <w:p w14:paraId="7622F57E" w14:textId="39215246" w:rsidR="0041334D" w:rsidRPr="003F4ADE" w:rsidRDefault="0041334D" w:rsidP="0041334D">
      <w:pPr>
        <w:pStyle w:val="Default"/>
        <w:numPr>
          <w:ilvl w:val="1"/>
          <w:numId w:val="4"/>
        </w:numPr>
        <w:spacing w:after="120" w:line="276" w:lineRule="auto"/>
        <w:ind w:left="567" w:hanging="567"/>
        <w:jc w:val="both"/>
        <w:rPr>
          <w:rFonts w:ascii="Century Gothic" w:hAnsi="Century Gothic"/>
          <w:color w:val="auto"/>
          <w:sz w:val="22"/>
        </w:rPr>
      </w:pPr>
      <w:bookmarkStart w:id="1" w:name="_GoBack"/>
      <w:r w:rsidRPr="003F4ADE">
        <w:rPr>
          <w:rFonts w:ascii="Century Gothic" w:hAnsi="Century Gothic"/>
          <w:color w:val="auto"/>
          <w:sz w:val="22"/>
        </w:rPr>
        <w:t xml:space="preserve">W przypadku ziszczenia się warunku, o którym mowa w § 2 ust. 4 Umowy Dzierżawca zobowiązuję się do zwiększenia wysokości Kaucji lub gwarancji bankowej do wysokości </w:t>
      </w:r>
      <w:r w:rsidR="00D33FFF" w:rsidRPr="003F4ADE">
        <w:rPr>
          <w:rFonts w:ascii="Century Gothic" w:hAnsi="Century Gothic" w:cs="Open Sans"/>
          <w:color w:val="auto"/>
          <w:sz w:val="22"/>
          <w:szCs w:val="22"/>
        </w:rPr>
        <w:t>podwyższonego czynszu.</w:t>
      </w:r>
    </w:p>
    <w:bookmarkEnd w:id="1"/>
    <w:p w14:paraId="4273F8F7" w14:textId="77777777" w:rsidR="0041334D" w:rsidRDefault="0041334D" w:rsidP="0041334D">
      <w:pPr>
        <w:pStyle w:val="Default"/>
        <w:spacing w:after="120" w:line="276" w:lineRule="auto"/>
        <w:ind w:left="567"/>
        <w:jc w:val="both"/>
        <w:rPr>
          <w:rFonts w:ascii="Open Sans" w:hAnsi="Open Sans" w:cs="Open Sans"/>
          <w:color w:val="auto"/>
          <w:sz w:val="22"/>
          <w:szCs w:val="22"/>
        </w:rPr>
      </w:pPr>
    </w:p>
    <w:p w14:paraId="3C0444D2" w14:textId="3177E0C4"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xml:space="preserve">§ </w:t>
      </w:r>
      <w:r w:rsidR="003B27E1">
        <w:rPr>
          <w:rFonts w:ascii="Open Sans" w:hAnsi="Open Sans" w:cs="Open Sans"/>
          <w:b/>
          <w:bCs/>
          <w:color w:val="auto"/>
          <w:sz w:val="22"/>
          <w:szCs w:val="22"/>
        </w:rPr>
        <w:t>13.</w:t>
      </w:r>
    </w:p>
    <w:p w14:paraId="0247B405" w14:textId="6E5E1520" w:rsidR="00AD5CC0" w:rsidRPr="00A40FB4" w:rsidRDefault="00AD5CC0"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CESJA I PODDZIERŻAWA</w:t>
      </w:r>
    </w:p>
    <w:p w14:paraId="1A686190" w14:textId="04E3C961" w:rsidR="00A66049" w:rsidRPr="00A40FB4"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lastRenderedPageBreak/>
        <w:t xml:space="preserve">Dzierżawca nie może bez uprzedniej zgody Wydzierżawiającego wyrażonej na piśmie oddawać </w:t>
      </w:r>
      <w:r w:rsidR="00A31D8C" w:rsidRPr="00A40FB4">
        <w:rPr>
          <w:rFonts w:ascii="Century Gothic" w:hAnsi="Century Gothic"/>
          <w:color w:val="auto"/>
          <w:sz w:val="22"/>
        </w:rPr>
        <w:t>Przedmiotu Umowy</w:t>
      </w:r>
      <w:r w:rsidRPr="00A40FB4">
        <w:rPr>
          <w:rFonts w:ascii="Century Gothic" w:hAnsi="Century Gothic"/>
          <w:color w:val="auto"/>
          <w:sz w:val="22"/>
        </w:rPr>
        <w:t xml:space="preserve"> w całości lub w części osobie trzeciej do używania, użytkowania, a także oddawać w posiadanie lub dzierżenie („</w:t>
      </w:r>
      <w:r w:rsidRPr="00A40FB4">
        <w:rPr>
          <w:rFonts w:ascii="Century Gothic" w:hAnsi="Century Gothic"/>
          <w:b/>
          <w:color w:val="auto"/>
          <w:sz w:val="22"/>
        </w:rPr>
        <w:t>Oddanie Nieruchomości Osobie Trzeciej</w:t>
      </w:r>
      <w:r w:rsidRPr="00A40FB4">
        <w:rPr>
          <w:rFonts w:ascii="Century Gothic" w:hAnsi="Century Gothic"/>
          <w:color w:val="auto"/>
          <w:sz w:val="22"/>
        </w:rPr>
        <w:t xml:space="preserve">”).  </w:t>
      </w:r>
    </w:p>
    <w:p w14:paraId="0FABEDEF" w14:textId="77777777" w:rsidR="00A66049" w:rsidRPr="00A40FB4"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Przeniesienie przez Dzierżawcę całości lub części praw lub obowiązków wynikających z niniejszej Umowy na rzecz osoby trzeciej wymaga pisemnej zgody Wydzierżawiającego. </w:t>
      </w:r>
    </w:p>
    <w:p w14:paraId="68CE8133" w14:textId="5B67CD14" w:rsidR="00A66049" w:rsidRPr="00A40FB4"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Dzierżawca wyraża niniejszym zgodę na przeniesienia całości lub części praw i obowiązków z wynikających z niniejszej Umowy przez Wydzierżawiającego na rzecz osoby trzeciej. </w:t>
      </w:r>
    </w:p>
    <w:p w14:paraId="383369C8" w14:textId="77777777" w:rsidR="00A66049" w:rsidRPr="00A40FB4" w:rsidRDefault="00A66049" w:rsidP="00A66049">
      <w:pPr>
        <w:pStyle w:val="Default"/>
        <w:spacing w:after="120" w:line="276" w:lineRule="auto"/>
        <w:ind w:left="567"/>
        <w:jc w:val="both"/>
        <w:rPr>
          <w:rFonts w:ascii="Century Gothic" w:hAnsi="Century Gothic"/>
          <w:color w:val="auto"/>
          <w:sz w:val="22"/>
        </w:rPr>
      </w:pPr>
    </w:p>
    <w:p w14:paraId="0C3ACACB" w14:textId="32D069E6" w:rsidR="00473C3C" w:rsidRPr="00A40FB4" w:rsidRDefault="0003651A"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 xml:space="preserve">§ </w:t>
      </w:r>
      <w:r w:rsidR="003B27E1" w:rsidRPr="00A40FB4">
        <w:rPr>
          <w:rFonts w:ascii="Century Gothic" w:hAnsi="Century Gothic"/>
          <w:b/>
          <w:color w:val="auto"/>
          <w:sz w:val="22"/>
        </w:rPr>
        <w:t>14</w:t>
      </w:r>
      <w:r w:rsidRPr="00A40FB4">
        <w:rPr>
          <w:rFonts w:ascii="Century Gothic" w:hAnsi="Century Gothic"/>
          <w:b/>
          <w:color w:val="auto"/>
          <w:sz w:val="22"/>
        </w:rPr>
        <w:t>.</w:t>
      </w:r>
    </w:p>
    <w:p w14:paraId="4F750BD8" w14:textId="7FAD7DB0" w:rsidR="0003651A" w:rsidRPr="00A40FB4" w:rsidRDefault="0003651A"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Poufność</w:t>
      </w:r>
    </w:p>
    <w:p w14:paraId="10EBD3BC" w14:textId="220A9963" w:rsidR="003B27E1" w:rsidRPr="00A40FB4" w:rsidRDefault="00C62FAC" w:rsidP="00F47B15">
      <w:pPr>
        <w:pStyle w:val="Default"/>
        <w:numPr>
          <w:ilvl w:val="0"/>
          <w:numId w:val="22"/>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Strony</w:t>
      </w:r>
      <w:r w:rsidR="00AA6C3B" w:rsidRPr="00A40FB4">
        <w:rPr>
          <w:rFonts w:ascii="Century Gothic" w:hAnsi="Century Gothic"/>
          <w:color w:val="auto"/>
          <w:sz w:val="22"/>
        </w:rPr>
        <w:t xml:space="preserve"> nieodwołalnie i bezwarunkowo zobowiązuj</w:t>
      </w:r>
      <w:r w:rsidRPr="00A40FB4">
        <w:rPr>
          <w:rFonts w:ascii="Century Gothic" w:hAnsi="Century Gothic"/>
          <w:color w:val="auto"/>
          <w:sz w:val="22"/>
        </w:rPr>
        <w:t>ą</w:t>
      </w:r>
      <w:r w:rsidR="00AA6C3B" w:rsidRPr="00A40FB4">
        <w:rPr>
          <w:rFonts w:ascii="Century Gothic" w:hAnsi="Century Gothic"/>
          <w:color w:val="auto"/>
          <w:sz w:val="22"/>
        </w:rPr>
        <w:t xml:space="preserve"> się do zachowania w ścisłej tajemnicy </w:t>
      </w:r>
      <w:r w:rsidR="00A31D8C" w:rsidRPr="00A40FB4">
        <w:rPr>
          <w:rFonts w:ascii="Century Gothic" w:hAnsi="Century Gothic"/>
          <w:color w:val="auto"/>
          <w:sz w:val="22"/>
        </w:rPr>
        <w:t>i</w:t>
      </w:r>
      <w:r w:rsidR="00AA6C3B" w:rsidRPr="00A40FB4">
        <w:rPr>
          <w:rFonts w:ascii="Century Gothic" w:hAnsi="Century Gothic"/>
          <w:color w:val="auto"/>
          <w:sz w:val="22"/>
        </w:rPr>
        <w:t xml:space="preserve">nformacji </w:t>
      </w:r>
      <w:r w:rsidR="00A31D8C" w:rsidRPr="00A40FB4">
        <w:rPr>
          <w:rFonts w:ascii="Century Gothic" w:hAnsi="Century Gothic"/>
          <w:color w:val="auto"/>
          <w:sz w:val="22"/>
        </w:rPr>
        <w:t>p</w:t>
      </w:r>
      <w:r w:rsidR="00AA6C3B" w:rsidRPr="00A40FB4">
        <w:rPr>
          <w:rFonts w:ascii="Century Gothic" w:hAnsi="Century Gothic"/>
          <w:color w:val="auto"/>
          <w:sz w:val="22"/>
        </w:rPr>
        <w:t xml:space="preserve">oufnych w rozumieniu </w:t>
      </w:r>
      <w:r w:rsidR="00A31D8C" w:rsidRPr="00A40FB4">
        <w:rPr>
          <w:rFonts w:ascii="Century Gothic" w:hAnsi="Century Gothic"/>
          <w:color w:val="auto"/>
          <w:sz w:val="22"/>
        </w:rPr>
        <w:t xml:space="preserve">ust. 2 poniżej </w:t>
      </w:r>
      <w:r w:rsidR="00AA6C3B" w:rsidRPr="00A40FB4">
        <w:rPr>
          <w:rFonts w:ascii="Century Gothic" w:hAnsi="Century Gothic"/>
          <w:color w:val="auto"/>
          <w:sz w:val="22"/>
        </w:rPr>
        <w:t xml:space="preserve">oraz </w:t>
      </w:r>
      <w:r w:rsidR="00A31D8C" w:rsidRPr="00A40FB4">
        <w:rPr>
          <w:rFonts w:ascii="Century Gothic" w:hAnsi="Century Gothic"/>
          <w:color w:val="auto"/>
          <w:sz w:val="22"/>
        </w:rPr>
        <w:t>zobowiązują</w:t>
      </w:r>
      <w:r w:rsidR="00AA6C3B" w:rsidRPr="00A40FB4">
        <w:rPr>
          <w:rFonts w:ascii="Century Gothic" w:hAnsi="Century Gothic"/>
          <w:color w:val="auto"/>
          <w:sz w:val="22"/>
        </w:rPr>
        <w:t xml:space="preserve"> się traktować je i chronić jak tajemnicę przedsiębiorstwa w rozumieniu ustawy z dnia 16 kwietnia 1993 roku o zwalczaniu nieuczciwej konkurencji (tekst jednolity: Dz. U. z 2003 roku, Nr 153, poz. 1503 ze zm.).</w:t>
      </w:r>
    </w:p>
    <w:p w14:paraId="19D908D8" w14:textId="4F909E42" w:rsidR="00AA6C3B" w:rsidRPr="00A40FB4" w:rsidRDefault="00AA6C3B" w:rsidP="00F47B15">
      <w:pPr>
        <w:pStyle w:val="Default"/>
        <w:numPr>
          <w:ilvl w:val="0"/>
          <w:numId w:val="22"/>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Przez </w:t>
      </w:r>
      <w:r w:rsidR="00A31D8C" w:rsidRPr="00A40FB4">
        <w:rPr>
          <w:rFonts w:ascii="Century Gothic" w:hAnsi="Century Gothic"/>
          <w:color w:val="auto"/>
          <w:sz w:val="22"/>
        </w:rPr>
        <w:t>i</w:t>
      </w:r>
      <w:r w:rsidRPr="00A40FB4">
        <w:rPr>
          <w:rFonts w:ascii="Century Gothic" w:hAnsi="Century Gothic"/>
          <w:color w:val="auto"/>
          <w:sz w:val="22"/>
        </w:rPr>
        <w:t xml:space="preserve">nformacje </w:t>
      </w:r>
      <w:r w:rsidR="00A31D8C" w:rsidRPr="00A40FB4">
        <w:rPr>
          <w:rFonts w:ascii="Century Gothic" w:hAnsi="Century Gothic"/>
          <w:color w:val="auto"/>
          <w:sz w:val="22"/>
        </w:rPr>
        <w:t>p</w:t>
      </w:r>
      <w:r w:rsidRPr="00A40FB4">
        <w:rPr>
          <w:rFonts w:ascii="Century Gothic" w:hAnsi="Century Gothic"/>
          <w:color w:val="auto"/>
          <w:sz w:val="22"/>
        </w:rPr>
        <w:t xml:space="preserve">oufne należy rozumieć wszelkie informacje (w tym przekazane lub pozyskane w formie ustnej, pisemnej, elektronicznej i każdej innej) związane z Umową, bez względu na to, czy zostały one udostępnione </w:t>
      </w:r>
      <w:r w:rsidR="00C62FAC" w:rsidRPr="00A40FB4">
        <w:rPr>
          <w:rFonts w:ascii="Century Gothic" w:hAnsi="Century Gothic"/>
          <w:color w:val="auto"/>
          <w:sz w:val="22"/>
        </w:rPr>
        <w:t xml:space="preserve">Stronie </w:t>
      </w:r>
      <w:r w:rsidRPr="00A40FB4">
        <w:rPr>
          <w:rFonts w:ascii="Century Gothic" w:hAnsi="Century Gothic"/>
          <w:color w:val="auto"/>
          <w:sz w:val="22"/>
        </w:rPr>
        <w:t xml:space="preserve">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C62FAC" w:rsidRPr="00A40FB4">
        <w:rPr>
          <w:rFonts w:ascii="Century Gothic" w:hAnsi="Century Gothic"/>
          <w:color w:val="auto"/>
          <w:sz w:val="22"/>
        </w:rPr>
        <w:t>drugiej Strony</w:t>
      </w:r>
      <w:r w:rsidRPr="00A40FB4">
        <w:rPr>
          <w:rFonts w:ascii="Century Gothic" w:hAnsi="Century Gothic"/>
          <w:color w:val="auto"/>
          <w:sz w:val="22"/>
        </w:rPr>
        <w:t xml:space="preserve">, a także innych podmiotów, w szczególności tych, z którymi </w:t>
      </w:r>
      <w:r w:rsidR="00C62FAC" w:rsidRPr="00A40FB4">
        <w:rPr>
          <w:rFonts w:ascii="Century Gothic" w:hAnsi="Century Gothic"/>
          <w:color w:val="auto"/>
          <w:sz w:val="22"/>
        </w:rPr>
        <w:t>dana Strona</w:t>
      </w:r>
      <w:r w:rsidRPr="00A40FB4">
        <w:rPr>
          <w:rFonts w:ascii="Century Gothic" w:hAnsi="Century Gothic"/>
          <w:color w:val="auto"/>
          <w:sz w:val="22"/>
        </w:rPr>
        <w:t xml:space="preserve"> pozostaje w stosunku dominacji lub zależności oraz, z którymi jest powiązany kapitałowo lub umownie (</w:t>
      </w:r>
      <w:r w:rsidR="00C62FAC" w:rsidRPr="00A40FB4">
        <w:rPr>
          <w:rFonts w:ascii="Century Gothic" w:hAnsi="Century Gothic"/>
          <w:color w:val="auto"/>
          <w:sz w:val="22"/>
        </w:rPr>
        <w:t>„</w:t>
      </w:r>
      <w:r w:rsidRPr="00A40FB4">
        <w:rPr>
          <w:rFonts w:ascii="Century Gothic" w:hAnsi="Century Gothic"/>
          <w:b/>
          <w:color w:val="auto"/>
          <w:sz w:val="22"/>
        </w:rPr>
        <w:t>Informacje Poufne</w:t>
      </w:r>
      <w:r w:rsidR="00C62FAC" w:rsidRPr="00A40FB4">
        <w:rPr>
          <w:rFonts w:ascii="Century Gothic" w:hAnsi="Century Gothic"/>
          <w:color w:val="auto"/>
          <w:sz w:val="22"/>
        </w:rPr>
        <w:t>”</w:t>
      </w:r>
      <w:r w:rsidRPr="00A40FB4">
        <w:rPr>
          <w:rFonts w:ascii="Century Gothic" w:hAnsi="Century Gothic"/>
          <w:color w:val="auto"/>
          <w:sz w:val="22"/>
        </w:rPr>
        <w:t>).</w:t>
      </w:r>
    </w:p>
    <w:p w14:paraId="36350DF4" w14:textId="336B7CA2" w:rsidR="00AA6C3B" w:rsidRPr="00A40FB4" w:rsidRDefault="00C62FAC" w:rsidP="00F47B15">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Strona</w:t>
      </w:r>
      <w:r w:rsidR="00AA6C3B" w:rsidRPr="00A40FB4">
        <w:rPr>
          <w:rFonts w:ascii="Century Gothic" w:hAnsi="Century Gothic"/>
          <w:color w:val="auto"/>
          <w:sz w:val="22"/>
        </w:rPr>
        <w:t xml:space="preserve"> nie może bez uprzedniej pisemnej zgody </w:t>
      </w:r>
      <w:r w:rsidRPr="00A40FB4">
        <w:rPr>
          <w:rFonts w:ascii="Century Gothic" w:hAnsi="Century Gothic"/>
          <w:color w:val="auto"/>
          <w:sz w:val="22"/>
        </w:rPr>
        <w:t xml:space="preserve">drugiej Strony </w:t>
      </w:r>
      <w:r w:rsidR="00AA6C3B" w:rsidRPr="00A40FB4">
        <w:rPr>
          <w:rFonts w:ascii="Century Gothic" w:hAnsi="Century Gothic"/>
          <w:color w:val="auto"/>
          <w:sz w:val="22"/>
        </w:rPr>
        <w:t>ujawniać, upubliczniać, przekazywać ani w inny sposób udostępniać osobom trzecim lub wykorzystywać do celów innych niż realizacja Umowy, jakichkolwiek Informacji Poufnych.</w:t>
      </w:r>
    </w:p>
    <w:p w14:paraId="2C65080F" w14:textId="19AE31F5" w:rsidR="00AA6C3B" w:rsidRPr="00A40FB4"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Zobowiązanie do zachowania poufności nie ma zastosowania do Informacji Poufnych:</w:t>
      </w:r>
    </w:p>
    <w:p w14:paraId="03255ACB" w14:textId="213FB803" w:rsidR="00AA6C3B" w:rsidRPr="00A40FB4"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 xml:space="preserve">które zostały uzyskane z wyraźnym wyłączeniem przez </w:t>
      </w:r>
      <w:r w:rsidR="00904426" w:rsidRPr="00A40FB4">
        <w:rPr>
          <w:rFonts w:ascii="Century Gothic" w:hAnsi="Century Gothic"/>
          <w:color w:val="auto"/>
          <w:sz w:val="22"/>
        </w:rPr>
        <w:t xml:space="preserve">Stronę </w:t>
      </w:r>
      <w:r w:rsidRPr="00A40FB4">
        <w:rPr>
          <w:rFonts w:ascii="Century Gothic" w:hAnsi="Century Gothic"/>
          <w:color w:val="auto"/>
          <w:sz w:val="22"/>
        </w:rPr>
        <w:t>zobowiązania do zachowania poufności;</w:t>
      </w:r>
    </w:p>
    <w:p w14:paraId="4B18DA10" w14:textId="58BFA1DE" w:rsidR="00AA6C3B" w:rsidRPr="00A40FB4"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które zostały uzyskane od osoby trzeciej, która uprawniona jest do udzielenia takich informacji;</w:t>
      </w:r>
    </w:p>
    <w:p w14:paraId="13727A20" w14:textId="4AB19B30" w:rsidR="00AA6C3B" w:rsidRPr="00A40FB4"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t>których ujawnienie wymagane jest na podstawie bezwzględnie obowiązujących przepisów prawa lub na podstawie żądania uprawnionych władz;</w:t>
      </w:r>
    </w:p>
    <w:p w14:paraId="29C3CDBB" w14:textId="1A9B5C9A" w:rsidR="00AA6C3B" w:rsidRPr="00A40FB4"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A40FB4">
        <w:rPr>
          <w:rFonts w:ascii="Century Gothic" w:hAnsi="Century Gothic"/>
          <w:color w:val="auto"/>
          <w:sz w:val="22"/>
        </w:rPr>
        <w:lastRenderedPageBreak/>
        <w:t>które stanowią informacje powszechnie znane.</w:t>
      </w:r>
    </w:p>
    <w:p w14:paraId="57B849F0" w14:textId="264576D3" w:rsidR="00AA6C3B" w:rsidRPr="00A40FB4"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 zakresie niezbędnym do realizacji Umowy, </w:t>
      </w:r>
      <w:r w:rsidR="00904426" w:rsidRPr="00A40FB4">
        <w:rPr>
          <w:rFonts w:ascii="Century Gothic" w:hAnsi="Century Gothic"/>
          <w:color w:val="auto"/>
          <w:sz w:val="22"/>
        </w:rPr>
        <w:t>Strony</w:t>
      </w:r>
      <w:r w:rsidRPr="00A40FB4">
        <w:rPr>
          <w:rFonts w:ascii="Century Gothic" w:hAnsi="Century Gothic"/>
          <w:color w:val="auto"/>
          <w:sz w:val="22"/>
        </w:rPr>
        <w:t xml:space="preserve"> </w:t>
      </w:r>
      <w:r w:rsidR="00904426" w:rsidRPr="00A40FB4">
        <w:rPr>
          <w:rFonts w:ascii="Century Gothic" w:hAnsi="Century Gothic"/>
          <w:color w:val="auto"/>
          <w:sz w:val="22"/>
        </w:rPr>
        <w:t xml:space="preserve">mogą </w:t>
      </w:r>
      <w:r w:rsidRPr="00A40FB4">
        <w:rPr>
          <w:rFonts w:ascii="Century Gothic" w:hAnsi="Century Gothic"/>
          <w:color w:val="auto"/>
          <w:sz w:val="22"/>
        </w:rPr>
        <w:t>ujawniać Informacje Poufne swoim pracownikom lub osobom, którymi posługuje się przy wykonywaniu Umowy,</w:t>
      </w:r>
      <w:r w:rsidR="00904426" w:rsidRPr="00A40FB4">
        <w:rPr>
          <w:rFonts w:ascii="Century Gothic" w:hAnsi="Century Gothic"/>
          <w:color w:val="auto"/>
          <w:sz w:val="22"/>
        </w:rPr>
        <w:t xml:space="preserve"> a także swoim doradcom oraz prawnikom, </w:t>
      </w:r>
      <w:r w:rsidRPr="00A40FB4">
        <w:rPr>
          <w:rFonts w:ascii="Century Gothic" w:hAnsi="Century Gothic"/>
          <w:color w:val="auto"/>
          <w:sz w:val="22"/>
        </w:rPr>
        <w:t xml:space="preserve">pod warunkiem, że przed jakimkolwiek takim ujawnieniem zobowiąże te osoby do zachowania poufności na zasadach określonych w Umowie. Za działania lub zaniechania takich osób </w:t>
      </w:r>
      <w:r w:rsidR="00904426" w:rsidRPr="00A40FB4">
        <w:rPr>
          <w:rFonts w:ascii="Century Gothic" w:hAnsi="Century Gothic"/>
          <w:color w:val="auto"/>
          <w:sz w:val="22"/>
        </w:rPr>
        <w:t xml:space="preserve">Strona </w:t>
      </w:r>
      <w:r w:rsidRPr="00A40FB4">
        <w:rPr>
          <w:rFonts w:ascii="Century Gothic" w:hAnsi="Century Gothic"/>
          <w:color w:val="auto"/>
          <w:sz w:val="22"/>
        </w:rPr>
        <w:t>ponosi odpowiedzialność, jak za działania i zaniechania własne.</w:t>
      </w:r>
    </w:p>
    <w:p w14:paraId="53F94F35" w14:textId="4A326A79" w:rsidR="00AA6C3B" w:rsidRPr="00A40FB4"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Zobowiązanie do zachowania poufności, o którym mowa w niniejszym paragrafie wiąże </w:t>
      </w:r>
      <w:r w:rsidR="00904426" w:rsidRPr="00A40FB4">
        <w:rPr>
          <w:rFonts w:ascii="Century Gothic" w:hAnsi="Century Gothic"/>
          <w:color w:val="auto"/>
          <w:sz w:val="22"/>
        </w:rPr>
        <w:t xml:space="preserve">Strony również po </w:t>
      </w:r>
      <w:r w:rsidRPr="00A40FB4">
        <w:rPr>
          <w:rFonts w:ascii="Century Gothic" w:hAnsi="Century Gothic"/>
          <w:color w:val="auto"/>
          <w:sz w:val="22"/>
        </w:rPr>
        <w:t>wygaśnięci</w:t>
      </w:r>
      <w:r w:rsidR="00904426" w:rsidRPr="00A40FB4">
        <w:rPr>
          <w:rFonts w:ascii="Century Gothic" w:hAnsi="Century Gothic"/>
          <w:color w:val="auto"/>
          <w:sz w:val="22"/>
        </w:rPr>
        <w:t>u</w:t>
      </w:r>
      <w:r w:rsidR="007C16CC" w:rsidRPr="00A40FB4">
        <w:rPr>
          <w:rFonts w:ascii="Century Gothic" w:hAnsi="Century Gothic"/>
          <w:color w:val="auto"/>
          <w:sz w:val="22"/>
        </w:rPr>
        <w:t xml:space="preserve"> lub </w:t>
      </w:r>
      <w:r w:rsidRPr="00A40FB4">
        <w:rPr>
          <w:rFonts w:ascii="Century Gothic" w:hAnsi="Century Gothic"/>
          <w:color w:val="auto"/>
          <w:sz w:val="22"/>
        </w:rPr>
        <w:t>rozwiązani</w:t>
      </w:r>
      <w:r w:rsidR="00904426" w:rsidRPr="00A40FB4">
        <w:rPr>
          <w:rFonts w:ascii="Century Gothic" w:hAnsi="Century Gothic"/>
          <w:color w:val="auto"/>
          <w:sz w:val="22"/>
        </w:rPr>
        <w:t>u</w:t>
      </w:r>
      <w:r w:rsidRPr="00A40FB4">
        <w:rPr>
          <w:rFonts w:ascii="Century Gothic" w:hAnsi="Century Gothic"/>
          <w:color w:val="auto"/>
          <w:sz w:val="22"/>
        </w:rPr>
        <w:t xml:space="preserve"> Umowy.</w:t>
      </w:r>
    </w:p>
    <w:p w14:paraId="20DBB1E2" w14:textId="77777777" w:rsidR="007C16CC" w:rsidRPr="00A40FB4" w:rsidRDefault="007C16CC" w:rsidP="005352D3">
      <w:pPr>
        <w:pStyle w:val="Default"/>
        <w:spacing w:after="120" w:line="276" w:lineRule="auto"/>
        <w:jc w:val="center"/>
        <w:rPr>
          <w:rFonts w:ascii="Century Gothic" w:hAnsi="Century Gothic"/>
          <w:b/>
          <w:color w:val="auto"/>
          <w:sz w:val="22"/>
        </w:rPr>
      </w:pPr>
    </w:p>
    <w:p w14:paraId="46829454" w14:textId="0B2B8D62" w:rsidR="00473C3C" w:rsidRPr="00A40FB4" w:rsidRDefault="00473C3C"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xml:space="preserve">§ </w:t>
      </w:r>
      <w:r w:rsidR="003B27E1" w:rsidRPr="00A40FB4">
        <w:rPr>
          <w:rFonts w:ascii="Century Gothic" w:hAnsi="Century Gothic"/>
          <w:b/>
          <w:color w:val="auto"/>
          <w:sz w:val="22"/>
        </w:rPr>
        <w:t>15.</w:t>
      </w:r>
    </w:p>
    <w:p w14:paraId="1A813867" w14:textId="77777777" w:rsidR="00473C3C" w:rsidRPr="00A40FB4" w:rsidRDefault="00473C3C"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DORĘCZENIA</w:t>
      </w:r>
    </w:p>
    <w:p w14:paraId="22AD2D6C" w14:textId="51035542" w:rsidR="006B1DE9" w:rsidRPr="00A40FB4"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Strony wskazują następujące adresy do doręczeń: </w:t>
      </w:r>
    </w:p>
    <w:p w14:paraId="68B44453" w14:textId="652BEFF9" w:rsidR="00473C3C" w:rsidRPr="00A40FB4" w:rsidRDefault="00473C3C" w:rsidP="005352D3">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 xml:space="preserve">a) Wydzierżawiający: </w:t>
      </w:r>
      <w:r w:rsidR="00023E02" w:rsidRPr="0051328E">
        <w:rPr>
          <w:rFonts w:ascii="Century Gothic" w:hAnsi="Century Gothic" w:cs="Open Sans"/>
          <w:color w:val="auto"/>
          <w:sz w:val="22"/>
          <w:szCs w:val="22"/>
        </w:rPr>
        <w:t xml:space="preserve">Agencją Rezerw Materiałowych w Warszawie, </w:t>
      </w:r>
      <w:r w:rsidR="00023E02" w:rsidRPr="00023E02">
        <w:rPr>
          <w:rFonts w:ascii="Century Gothic" w:hAnsi="Century Gothic" w:cs="Open Sans"/>
          <w:color w:val="auto"/>
          <w:sz w:val="22"/>
          <w:szCs w:val="22"/>
        </w:rPr>
        <w:t>adres:</w:t>
      </w:r>
      <w:r w:rsidR="00023E02" w:rsidRPr="0051328E">
        <w:rPr>
          <w:rFonts w:ascii="Century Gothic" w:hAnsi="Century Gothic" w:cs="Open Sans"/>
          <w:color w:val="auto"/>
          <w:sz w:val="22"/>
          <w:szCs w:val="22"/>
        </w:rPr>
        <w:t xml:space="preserve"> </w:t>
      </w:r>
      <w:r w:rsidR="00023E02" w:rsidRPr="00023E02">
        <w:rPr>
          <w:rFonts w:ascii="Century Gothic" w:hAnsi="Century Gothic" w:cs="Open Sans"/>
          <w:color w:val="auto"/>
          <w:sz w:val="22"/>
          <w:szCs w:val="22"/>
        </w:rPr>
        <w:t xml:space="preserve">ul. Grzybowska 45, 00-844 </w:t>
      </w:r>
      <w:r w:rsidR="00023E02">
        <w:rPr>
          <w:rFonts w:ascii="Century Gothic" w:hAnsi="Century Gothic" w:cs="Open Sans"/>
          <w:color w:val="auto"/>
          <w:sz w:val="22"/>
          <w:szCs w:val="22"/>
        </w:rPr>
        <w:t>Warszawa</w:t>
      </w:r>
    </w:p>
    <w:p w14:paraId="66AE17EA" w14:textId="5D23EBE2" w:rsidR="00473C3C" w:rsidRPr="00A40FB4" w:rsidRDefault="00473C3C" w:rsidP="005352D3">
      <w:pPr>
        <w:pStyle w:val="Default"/>
        <w:spacing w:after="120" w:line="276" w:lineRule="auto"/>
        <w:ind w:left="567"/>
        <w:jc w:val="both"/>
        <w:rPr>
          <w:rFonts w:ascii="Century Gothic" w:hAnsi="Century Gothic"/>
          <w:color w:val="auto"/>
          <w:sz w:val="22"/>
        </w:rPr>
      </w:pPr>
      <w:r w:rsidRPr="00A40FB4">
        <w:rPr>
          <w:rFonts w:ascii="Century Gothic" w:hAnsi="Century Gothic"/>
          <w:color w:val="auto"/>
          <w:sz w:val="22"/>
        </w:rPr>
        <w:t xml:space="preserve">b) Dzierżawca: </w:t>
      </w:r>
      <w:r w:rsidR="00D34A5E" w:rsidRPr="00A40FB4">
        <w:rPr>
          <w:rFonts w:ascii="Century Gothic" w:hAnsi="Century Gothic"/>
          <w:color w:val="auto"/>
          <w:sz w:val="22"/>
        </w:rPr>
        <w:t>[</w:t>
      </w:r>
      <w:r w:rsidR="00D34A5E" w:rsidRPr="00A40FB4">
        <w:rPr>
          <w:rFonts w:ascii="Century Gothic" w:hAnsi="Century Gothic"/>
          <w:color w:val="auto"/>
          <w:sz w:val="22"/>
          <w:highlight w:val="yellow"/>
        </w:rPr>
        <w:sym w:font="Wingdings" w:char="F06C"/>
      </w:r>
      <w:r w:rsidR="00D34A5E" w:rsidRPr="00A40FB4">
        <w:rPr>
          <w:rFonts w:ascii="Century Gothic" w:hAnsi="Century Gothic"/>
          <w:color w:val="auto"/>
          <w:sz w:val="22"/>
        </w:rPr>
        <w:t>]</w:t>
      </w:r>
      <w:r w:rsidR="00BB2766" w:rsidRPr="00A40FB4">
        <w:rPr>
          <w:rFonts w:ascii="Century Gothic" w:hAnsi="Century Gothic"/>
          <w:color w:val="auto"/>
          <w:sz w:val="22"/>
        </w:rPr>
        <w:t>.</w:t>
      </w:r>
      <w:r w:rsidRPr="00A40FB4">
        <w:rPr>
          <w:rFonts w:ascii="Century Gothic" w:hAnsi="Century Gothic"/>
          <w:color w:val="auto"/>
          <w:sz w:val="22"/>
        </w:rPr>
        <w:t xml:space="preserve"> </w:t>
      </w:r>
    </w:p>
    <w:p w14:paraId="79B4F2BC" w14:textId="44651F06" w:rsidR="00473C3C" w:rsidRPr="00A40FB4"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Wszelkie oświadczenia oraz korespondencja związana z realizacją niniejszej Umowy będą przekazywane listami poleconymi lub pocztą kurierską za potwierdzeniem odbioru na adresy Stron wskazane w ust. 1 powyżej. </w:t>
      </w:r>
    </w:p>
    <w:p w14:paraId="62454DF8" w14:textId="2D565D0A" w:rsidR="00E4424E" w:rsidRPr="00A40FB4"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Każda ze Stron może zmienić adres do doręczeń na podstawie jednostronnego pisemnego oświadczenia. Zmiana adresu do doręczeń jest skuteczna od daty doręczenia drugiej Stronie oświadczenia o zmianie. </w:t>
      </w:r>
    </w:p>
    <w:p w14:paraId="653C07DF" w14:textId="77777777" w:rsidR="007C16CC" w:rsidRPr="003B27E1" w:rsidRDefault="007C16CC" w:rsidP="007C16CC">
      <w:pPr>
        <w:pStyle w:val="Default"/>
        <w:spacing w:after="120" w:line="276" w:lineRule="auto"/>
        <w:ind w:left="567"/>
        <w:jc w:val="both"/>
        <w:rPr>
          <w:rFonts w:ascii="Open Sans" w:hAnsi="Open Sans" w:cs="Open Sans"/>
          <w:color w:val="auto"/>
          <w:sz w:val="22"/>
          <w:szCs w:val="22"/>
        </w:rPr>
      </w:pPr>
    </w:p>
    <w:p w14:paraId="06106667" w14:textId="13890D32" w:rsidR="00473C3C" w:rsidRPr="00A40FB4" w:rsidRDefault="00473C3C" w:rsidP="005352D3">
      <w:pPr>
        <w:pStyle w:val="Default"/>
        <w:spacing w:after="120" w:line="276" w:lineRule="auto"/>
        <w:jc w:val="center"/>
        <w:rPr>
          <w:rFonts w:ascii="Century Gothic" w:hAnsi="Century Gothic"/>
          <w:color w:val="auto"/>
          <w:sz w:val="22"/>
        </w:rPr>
      </w:pPr>
      <w:r w:rsidRPr="00A40FB4">
        <w:rPr>
          <w:rFonts w:ascii="Century Gothic" w:hAnsi="Century Gothic"/>
          <w:b/>
          <w:color w:val="auto"/>
          <w:sz w:val="22"/>
        </w:rPr>
        <w:t>§ 1</w:t>
      </w:r>
      <w:r w:rsidR="003B27E1" w:rsidRPr="00A40FB4">
        <w:rPr>
          <w:rFonts w:ascii="Century Gothic" w:hAnsi="Century Gothic"/>
          <w:b/>
          <w:color w:val="auto"/>
          <w:sz w:val="22"/>
        </w:rPr>
        <w:t>6.</w:t>
      </w:r>
    </w:p>
    <w:p w14:paraId="3E35214F" w14:textId="77777777" w:rsidR="00473C3C" w:rsidRPr="00A40FB4" w:rsidRDefault="00473C3C" w:rsidP="005352D3">
      <w:pPr>
        <w:pStyle w:val="Default"/>
        <w:spacing w:after="120" w:line="276" w:lineRule="auto"/>
        <w:jc w:val="center"/>
        <w:rPr>
          <w:rFonts w:ascii="Century Gothic" w:hAnsi="Century Gothic"/>
          <w:b/>
          <w:color w:val="auto"/>
          <w:sz w:val="22"/>
        </w:rPr>
      </w:pPr>
      <w:r w:rsidRPr="00A40FB4">
        <w:rPr>
          <w:rFonts w:ascii="Century Gothic" w:hAnsi="Century Gothic"/>
          <w:b/>
          <w:color w:val="auto"/>
          <w:sz w:val="22"/>
        </w:rPr>
        <w:t>POSTANOWIENIA KOŃCOWE</w:t>
      </w:r>
    </w:p>
    <w:p w14:paraId="4D55F86B" w14:textId="7F3BC5DE"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Niniejsza Umowa została zawarta w </w:t>
      </w:r>
      <w:r w:rsidR="007C16CC" w:rsidRPr="00A40FB4">
        <w:rPr>
          <w:rFonts w:ascii="Century Gothic" w:hAnsi="Century Gothic"/>
          <w:color w:val="auto"/>
          <w:sz w:val="22"/>
        </w:rPr>
        <w:t>dwóch</w:t>
      </w:r>
      <w:r w:rsidR="00BA0E1A" w:rsidRPr="00A40FB4">
        <w:rPr>
          <w:rFonts w:ascii="Century Gothic" w:hAnsi="Century Gothic"/>
          <w:color w:val="auto"/>
          <w:sz w:val="22"/>
        </w:rPr>
        <w:t xml:space="preserve"> jednobrzmiących egzemplarzach, po jednym dla każdej ze Stron. </w:t>
      </w:r>
    </w:p>
    <w:p w14:paraId="7627EDE5" w14:textId="5AED7058"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Wszelkie zmiany niniejszej Umowy wymagają formy pisemnej </w:t>
      </w:r>
    </w:p>
    <w:p w14:paraId="74DE5FE7" w14:textId="3E679A14"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Jeżeli jakakolwiek postanowienia Umowy zostaną uznane przez właściwy sąd za nieważne</w:t>
      </w:r>
      <w:r w:rsidR="007C16CC" w:rsidRPr="00A40FB4">
        <w:rPr>
          <w:rFonts w:ascii="Century Gothic" w:hAnsi="Century Gothic"/>
          <w:color w:val="auto"/>
          <w:sz w:val="22"/>
        </w:rPr>
        <w:t xml:space="preserve"> lub bezskuteczne</w:t>
      </w:r>
      <w:r w:rsidRPr="00A40FB4">
        <w:rPr>
          <w:rFonts w:ascii="Century Gothic" w:hAnsi="Century Gothic"/>
          <w:color w:val="auto"/>
          <w:sz w:val="22"/>
        </w:rPr>
        <w:t xml:space="preserve">, pozostałe postanowienia Umowy pozostają w mocy, a Strony działając w dobrej wierze zastąpią takie postanowienie postanowieniem ważnym, które będzie najpełniej oddawać ekonomiczny sens pierwotnego </w:t>
      </w:r>
      <w:r w:rsidR="007C16CC" w:rsidRPr="00A40FB4">
        <w:rPr>
          <w:rFonts w:ascii="Century Gothic" w:hAnsi="Century Gothic"/>
          <w:color w:val="auto"/>
          <w:sz w:val="22"/>
        </w:rPr>
        <w:t>brzmienia nieważnego lub bezskutecznego postanowienia</w:t>
      </w:r>
      <w:r w:rsidRPr="00A40FB4">
        <w:rPr>
          <w:rFonts w:ascii="Century Gothic" w:hAnsi="Century Gothic"/>
          <w:color w:val="auto"/>
          <w:sz w:val="22"/>
        </w:rPr>
        <w:t>.</w:t>
      </w:r>
    </w:p>
    <w:p w14:paraId="1212088C" w14:textId="093F283F"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Niniejsza Umowa podlega prawu polskiemu.</w:t>
      </w:r>
    </w:p>
    <w:p w14:paraId="58DE9E6D" w14:textId="2ED24F10"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Spory wynikające z realizacji niniejszej Umowy będą rozstrzygane przez sąd właściwy miejscowo dla </w:t>
      </w:r>
      <w:r w:rsidR="007C16CC" w:rsidRPr="00A40FB4">
        <w:rPr>
          <w:rFonts w:ascii="Century Gothic" w:hAnsi="Century Gothic"/>
          <w:color w:val="auto"/>
          <w:sz w:val="22"/>
        </w:rPr>
        <w:t>siedziby Wydzierżawiającego</w:t>
      </w:r>
      <w:r w:rsidRPr="00A40FB4">
        <w:rPr>
          <w:rFonts w:ascii="Century Gothic" w:hAnsi="Century Gothic"/>
          <w:color w:val="auto"/>
          <w:sz w:val="22"/>
        </w:rPr>
        <w:t>.</w:t>
      </w:r>
    </w:p>
    <w:p w14:paraId="6F70A4F2" w14:textId="55706A5C" w:rsidR="00473C3C" w:rsidRPr="00A40FB4"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lastRenderedPageBreak/>
        <w:t>Strony wyrażają niniejszym zgodę na przetwarzanie</w:t>
      </w:r>
      <w:r w:rsidR="007700A2" w:rsidRPr="00A40FB4">
        <w:rPr>
          <w:rFonts w:ascii="Century Gothic" w:hAnsi="Century Gothic"/>
          <w:color w:val="auto"/>
          <w:sz w:val="22"/>
        </w:rPr>
        <w:t xml:space="preserve"> odpowiednio</w:t>
      </w:r>
      <w:r w:rsidRPr="00A40FB4">
        <w:rPr>
          <w:rFonts w:ascii="Century Gothic" w:hAnsi="Century Gothic"/>
          <w:color w:val="auto"/>
          <w:sz w:val="22"/>
        </w:rPr>
        <w:t xml:space="preserve"> danych osobowych</w:t>
      </w:r>
      <w:r w:rsidR="00A26D7B" w:rsidRPr="00A40FB4">
        <w:rPr>
          <w:rFonts w:ascii="Century Gothic" w:hAnsi="Century Gothic"/>
          <w:color w:val="auto"/>
          <w:sz w:val="22"/>
        </w:rPr>
        <w:t xml:space="preserve"> </w:t>
      </w:r>
      <w:r w:rsidR="00B4593B" w:rsidRPr="00A40FB4">
        <w:rPr>
          <w:rFonts w:ascii="Century Gothic" w:hAnsi="Century Gothic"/>
          <w:color w:val="auto"/>
          <w:sz w:val="22"/>
        </w:rPr>
        <w:t>Wydzierżawiającego</w:t>
      </w:r>
      <w:r w:rsidR="007700A2" w:rsidRPr="00A40FB4">
        <w:rPr>
          <w:rFonts w:ascii="Century Gothic" w:hAnsi="Century Gothic"/>
          <w:color w:val="auto"/>
          <w:sz w:val="22"/>
        </w:rPr>
        <w:t xml:space="preserve"> i </w:t>
      </w:r>
      <w:r w:rsidR="00154E41" w:rsidRPr="00A40FB4">
        <w:rPr>
          <w:rFonts w:ascii="Century Gothic" w:hAnsi="Century Gothic"/>
          <w:color w:val="auto"/>
          <w:sz w:val="22"/>
        </w:rPr>
        <w:t xml:space="preserve">danych osobowych </w:t>
      </w:r>
      <w:r w:rsidR="007700A2" w:rsidRPr="00A40FB4">
        <w:rPr>
          <w:rFonts w:ascii="Century Gothic" w:hAnsi="Century Gothic"/>
          <w:color w:val="auto"/>
          <w:sz w:val="22"/>
        </w:rPr>
        <w:t xml:space="preserve">przedstawicieli </w:t>
      </w:r>
      <w:r w:rsidR="007C16CC" w:rsidRPr="00A40FB4">
        <w:rPr>
          <w:rFonts w:ascii="Century Gothic" w:hAnsi="Century Gothic"/>
          <w:color w:val="auto"/>
          <w:sz w:val="22"/>
        </w:rPr>
        <w:t>Dzierżawcy</w:t>
      </w:r>
      <w:r w:rsidRPr="00A40FB4">
        <w:rPr>
          <w:rFonts w:ascii="Century Gothic" w:hAnsi="Century Gothic"/>
          <w:color w:val="auto"/>
          <w:sz w:val="22"/>
        </w:rPr>
        <w:t xml:space="preserve"> w zakresie i celach niezbędnych dla realizacji niniejszej Umowy zgodnie z przepisami prawa, w szczególności ustawy z dnia 10 maja 2018 roku o ochronie danych osobowych.</w:t>
      </w:r>
    </w:p>
    <w:p w14:paraId="3AFD8B7E" w14:textId="39C73C42" w:rsidR="003B27E1" w:rsidRPr="00A40FB4" w:rsidRDefault="003B27E1" w:rsidP="00F47B15">
      <w:pPr>
        <w:pStyle w:val="Default"/>
        <w:numPr>
          <w:ilvl w:val="0"/>
          <w:numId w:val="7"/>
        </w:numPr>
        <w:spacing w:after="120" w:line="276" w:lineRule="auto"/>
        <w:ind w:left="567" w:hanging="567"/>
        <w:jc w:val="both"/>
        <w:rPr>
          <w:rFonts w:ascii="Century Gothic" w:hAnsi="Century Gothic"/>
          <w:color w:val="auto"/>
          <w:sz w:val="22"/>
        </w:rPr>
      </w:pPr>
      <w:r w:rsidRPr="00A40FB4">
        <w:rPr>
          <w:rFonts w:ascii="Century Gothic" w:hAnsi="Century Gothic"/>
          <w:color w:val="auto"/>
          <w:sz w:val="22"/>
        </w:rPr>
        <w:t xml:space="preserve">Niżej wskazane załączniki stanowią integralną część Umowy: </w:t>
      </w:r>
    </w:p>
    <w:p w14:paraId="7E41305D" w14:textId="684536B2" w:rsidR="00FB0502" w:rsidRPr="00A40FB4" w:rsidRDefault="00B64D19" w:rsidP="00A40FB4">
      <w:pPr>
        <w:pStyle w:val="Default"/>
        <w:numPr>
          <w:ilvl w:val="1"/>
          <w:numId w:val="49"/>
        </w:numPr>
        <w:spacing w:after="120" w:line="276" w:lineRule="auto"/>
        <w:jc w:val="both"/>
        <w:rPr>
          <w:rFonts w:ascii="Century Gothic" w:hAnsi="Century Gothic"/>
          <w:color w:val="auto"/>
          <w:sz w:val="22"/>
        </w:rPr>
      </w:pPr>
      <w:r w:rsidRPr="00A40FB4">
        <w:rPr>
          <w:rFonts w:ascii="Century Gothic" w:hAnsi="Century Gothic"/>
          <w:color w:val="auto"/>
          <w:sz w:val="22"/>
        </w:rPr>
        <w:t xml:space="preserve">Załącznik Nr </w:t>
      </w:r>
      <w:r w:rsidR="00FB0502" w:rsidRPr="00A40FB4">
        <w:rPr>
          <w:rFonts w:ascii="Century Gothic" w:hAnsi="Century Gothic"/>
          <w:color w:val="auto"/>
          <w:sz w:val="22"/>
        </w:rPr>
        <w:t>[</w:t>
      </w:r>
      <w:r w:rsidR="00FB0502" w:rsidRPr="00A40FB4">
        <w:rPr>
          <w:rFonts w:ascii="Century Gothic" w:hAnsi="Century Gothic"/>
          <w:color w:val="auto"/>
          <w:sz w:val="22"/>
        </w:rPr>
        <w:sym w:font="Wingdings" w:char="F06C"/>
      </w:r>
      <w:r w:rsidR="00FB0502" w:rsidRPr="00A40FB4">
        <w:rPr>
          <w:rFonts w:ascii="Century Gothic" w:hAnsi="Century Gothic"/>
          <w:color w:val="auto"/>
          <w:sz w:val="22"/>
        </w:rPr>
        <w:t>]</w:t>
      </w:r>
      <w:r w:rsidRPr="00A40FB4">
        <w:rPr>
          <w:rFonts w:ascii="Century Gothic" w:hAnsi="Century Gothic"/>
          <w:color w:val="auto"/>
          <w:sz w:val="22"/>
        </w:rPr>
        <w:t xml:space="preserve"> –</w:t>
      </w:r>
      <w:r w:rsidR="00B13280" w:rsidRPr="00A40FB4">
        <w:rPr>
          <w:rFonts w:ascii="Century Gothic" w:hAnsi="Century Gothic"/>
          <w:color w:val="auto"/>
          <w:sz w:val="22"/>
        </w:rPr>
        <w:t xml:space="preserve"> </w:t>
      </w:r>
      <w:r w:rsidR="00FB0502" w:rsidRPr="00A40FB4">
        <w:rPr>
          <w:rFonts w:ascii="Century Gothic" w:hAnsi="Century Gothic"/>
          <w:color w:val="auto"/>
          <w:sz w:val="22"/>
        </w:rPr>
        <w:t>[dokumenty dotyczące reprezentacji Wydzierżawiającego];</w:t>
      </w:r>
    </w:p>
    <w:p w14:paraId="6C69E5E9" w14:textId="425049BE" w:rsidR="003B27E1" w:rsidRPr="00A40FB4" w:rsidRDefault="00B64D19" w:rsidP="00A40FB4">
      <w:pPr>
        <w:pStyle w:val="Default"/>
        <w:numPr>
          <w:ilvl w:val="1"/>
          <w:numId w:val="49"/>
        </w:numPr>
        <w:spacing w:after="120" w:line="276" w:lineRule="auto"/>
        <w:jc w:val="both"/>
        <w:rPr>
          <w:rFonts w:ascii="Century Gothic" w:hAnsi="Century Gothic"/>
          <w:color w:val="auto"/>
          <w:sz w:val="22"/>
        </w:rPr>
      </w:pPr>
      <w:r w:rsidRPr="00A40FB4">
        <w:rPr>
          <w:rFonts w:ascii="Century Gothic" w:hAnsi="Century Gothic"/>
          <w:color w:val="auto"/>
          <w:sz w:val="22"/>
        </w:rPr>
        <w:t xml:space="preserve">Załącznik Nr </w:t>
      </w:r>
      <w:r w:rsidR="00FB0502" w:rsidRPr="00A40FB4">
        <w:rPr>
          <w:rFonts w:ascii="Century Gothic" w:hAnsi="Century Gothic"/>
          <w:color w:val="auto"/>
          <w:sz w:val="22"/>
        </w:rPr>
        <w:t>[</w:t>
      </w:r>
      <w:r w:rsidR="00FB0502" w:rsidRPr="00A40FB4">
        <w:rPr>
          <w:rFonts w:ascii="Century Gothic" w:hAnsi="Century Gothic"/>
          <w:color w:val="auto"/>
          <w:sz w:val="22"/>
        </w:rPr>
        <w:sym w:font="Wingdings" w:char="F06C"/>
      </w:r>
      <w:r w:rsidR="00FB0502" w:rsidRPr="00A40FB4">
        <w:rPr>
          <w:rFonts w:ascii="Century Gothic" w:hAnsi="Century Gothic"/>
          <w:color w:val="auto"/>
          <w:sz w:val="22"/>
        </w:rPr>
        <w:t>]</w:t>
      </w:r>
      <w:r w:rsidRPr="00A40FB4">
        <w:rPr>
          <w:rFonts w:ascii="Century Gothic" w:hAnsi="Century Gothic"/>
          <w:color w:val="auto"/>
          <w:sz w:val="22"/>
        </w:rPr>
        <w:t xml:space="preserve"> – </w:t>
      </w:r>
      <w:r w:rsidR="00FB0502" w:rsidRPr="00A40FB4">
        <w:rPr>
          <w:rFonts w:ascii="Century Gothic" w:hAnsi="Century Gothic"/>
          <w:color w:val="auto"/>
          <w:sz w:val="22"/>
        </w:rPr>
        <w:t xml:space="preserve"> [dokumenty dotyczące reprezentacji Dzierżawcy];</w:t>
      </w:r>
    </w:p>
    <w:p w14:paraId="5622993E" w14:textId="7A82BA0C" w:rsidR="00FB0502" w:rsidRPr="00A40FB4" w:rsidRDefault="00B64D19" w:rsidP="00A40FB4">
      <w:pPr>
        <w:pStyle w:val="Default"/>
        <w:numPr>
          <w:ilvl w:val="1"/>
          <w:numId w:val="49"/>
        </w:numPr>
        <w:spacing w:after="120" w:line="276" w:lineRule="auto"/>
        <w:jc w:val="both"/>
        <w:rPr>
          <w:rFonts w:ascii="Century Gothic" w:hAnsi="Century Gothic"/>
          <w:color w:val="auto"/>
          <w:sz w:val="22"/>
        </w:rPr>
      </w:pPr>
      <w:r w:rsidRPr="00A40FB4">
        <w:rPr>
          <w:rFonts w:ascii="Century Gothic" w:hAnsi="Century Gothic"/>
          <w:color w:val="auto"/>
          <w:sz w:val="22"/>
        </w:rPr>
        <w:t xml:space="preserve">Załącznik Nr </w:t>
      </w:r>
      <w:r w:rsidR="00FB0502" w:rsidRPr="00A40FB4">
        <w:rPr>
          <w:rFonts w:ascii="Century Gothic" w:hAnsi="Century Gothic"/>
          <w:color w:val="auto"/>
          <w:sz w:val="22"/>
        </w:rPr>
        <w:t>[</w:t>
      </w:r>
      <w:r w:rsidR="00FB0502" w:rsidRPr="00A40FB4">
        <w:rPr>
          <w:rFonts w:ascii="Century Gothic" w:hAnsi="Century Gothic"/>
          <w:color w:val="auto"/>
          <w:sz w:val="22"/>
        </w:rPr>
        <w:sym w:font="Wingdings" w:char="F06C"/>
      </w:r>
      <w:r w:rsidR="00FB0502" w:rsidRPr="00A40FB4">
        <w:rPr>
          <w:rFonts w:ascii="Century Gothic" w:hAnsi="Century Gothic"/>
          <w:color w:val="auto"/>
          <w:sz w:val="22"/>
        </w:rPr>
        <w:t>]</w:t>
      </w:r>
      <w:r w:rsidRPr="00A40FB4">
        <w:rPr>
          <w:rFonts w:ascii="Century Gothic" w:hAnsi="Century Gothic"/>
          <w:color w:val="auto"/>
          <w:sz w:val="22"/>
        </w:rPr>
        <w:t xml:space="preserve"> – </w:t>
      </w:r>
      <w:r w:rsidR="00FB0502" w:rsidRPr="00A40FB4">
        <w:rPr>
          <w:rFonts w:ascii="Century Gothic" w:hAnsi="Century Gothic"/>
          <w:color w:val="auto"/>
          <w:sz w:val="22"/>
        </w:rPr>
        <w:t>odpis księgi wieczystej Nieruchomości;</w:t>
      </w:r>
    </w:p>
    <w:p w14:paraId="57EDAE10" w14:textId="4C416B90" w:rsidR="00B64D19" w:rsidRPr="00A40FB4" w:rsidRDefault="00B64D19" w:rsidP="00A40FB4">
      <w:pPr>
        <w:pStyle w:val="Default"/>
        <w:numPr>
          <w:ilvl w:val="1"/>
          <w:numId w:val="49"/>
        </w:numPr>
        <w:spacing w:after="120" w:line="276" w:lineRule="auto"/>
        <w:jc w:val="both"/>
        <w:rPr>
          <w:rFonts w:ascii="Century Gothic" w:hAnsi="Century Gothic"/>
          <w:color w:val="auto"/>
        </w:rPr>
      </w:pPr>
      <w:r w:rsidRPr="00A40FB4">
        <w:rPr>
          <w:rFonts w:ascii="Century Gothic" w:hAnsi="Century Gothic"/>
          <w:color w:val="auto"/>
        </w:rPr>
        <w:t xml:space="preserve">Załącznik nr </w:t>
      </w:r>
      <w:r w:rsidR="00FB0502" w:rsidRPr="00A40FB4">
        <w:rPr>
          <w:rFonts w:ascii="Century Gothic" w:hAnsi="Century Gothic"/>
          <w:color w:val="auto"/>
        </w:rPr>
        <w:t>[</w:t>
      </w:r>
      <w:r w:rsidR="00FB0502" w:rsidRPr="00A40FB4">
        <w:rPr>
          <w:rFonts w:ascii="Century Gothic" w:hAnsi="Century Gothic"/>
          <w:color w:val="auto"/>
        </w:rPr>
        <w:sym w:font="Wingdings" w:char="F06C"/>
      </w:r>
      <w:r w:rsidR="00FB0502" w:rsidRPr="00A40FB4">
        <w:rPr>
          <w:rFonts w:ascii="Century Gothic" w:hAnsi="Century Gothic"/>
          <w:color w:val="auto"/>
        </w:rPr>
        <w:t>]</w:t>
      </w:r>
      <w:r w:rsidRPr="00A40FB4">
        <w:rPr>
          <w:rFonts w:ascii="Century Gothic" w:hAnsi="Century Gothic"/>
          <w:color w:val="auto"/>
        </w:rPr>
        <w:t xml:space="preserve"> </w:t>
      </w:r>
      <w:r w:rsidR="00FB0502" w:rsidRPr="00BF632B">
        <w:rPr>
          <w:rFonts w:ascii="Century Gothic" w:hAnsi="Century Gothic" w:cs="Open Sans"/>
          <w:color w:val="auto"/>
          <w:sz w:val="22"/>
          <w:szCs w:val="22"/>
        </w:rPr>
        <w:t xml:space="preserve">– </w:t>
      </w:r>
      <w:r w:rsidR="002F33EA">
        <w:rPr>
          <w:rFonts w:ascii="Century Gothic" w:hAnsi="Century Gothic" w:cs="Open Sans"/>
          <w:color w:val="auto"/>
          <w:sz w:val="22"/>
          <w:szCs w:val="22"/>
        </w:rPr>
        <w:t>Protokół</w:t>
      </w:r>
      <w:r w:rsidR="005801AF" w:rsidRPr="00A40FB4">
        <w:rPr>
          <w:rFonts w:ascii="Century Gothic" w:hAnsi="Century Gothic"/>
          <w:color w:val="auto"/>
          <w:sz w:val="22"/>
        </w:rPr>
        <w:t xml:space="preserve"> z</w:t>
      </w:r>
      <w:r w:rsidR="00FB0502" w:rsidRPr="00A40FB4">
        <w:rPr>
          <w:rFonts w:ascii="Century Gothic" w:hAnsi="Century Gothic"/>
          <w:color w:val="auto"/>
          <w:sz w:val="22"/>
        </w:rPr>
        <w:t>dawczo-</w:t>
      </w:r>
      <w:r w:rsidR="00FB0502" w:rsidRPr="00BF632B">
        <w:rPr>
          <w:rFonts w:ascii="Century Gothic" w:hAnsi="Century Gothic" w:cs="Open Sans"/>
          <w:color w:val="auto"/>
          <w:sz w:val="22"/>
          <w:szCs w:val="22"/>
        </w:rPr>
        <w:t>odbiorcz</w:t>
      </w:r>
      <w:r w:rsidR="002F33EA">
        <w:rPr>
          <w:rFonts w:ascii="Century Gothic" w:hAnsi="Century Gothic" w:cs="Open Sans"/>
          <w:color w:val="auto"/>
          <w:sz w:val="22"/>
          <w:szCs w:val="22"/>
        </w:rPr>
        <w:t>y</w:t>
      </w:r>
      <w:r w:rsidR="00FB0502" w:rsidRPr="00A40FB4">
        <w:rPr>
          <w:rFonts w:ascii="Century Gothic" w:hAnsi="Century Gothic"/>
          <w:color w:val="auto"/>
          <w:sz w:val="22"/>
        </w:rPr>
        <w:t xml:space="preserve">. </w:t>
      </w:r>
    </w:p>
    <w:p w14:paraId="55466A38" w14:textId="0965CC2D" w:rsidR="00FB0502" w:rsidRDefault="00FB0502" w:rsidP="005352D3">
      <w:pPr>
        <w:autoSpaceDE w:val="0"/>
        <w:autoSpaceDN w:val="0"/>
        <w:adjustRightInd w:val="0"/>
        <w:spacing w:after="120" w:line="276" w:lineRule="auto"/>
        <w:rPr>
          <w:rFonts w:ascii="Open Sans" w:hAnsi="Open Sans" w:cs="Open Sans"/>
          <w:color w:val="000000"/>
        </w:rPr>
      </w:pPr>
    </w:p>
    <w:p w14:paraId="2156880E" w14:textId="77777777" w:rsidR="00FB0502" w:rsidRPr="003B27E1" w:rsidRDefault="00FB0502" w:rsidP="005352D3">
      <w:pPr>
        <w:autoSpaceDE w:val="0"/>
        <w:autoSpaceDN w:val="0"/>
        <w:adjustRightInd w:val="0"/>
        <w:spacing w:after="120" w:line="276" w:lineRule="auto"/>
        <w:rPr>
          <w:rFonts w:ascii="Open Sans" w:hAnsi="Open Sans" w:cs="Open Sans"/>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42D5" w:rsidRPr="005352D3" w14:paraId="182E5654" w14:textId="77777777" w:rsidTr="006F42D5">
        <w:tc>
          <w:tcPr>
            <w:tcW w:w="4531" w:type="dxa"/>
          </w:tcPr>
          <w:p w14:paraId="5DA0CC05" w14:textId="7B9C82DB" w:rsidR="006F42D5" w:rsidRDefault="006F42D5" w:rsidP="005352D3">
            <w:pPr>
              <w:autoSpaceDE w:val="0"/>
              <w:autoSpaceDN w:val="0"/>
              <w:adjustRightInd w:val="0"/>
              <w:spacing w:after="120" w:line="276" w:lineRule="auto"/>
              <w:rPr>
                <w:rFonts w:ascii="Open Sans" w:hAnsi="Open Sans" w:cs="Open Sans"/>
                <w:color w:val="000000"/>
              </w:rPr>
            </w:pPr>
            <w:r w:rsidRPr="005352D3">
              <w:rPr>
                <w:rFonts w:ascii="Open Sans" w:hAnsi="Open Sans" w:cs="Open Sans"/>
                <w:color w:val="000000"/>
              </w:rPr>
              <w:t xml:space="preserve">Za </w:t>
            </w:r>
            <w:r w:rsidR="00FB0502">
              <w:rPr>
                <w:rFonts w:ascii="Open Sans" w:hAnsi="Open Sans" w:cs="Open Sans"/>
                <w:color w:val="000000"/>
              </w:rPr>
              <w:t>Wydzierżawiającego</w:t>
            </w:r>
            <w:r w:rsidRPr="005352D3">
              <w:rPr>
                <w:rFonts w:ascii="Open Sans" w:hAnsi="Open Sans" w:cs="Open Sans"/>
                <w:color w:val="000000"/>
              </w:rPr>
              <w:t>:</w:t>
            </w:r>
          </w:p>
          <w:p w14:paraId="3E54FB34" w14:textId="77777777" w:rsidR="00FB0502" w:rsidRPr="005352D3" w:rsidRDefault="00FB0502" w:rsidP="005352D3">
            <w:pPr>
              <w:autoSpaceDE w:val="0"/>
              <w:autoSpaceDN w:val="0"/>
              <w:adjustRightInd w:val="0"/>
              <w:spacing w:after="120" w:line="276" w:lineRule="auto"/>
              <w:rPr>
                <w:rFonts w:ascii="Open Sans" w:hAnsi="Open Sans" w:cs="Open Sans"/>
                <w:color w:val="000000"/>
              </w:rPr>
            </w:pPr>
          </w:p>
          <w:p w14:paraId="5642B779" w14:textId="77777777"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color w:val="000000"/>
              </w:rPr>
              <w:t>____________________________</w:t>
            </w:r>
          </w:p>
          <w:p w14:paraId="21FEACFF" w14:textId="22ED458A"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rPr>
              <w:t>[</w:t>
            </w:r>
            <w:r w:rsidRPr="005352D3">
              <w:rPr>
                <w:rFonts w:ascii="Open Sans" w:hAnsi="Open Sans" w:cs="Open Sans"/>
                <w:highlight w:val="yellow"/>
              </w:rPr>
              <w:sym w:font="Wingdings" w:char="F06C"/>
            </w:r>
            <w:r w:rsidRPr="005352D3">
              <w:rPr>
                <w:rFonts w:ascii="Open Sans" w:hAnsi="Open Sans" w:cs="Open Sans"/>
              </w:rPr>
              <w:t>]</w:t>
            </w:r>
          </w:p>
        </w:tc>
        <w:tc>
          <w:tcPr>
            <w:tcW w:w="4531" w:type="dxa"/>
          </w:tcPr>
          <w:p w14:paraId="7363A2C4" w14:textId="48351BA0" w:rsidR="006F42D5" w:rsidRDefault="006F42D5" w:rsidP="005352D3">
            <w:pPr>
              <w:autoSpaceDE w:val="0"/>
              <w:autoSpaceDN w:val="0"/>
              <w:adjustRightInd w:val="0"/>
              <w:spacing w:after="120" w:line="276" w:lineRule="auto"/>
              <w:rPr>
                <w:rFonts w:ascii="Open Sans" w:hAnsi="Open Sans" w:cs="Open Sans"/>
                <w:color w:val="000000"/>
              </w:rPr>
            </w:pPr>
            <w:r w:rsidRPr="005352D3">
              <w:rPr>
                <w:rFonts w:ascii="Open Sans" w:hAnsi="Open Sans" w:cs="Open Sans"/>
                <w:color w:val="000000"/>
              </w:rPr>
              <w:t>Za Dzierżawcę:</w:t>
            </w:r>
          </w:p>
          <w:p w14:paraId="3871AA3C" w14:textId="77777777" w:rsidR="00FB0502" w:rsidRPr="005352D3" w:rsidRDefault="00FB0502" w:rsidP="005352D3">
            <w:pPr>
              <w:autoSpaceDE w:val="0"/>
              <w:autoSpaceDN w:val="0"/>
              <w:adjustRightInd w:val="0"/>
              <w:spacing w:after="120" w:line="276" w:lineRule="auto"/>
              <w:rPr>
                <w:rFonts w:ascii="Open Sans" w:hAnsi="Open Sans" w:cs="Open Sans"/>
                <w:color w:val="000000"/>
              </w:rPr>
            </w:pPr>
          </w:p>
          <w:p w14:paraId="50683CC7" w14:textId="77777777"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color w:val="000000"/>
              </w:rPr>
              <w:t>____________________________</w:t>
            </w:r>
          </w:p>
          <w:p w14:paraId="423F79BE" w14:textId="49F076A2"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rPr>
              <w:t>[</w:t>
            </w:r>
            <w:r w:rsidRPr="005352D3">
              <w:rPr>
                <w:rFonts w:ascii="Open Sans" w:hAnsi="Open Sans" w:cs="Open Sans"/>
                <w:highlight w:val="yellow"/>
              </w:rPr>
              <w:sym w:font="Wingdings" w:char="F06C"/>
            </w:r>
            <w:r w:rsidRPr="005352D3">
              <w:rPr>
                <w:rFonts w:ascii="Open Sans" w:hAnsi="Open Sans" w:cs="Open Sans"/>
              </w:rPr>
              <w:t>]</w:t>
            </w:r>
          </w:p>
        </w:tc>
      </w:tr>
    </w:tbl>
    <w:p w14:paraId="3568FB49" w14:textId="77777777" w:rsidR="00B64D19" w:rsidRPr="005352D3" w:rsidRDefault="00B64D19" w:rsidP="005352D3">
      <w:pPr>
        <w:autoSpaceDE w:val="0"/>
        <w:autoSpaceDN w:val="0"/>
        <w:adjustRightInd w:val="0"/>
        <w:spacing w:after="120" w:line="276" w:lineRule="auto"/>
        <w:rPr>
          <w:rFonts w:ascii="Open Sans" w:hAnsi="Open Sans" w:cs="Open Sans"/>
          <w:color w:val="000000"/>
        </w:rPr>
      </w:pPr>
    </w:p>
    <w:p w14:paraId="177CFE9B" w14:textId="77777777" w:rsidR="00B64D19" w:rsidRPr="005352D3" w:rsidRDefault="00B64D19" w:rsidP="005352D3">
      <w:pPr>
        <w:autoSpaceDE w:val="0"/>
        <w:autoSpaceDN w:val="0"/>
        <w:adjustRightInd w:val="0"/>
        <w:spacing w:after="120" w:line="276" w:lineRule="auto"/>
        <w:rPr>
          <w:rFonts w:ascii="Open Sans" w:hAnsi="Open Sans" w:cs="Open Sans"/>
          <w:color w:val="000000"/>
        </w:rPr>
      </w:pPr>
    </w:p>
    <w:p w14:paraId="52318512" w14:textId="77777777" w:rsidR="00473C3C" w:rsidRPr="005352D3" w:rsidRDefault="00473C3C" w:rsidP="005352D3">
      <w:pPr>
        <w:spacing w:after="120" w:line="276" w:lineRule="auto"/>
        <w:rPr>
          <w:rFonts w:ascii="Open Sans" w:hAnsi="Open Sans" w:cs="Open Sans"/>
        </w:rPr>
      </w:pPr>
    </w:p>
    <w:sectPr w:rsidR="00473C3C" w:rsidRPr="005352D3" w:rsidSect="00CE1191">
      <w:foot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74DB" w14:textId="77777777" w:rsidR="00142A4F" w:rsidRDefault="00142A4F" w:rsidP="00BF2C09">
      <w:pPr>
        <w:spacing w:after="0" w:line="240" w:lineRule="auto"/>
      </w:pPr>
      <w:r>
        <w:separator/>
      </w:r>
    </w:p>
  </w:endnote>
  <w:endnote w:type="continuationSeparator" w:id="0">
    <w:p w14:paraId="31423813" w14:textId="77777777" w:rsidR="00142A4F" w:rsidRDefault="00142A4F" w:rsidP="00BF2C09">
      <w:pPr>
        <w:spacing w:after="0" w:line="240" w:lineRule="auto"/>
      </w:pPr>
      <w:r>
        <w:continuationSeparator/>
      </w:r>
    </w:p>
  </w:endnote>
  <w:endnote w:type="continuationNotice" w:id="1">
    <w:p w14:paraId="1D54048D" w14:textId="77777777" w:rsidR="00142A4F" w:rsidRDefault="00142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Open Sans">
    <w:altName w:val="Tahoma"/>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5907" w14:textId="77777777" w:rsidR="001564BD" w:rsidRDefault="001564BD">
    <w:pPr>
      <w:pStyle w:val="Style6"/>
      <w:widowControl/>
      <w:ind w:right="10"/>
      <w:rPr>
        <w:rStyle w:val="FontStyle11"/>
        <w:spacing w:val="-20"/>
      </w:rPr>
    </w:pPr>
    <w:r>
      <w:rPr>
        <w:rStyle w:val="FontStyle11"/>
        <w:spacing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80368"/>
      <w:docPartObj>
        <w:docPartGallery w:val="Page Numbers (Bottom of Page)"/>
        <w:docPartUnique/>
      </w:docPartObj>
    </w:sdtPr>
    <w:sdtEndPr/>
    <w:sdtContent>
      <w:p w14:paraId="37651980" w14:textId="00355F1C" w:rsidR="001421E1" w:rsidRDefault="001421E1">
        <w:pPr>
          <w:pStyle w:val="Stopka"/>
          <w:jc w:val="right"/>
        </w:pPr>
        <w:r>
          <w:fldChar w:fldCharType="begin"/>
        </w:r>
        <w:r>
          <w:instrText>PAGE   \* MERGEFORMAT</w:instrText>
        </w:r>
        <w:r>
          <w:fldChar w:fldCharType="separate"/>
        </w:r>
        <w:r w:rsidR="003F4ADE">
          <w:rPr>
            <w:noProof/>
          </w:rPr>
          <w:t>16</w:t>
        </w:r>
        <w:r>
          <w:fldChar w:fldCharType="end"/>
        </w:r>
      </w:p>
    </w:sdtContent>
  </w:sdt>
  <w:p w14:paraId="4952B8A6" w14:textId="77777777" w:rsidR="001421E1" w:rsidRDefault="001421E1" w:rsidP="00C8331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2468" w14:textId="77777777" w:rsidR="00142A4F" w:rsidRDefault="00142A4F" w:rsidP="00BF2C09">
      <w:pPr>
        <w:spacing w:after="0" w:line="240" w:lineRule="auto"/>
      </w:pPr>
      <w:r>
        <w:separator/>
      </w:r>
    </w:p>
  </w:footnote>
  <w:footnote w:type="continuationSeparator" w:id="0">
    <w:p w14:paraId="52B3BF22" w14:textId="77777777" w:rsidR="00142A4F" w:rsidRDefault="00142A4F" w:rsidP="00BF2C09">
      <w:pPr>
        <w:spacing w:after="0" w:line="240" w:lineRule="auto"/>
      </w:pPr>
      <w:r>
        <w:continuationSeparator/>
      </w:r>
    </w:p>
  </w:footnote>
  <w:footnote w:type="continuationNotice" w:id="1">
    <w:p w14:paraId="3F1085D1" w14:textId="77777777" w:rsidR="00142A4F" w:rsidRDefault="00142A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112C45E"/>
    <w:name w:val="WW8Num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5F40949C"/>
    <w:name w:val="WW8Num16"/>
    <w:lvl w:ilvl="0">
      <w:start w:val="1"/>
      <w:numFmt w:val="lowerLetter"/>
      <w:lvlText w:val="%1)"/>
      <w:lvlJc w:val="left"/>
      <w:pPr>
        <w:tabs>
          <w:tab w:val="num" w:pos="774"/>
        </w:tabs>
        <w:ind w:left="774" w:hanging="414"/>
      </w:pPr>
      <w:rPr>
        <w:rFonts w:ascii="Arial" w:hAnsi="Arial" w:cs="Arial"/>
      </w:rPr>
    </w:lvl>
    <w:lvl w:ilvl="1">
      <w:start w:val="3"/>
      <w:numFmt w:val="decimal"/>
      <w:lvlText w:val="%2."/>
      <w:lvlJc w:val="left"/>
      <w:pPr>
        <w:tabs>
          <w:tab w:val="num" w:pos="360"/>
        </w:tabs>
        <w:ind w:left="360" w:hanging="363"/>
      </w:pPr>
      <w:rPr>
        <w:b w:val="0"/>
      </w:rPr>
    </w:lvl>
    <w:lvl w:ilvl="2">
      <w:start w:val="1"/>
      <w:numFmt w:val="lowerLetter"/>
      <w:lvlText w:val="%3)"/>
      <w:lvlJc w:val="left"/>
      <w:pPr>
        <w:tabs>
          <w:tab w:val="num" w:pos="774"/>
        </w:tabs>
        <w:ind w:left="774" w:hanging="414"/>
      </w:pPr>
      <w:rPr>
        <w:rFonts w:ascii="Arial"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535682"/>
    <w:multiLevelType w:val="hybridMultilevel"/>
    <w:tmpl w:val="55040988"/>
    <w:lvl w:ilvl="0" w:tplc="E624789C">
      <w:start w:val="1"/>
      <w:numFmt w:val="lowerLetter"/>
      <w:lvlText w:val="%1)"/>
      <w:lvlJc w:val="left"/>
      <w:pPr>
        <w:ind w:left="1440" w:hanging="360"/>
      </w:pPr>
      <w:rPr>
        <w:rFonts w:ascii="Century Gothic" w:eastAsiaTheme="minorHAnsi" w:hAnsi="Century Gothic"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C5234"/>
    <w:multiLevelType w:val="hybridMultilevel"/>
    <w:tmpl w:val="9182B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D192D"/>
    <w:multiLevelType w:val="hybridMultilevel"/>
    <w:tmpl w:val="F8209E4C"/>
    <w:lvl w:ilvl="0" w:tplc="832A46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05D66"/>
    <w:multiLevelType w:val="hybridMultilevel"/>
    <w:tmpl w:val="E1480B00"/>
    <w:lvl w:ilvl="0" w:tplc="5DE24412">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B4777"/>
    <w:multiLevelType w:val="hybridMultilevel"/>
    <w:tmpl w:val="EACE6A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DF110BE"/>
    <w:multiLevelType w:val="hybridMultilevel"/>
    <w:tmpl w:val="4E9AC84E"/>
    <w:lvl w:ilvl="0" w:tplc="B2C4BB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1A64A9B"/>
    <w:multiLevelType w:val="hybridMultilevel"/>
    <w:tmpl w:val="E1C02B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672342"/>
    <w:multiLevelType w:val="hybridMultilevel"/>
    <w:tmpl w:val="B0261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B7998"/>
    <w:multiLevelType w:val="hybridMultilevel"/>
    <w:tmpl w:val="B90CA6A0"/>
    <w:lvl w:ilvl="0" w:tplc="B2EEF0D8">
      <w:start w:val="1"/>
      <w:numFmt w:val="decimal"/>
      <w:lvlText w:val="%1."/>
      <w:lvlJc w:val="left"/>
      <w:pPr>
        <w:ind w:left="720" w:hanging="360"/>
      </w:pPr>
      <w:rPr>
        <w:rFonts w:hint="default"/>
      </w:rPr>
    </w:lvl>
    <w:lvl w:ilvl="1" w:tplc="1CE86BEC">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772E0"/>
    <w:multiLevelType w:val="hybridMultilevel"/>
    <w:tmpl w:val="991063CA"/>
    <w:lvl w:ilvl="0" w:tplc="04150017">
      <w:start w:val="1"/>
      <w:numFmt w:val="lowerLetter"/>
      <w:lvlText w:val="%1)"/>
      <w:lvlJc w:val="left"/>
      <w:pPr>
        <w:ind w:left="720" w:hanging="360"/>
      </w:pPr>
      <w:rPr>
        <w:rFonts w:hint="default"/>
      </w:rPr>
    </w:lvl>
    <w:lvl w:ilvl="1" w:tplc="7E66B4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A301D"/>
    <w:multiLevelType w:val="hybridMultilevel"/>
    <w:tmpl w:val="9DCE7A48"/>
    <w:lvl w:ilvl="0" w:tplc="AD226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93014"/>
    <w:multiLevelType w:val="hybridMultilevel"/>
    <w:tmpl w:val="BC8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66191"/>
    <w:multiLevelType w:val="hybridMultilevel"/>
    <w:tmpl w:val="14E279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31969"/>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2391A"/>
    <w:multiLevelType w:val="hybridMultilevel"/>
    <w:tmpl w:val="8C2856B6"/>
    <w:lvl w:ilvl="0" w:tplc="0415000F">
      <w:start w:val="1"/>
      <w:numFmt w:val="decimal"/>
      <w:lvlText w:val="%1."/>
      <w:lvlJc w:val="left"/>
      <w:pPr>
        <w:ind w:left="720" w:hanging="360"/>
      </w:pPr>
    </w:lvl>
    <w:lvl w:ilvl="1" w:tplc="94EE1820">
      <w:start w:val="1"/>
      <w:numFmt w:val="lowerRoman"/>
      <w:lvlText w:val="%2)"/>
      <w:lvlJc w:val="left"/>
      <w:pPr>
        <w:ind w:left="1800" w:hanging="720"/>
      </w:pPr>
      <w:rPr>
        <w:rFonts w:hint="default"/>
      </w:rPr>
    </w:lvl>
    <w:lvl w:ilvl="2" w:tplc="177AF89E">
      <w:start w:val="1"/>
      <w:numFmt w:val="lowerLetter"/>
      <w:lvlText w:val="%3)"/>
      <w:lvlJc w:val="left"/>
      <w:pPr>
        <w:ind w:left="2340" w:hanging="360"/>
      </w:pPr>
      <w:rPr>
        <w:rFonts w:hint="default"/>
      </w:rPr>
    </w:lvl>
    <w:lvl w:ilvl="3" w:tplc="D708F9E2">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157867"/>
    <w:multiLevelType w:val="hybridMultilevel"/>
    <w:tmpl w:val="656C48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2417E"/>
    <w:multiLevelType w:val="hybridMultilevel"/>
    <w:tmpl w:val="45A2E22A"/>
    <w:lvl w:ilvl="0" w:tplc="2BD02542">
      <w:start w:val="1"/>
      <w:numFmt w:val="decimal"/>
      <w:lvlText w:val="%1."/>
      <w:lvlJc w:val="left"/>
      <w:pPr>
        <w:ind w:left="72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B5516"/>
    <w:multiLevelType w:val="hybridMultilevel"/>
    <w:tmpl w:val="B6B823F0"/>
    <w:lvl w:ilvl="0" w:tplc="F026AA82">
      <w:start w:val="1"/>
      <w:numFmt w:val="decimal"/>
      <w:lvlText w:val="%1."/>
      <w:lvlJc w:val="left"/>
      <w:pPr>
        <w:ind w:left="720" w:hanging="360"/>
      </w:pPr>
      <w:rPr>
        <w:rFonts w:hint="default"/>
      </w:rPr>
    </w:lvl>
    <w:lvl w:ilvl="1" w:tplc="3C723F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635BD"/>
    <w:multiLevelType w:val="hybridMultilevel"/>
    <w:tmpl w:val="7F3CAA48"/>
    <w:lvl w:ilvl="0" w:tplc="94EE1820">
      <w:start w:val="1"/>
      <w:numFmt w:val="low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D7EA9"/>
    <w:multiLevelType w:val="hybridMultilevel"/>
    <w:tmpl w:val="A6F806C8"/>
    <w:lvl w:ilvl="0" w:tplc="735AB086">
      <w:start w:val="1"/>
      <w:numFmt w:val="lowerLetter"/>
      <w:lvlText w:val="%1)"/>
      <w:lvlJc w:val="left"/>
      <w:pPr>
        <w:ind w:left="1886" w:hanging="360"/>
      </w:pPr>
      <w:rPr>
        <w:rFonts w:ascii="Century Gothic" w:hAnsi="Century Gothic" w:hint="default"/>
        <w:sz w:val="22"/>
        <w:szCs w:val="22"/>
      </w:r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abstractNum w:abstractNumId="22" w15:restartNumberingAfterBreak="0">
    <w:nsid w:val="37016700"/>
    <w:multiLevelType w:val="hybridMultilevel"/>
    <w:tmpl w:val="4E9AC84E"/>
    <w:lvl w:ilvl="0" w:tplc="B2C4BB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AE177ED"/>
    <w:multiLevelType w:val="hybridMultilevel"/>
    <w:tmpl w:val="6AF0E0FE"/>
    <w:lvl w:ilvl="0" w:tplc="69741C76">
      <w:start w:val="1"/>
      <w:numFmt w:val="lowerLetter"/>
      <w:lvlText w:val="%1)"/>
      <w:lvlJc w:val="left"/>
      <w:pPr>
        <w:ind w:left="720" w:hanging="360"/>
      </w:pPr>
      <w:rPr>
        <w:rFonts w:hint="default"/>
      </w:rPr>
    </w:lvl>
    <w:lvl w:ilvl="1" w:tplc="69741C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E6D78"/>
    <w:multiLevelType w:val="hybridMultilevel"/>
    <w:tmpl w:val="A0FA20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1E168786">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22412F"/>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44CD5"/>
    <w:multiLevelType w:val="hybridMultilevel"/>
    <w:tmpl w:val="79A07F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054E90"/>
    <w:multiLevelType w:val="hybridMultilevel"/>
    <w:tmpl w:val="5A364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61AC5"/>
    <w:multiLevelType w:val="hybridMultilevel"/>
    <w:tmpl w:val="67D49E92"/>
    <w:lvl w:ilvl="0" w:tplc="7E66B48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4537A5"/>
    <w:multiLevelType w:val="hybridMultilevel"/>
    <w:tmpl w:val="8932BD3C"/>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530E7F83"/>
    <w:multiLevelType w:val="hybridMultilevel"/>
    <w:tmpl w:val="43F0A110"/>
    <w:lvl w:ilvl="0" w:tplc="3552043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30C53"/>
    <w:multiLevelType w:val="multilevel"/>
    <w:tmpl w:val="2AB00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2C7199"/>
    <w:multiLevelType w:val="hybridMultilevel"/>
    <w:tmpl w:val="DF381EFE"/>
    <w:lvl w:ilvl="0" w:tplc="AD226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F05BF"/>
    <w:multiLevelType w:val="hybridMultilevel"/>
    <w:tmpl w:val="5CE2D1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D97303D"/>
    <w:multiLevelType w:val="hybridMultilevel"/>
    <w:tmpl w:val="987697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2454D22"/>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712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7D77D3"/>
    <w:multiLevelType w:val="hybridMultilevel"/>
    <w:tmpl w:val="AE7655A2"/>
    <w:lvl w:ilvl="0" w:tplc="ACBE9C38">
      <w:start w:val="1"/>
      <w:numFmt w:val="decimal"/>
      <w:lvlText w:val="%1."/>
      <w:lvlJc w:val="left"/>
      <w:pPr>
        <w:ind w:left="720" w:hanging="360"/>
      </w:pPr>
    </w:lvl>
    <w:lvl w:ilvl="1" w:tplc="EF842320">
      <w:start w:val="1"/>
      <w:numFmt w:val="decimal"/>
      <w:lvlText w:val="%2)"/>
      <w:lvlJc w:val="left"/>
      <w:pPr>
        <w:ind w:left="1440" w:hanging="360"/>
      </w:pPr>
      <w:rPr>
        <w:rFonts w:hint="default"/>
      </w:rPr>
    </w:lvl>
    <w:lvl w:ilvl="2" w:tplc="F20692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A77C24"/>
    <w:multiLevelType w:val="hybridMultilevel"/>
    <w:tmpl w:val="92E03CE4"/>
    <w:lvl w:ilvl="0" w:tplc="27DEE61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F4E8F"/>
    <w:multiLevelType w:val="hybridMultilevel"/>
    <w:tmpl w:val="FC6A2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1F3B9C"/>
    <w:multiLevelType w:val="hybridMultilevel"/>
    <w:tmpl w:val="459CE69C"/>
    <w:lvl w:ilvl="0" w:tplc="2E3AF1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82953"/>
    <w:multiLevelType w:val="hybridMultilevel"/>
    <w:tmpl w:val="0AE0A688"/>
    <w:lvl w:ilvl="0" w:tplc="04150017">
      <w:start w:val="1"/>
      <w:numFmt w:val="lowerLetter"/>
      <w:lvlText w:val="%1)"/>
      <w:lvlJc w:val="left"/>
      <w:pPr>
        <w:ind w:left="720" w:hanging="360"/>
      </w:pPr>
      <w:rPr>
        <w:rFonts w:hint="default"/>
      </w:rPr>
    </w:lvl>
    <w:lvl w:ilvl="1" w:tplc="089EE1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93219C"/>
    <w:multiLevelType w:val="hybridMultilevel"/>
    <w:tmpl w:val="4CDC0B7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40CAC2">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9BF1D17"/>
    <w:multiLevelType w:val="hybridMultilevel"/>
    <w:tmpl w:val="5394AFD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E43F04"/>
    <w:multiLevelType w:val="hybridMultilevel"/>
    <w:tmpl w:val="51CECCC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0704755"/>
    <w:multiLevelType w:val="hybridMultilevel"/>
    <w:tmpl w:val="40E04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BE7DFD"/>
    <w:multiLevelType w:val="hybridMultilevel"/>
    <w:tmpl w:val="B808A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59E7D93"/>
    <w:multiLevelType w:val="hybridMultilevel"/>
    <w:tmpl w:val="AA343F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1431C0"/>
    <w:multiLevelType w:val="hybridMultilevel"/>
    <w:tmpl w:val="9FB800AE"/>
    <w:lvl w:ilvl="0" w:tplc="B7FE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2A779C"/>
    <w:multiLevelType w:val="hybridMultilevel"/>
    <w:tmpl w:val="E47C1722"/>
    <w:lvl w:ilvl="0" w:tplc="089EE1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54EA7"/>
    <w:multiLevelType w:val="hybridMultilevel"/>
    <w:tmpl w:val="AED6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F81A49"/>
    <w:multiLevelType w:val="hybridMultilevel"/>
    <w:tmpl w:val="A4CC9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27"/>
  </w:num>
  <w:num w:numId="4">
    <w:abstractNumId w:val="41"/>
  </w:num>
  <w:num w:numId="5">
    <w:abstractNumId w:val="12"/>
  </w:num>
  <w:num w:numId="6">
    <w:abstractNumId w:val="28"/>
  </w:num>
  <w:num w:numId="7">
    <w:abstractNumId w:val="32"/>
  </w:num>
  <w:num w:numId="8">
    <w:abstractNumId w:val="19"/>
  </w:num>
  <w:num w:numId="9">
    <w:abstractNumId w:val="45"/>
  </w:num>
  <w:num w:numId="10">
    <w:abstractNumId w:val="42"/>
  </w:num>
  <w:num w:numId="11">
    <w:abstractNumId w:val="23"/>
  </w:num>
  <w:num w:numId="12">
    <w:abstractNumId w:val="44"/>
  </w:num>
  <w:num w:numId="13">
    <w:abstractNumId w:val="38"/>
  </w:num>
  <w:num w:numId="14">
    <w:abstractNumId w:val="37"/>
  </w:num>
  <w:num w:numId="15">
    <w:abstractNumId w:val="15"/>
  </w:num>
  <w:num w:numId="16">
    <w:abstractNumId w:val="51"/>
  </w:num>
  <w:num w:numId="17">
    <w:abstractNumId w:val="43"/>
  </w:num>
  <w:num w:numId="18">
    <w:abstractNumId w:val="3"/>
  </w:num>
  <w:num w:numId="19">
    <w:abstractNumId w:val="5"/>
  </w:num>
  <w:num w:numId="20">
    <w:abstractNumId w:val="18"/>
  </w:num>
  <w:num w:numId="21">
    <w:abstractNumId w:val="14"/>
  </w:num>
  <w:num w:numId="22">
    <w:abstractNumId w:val="50"/>
  </w:num>
  <w:num w:numId="23">
    <w:abstractNumId w:val="49"/>
  </w:num>
  <w:num w:numId="24">
    <w:abstractNumId w:val="39"/>
  </w:num>
  <w:num w:numId="25">
    <w:abstractNumId w:val="17"/>
  </w:num>
  <w:num w:numId="26">
    <w:abstractNumId w:val="30"/>
  </w:num>
  <w:num w:numId="27">
    <w:abstractNumId w:val="40"/>
  </w:num>
  <w:num w:numId="28">
    <w:abstractNumId w:val="48"/>
  </w:num>
  <w:num w:numId="29">
    <w:abstractNumId w:val="46"/>
  </w:num>
  <w:num w:numId="30">
    <w:abstractNumId w:val="6"/>
  </w:num>
  <w:num w:numId="31">
    <w:abstractNumId w:val="33"/>
  </w:num>
  <w:num w:numId="32">
    <w:abstractNumId w:val="34"/>
  </w:num>
  <w:num w:numId="33">
    <w:abstractNumId w:val="24"/>
  </w:num>
  <w:num w:numId="34">
    <w:abstractNumId w:val="26"/>
  </w:num>
  <w:num w:numId="35">
    <w:abstractNumId w:val="4"/>
  </w:num>
  <w:num w:numId="36">
    <w:abstractNumId w:val="16"/>
  </w:num>
  <w:num w:numId="37">
    <w:abstractNumId w:val="20"/>
  </w:num>
  <w:num w:numId="38">
    <w:abstractNumId w:val="29"/>
  </w:num>
  <w:num w:numId="39">
    <w:abstractNumId w:val="31"/>
  </w:num>
  <w:num w:numId="40">
    <w:abstractNumId w:val="21"/>
  </w:num>
  <w:num w:numId="41">
    <w:abstractNumId w:val="8"/>
  </w:num>
  <w:num w:numId="42">
    <w:abstractNumId w:val="13"/>
  </w:num>
  <w:num w:numId="43">
    <w:abstractNumId w:val="7"/>
  </w:num>
  <w:num w:numId="44">
    <w:abstractNumId w:val="22"/>
  </w:num>
  <w:num w:numId="45">
    <w:abstractNumId w:val="35"/>
  </w:num>
  <w:num w:numId="46">
    <w:abstractNumId w:val="25"/>
  </w:num>
  <w:num w:numId="47">
    <w:abstractNumId w:val="47"/>
  </w:num>
  <w:num w:numId="48">
    <w:abstractNumId w:val="9"/>
  </w:num>
  <w:num w:numId="49">
    <w:abstractNumId w:val="36"/>
  </w:num>
  <w:num w:numId="5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C"/>
    <w:rsid w:val="00001482"/>
    <w:rsid w:val="00001A6D"/>
    <w:rsid w:val="000035EB"/>
    <w:rsid w:val="00011075"/>
    <w:rsid w:val="0001220C"/>
    <w:rsid w:val="00012997"/>
    <w:rsid w:val="0001624D"/>
    <w:rsid w:val="000176F1"/>
    <w:rsid w:val="00017CFD"/>
    <w:rsid w:val="00020FAE"/>
    <w:rsid w:val="00022BF2"/>
    <w:rsid w:val="00023E02"/>
    <w:rsid w:val="00030C2C"/>
    <w:rsid w:val="00034BC3"/>
    <w:rsid w:val="0003651A"/>
    <w:rsid w:val="0003754A"/>
    <w:rsid w:val="00040D45"/>
    <w:rsid w:val="00046C4E"/>
    <w:rsid w:val="00047550"/>
    <w:rsid w:val="00052494"/>
    <w:rsid w:val="000534B8"/>
    <w:rsid w:val="00053D92"/>
    <w:rsid w:val="00063FE4"/>
    <w:rsid w:val="00085D5C"/>
    <w:rsid w:val="00086552"/>
    <w:rsid w:val="00090503"/>
    <w:rsid w:val="0009074D"/>
    <w:rsid w:val="00093303"/>
    <w:rsid w:val="00093EED"/>
    <w:rsid w:val="0009544F"/>
    <w:rsid w:val="0009592A"/>
    <w:rsid w:val="000975B9"/>
    <w:rsid w:val="00097711"/>
    <w:rsid w:val="000A279D"/>
    <w:rsid w:val="000B6C34"/>
    <w:rsid w:val="000C71C2"/>
    <w:rsid w:val="000D2B42"/>
    <w:rsid w:val="000D4293"/>
    <w:rsid w:val="000F3843"/>
    <w:rsid w:val="000F3F2B"/>
    <w:rsid w:val="000F6BFE"/>
    <w:rsid w:val="000F6DD7"/>
    <w:rsid w:val="000F7B49"/>
    <w:rsid w:val="00101D9D"/>
    <w:rsid w:val="00102704"/>
    <w:rsid w:val="00103AEF"/>
    <w:rsid w:val="00106E5C"/>
    <w:rsid w:val="00110B8E"/>
    <w:rsid w:val="0011101F"/>
    <w:rsid w:val="00112737"/>
    <w:rsid w:val="0011480C"/>
    <w:rsid w:val="00114B9F"/>
    <w:rsid w:val="00127060"/>
    <w:rsid w:val="00134393"/>
    <w:rsid w:val="0013524C"/>
    <w:rsid w:val="00135C0C"/>
    <w:rsid w:val="001421E1"/>
    <w:rsid w:val="00142A4F"/>
    <w:rsid w:val="00145B1B"/>
    <w:rsid w:val="0014666D"/>
    <w:rsid w:val="00147233"/>
    <w:rsid w:val="00153A9B"/>
    <w:rsid w:val="00153F0B"/>
    <w:rsid w:val="00154E41"/>
    <w:rsid w:val="00155C75"/>
    <w:rsid w:val="001564BD"/>
    <w:rsid w:val="00156C77"/>
    <w:rsid w:val="001605D2"/>
    <w:rsid w:val="00167CF2"/>
    <w:rsid w:val="00185028"/>
    <w:rsid w:val="00193229"/>
    <w:rsid w:val="00197139"/>
    <w:rsid w:val="001A3246"/>
    <w:rsid w:val="001A526F"/>
    <w:rsid w:val="001A5897"/>
    <w:rsid w:val="001B02ED"/>
    <w:rsid w:val="001B0E5A"/>
    <w:rsid w:val="001B559E"/>
    <w:rsid w:val="001C28D7"/>
    <w:rsid w:val="001C2FF5"/>
    <w:rsid w:val="001C4F76"/>
    <w:rsid w:val="001C75ED"/>
    <w:rsid w:val="001D2671"/>
    <w:rsid w:val="001D2982"/>
    <w:rsid w:val="001D4249"/>
    <w:rsid w:val="001E6E13"/>
    <w:rsid w:val="001F2706"/>
    <w:rsid w:val="001F4452"/>
    <w:rsid w:val="001F4FF6"/>
    <w:rsid w:val="00200DEC"/>
    <w:rsid w:val="00203E08"/>
    <w:rsid w:val="0020538C"/>
    <w:rsid w:val="0020582C"/>
    <w:rsid w:val="0020639B"/>
    <w:rsid w:val="00207C38"/>
    <w:rsid w:val="00211328"/>
    <w:rsid w:val="002144A1"/>
    <w:rsid w:val="00215C40"/>
    <w:rsid w:val="00216D0B"/>
    <w:rsid w:val="00223B31"/>
    <w:rsid w:val="00224CA9"/>
    <w:rsid w:val="00224F8B"/>
    <w:rsid w:val="00230812"/>
    <w:rsid w:val="002334B2"/>
    <w:rsid w:val="002365E4"/>
    <w:rsid w:val="002405E4"/>
    <w:rsid w:val="00240AE7"/>
    <w:rsid w:val="00242DAE"/>
    <w:rsid w:val="0024575E"/>
    <w:rsid w:val="00245BF6"/>
    <w:rsid w:val="002469D7"/>
    <w:rsid w:val="00246C84"/>
    <w:rsid w:val="00247C94"/>
    <w:rsid w:val="0025427A"/>
    <w:rsid w:val="00254D4D"/>
    <w:rsid w:val="002601B4"/>
    <w:rsid w:val="00261EAA"/>
    <w:rsid w:val="00266935"/>
    <w:rsid w:val="00266BB3"/>
    <w:rsid w:val="00270CC6"/>
    <w:rsid w:val="00272570"/>
    <w:rsid w:val="00274CDB"/>
    <w:rsid w:val="00275B99"/>
    <w:rsid w:val="00276241"/>
    <w:rsid w:val="002769ED"/>
    <w:rsid w:val="00276BE0"/>
    <w:rsid w:val="002822CA"/>
    <w:rsid w:val="00282D2E"/>
    <w:rsid w:val="00284FFF"/>
    <w:rsid w:val="002930D2"/>
    <w:rsid w:val="0029612E"/>
    <w:rsid w:val="002A0470"/>
    <w:rsid w:val="002A2FE4"/>
    <w:rsid w:val="002A6238"/>
    <w:rsid w:val="002B0E03"/>
    <w:rsid w:val="002C0F9F"/>
    <w:rsid w:val="002C1D6D"/>
    <w:rsid w:val="002D2137"/>
    <w:rsid w:val="002D217B"/>
    <w:rsid w:val="002D7D14"/>
    <w:rsid w:val="002E5943"/>
    <w:rsid w:val="002E7139"/>
    <w:rsid w:val="002F096D"/>
    <w:rsid w:val="002F33EA"/>
    <w:rsid w:val="002F4E60"/>
    <w:rsid w:val="002F5B7F"/>
    <w:rsid w:val="002F5FE7"/>
    <w:rsid w:val="00300ADB"/>
    <w:rsid w:val="0030321C"/>
    <w:rsid w:val="0031221B"/>
    <w:rsid w:val="00312693"/>
    <w:rsid w:val="00312BF8"/>
    <w:rsid w:val="00317823"/>
    <w:rsid w:val="00321AD4"/>
    <w:rsid w:val="00324157"/>
    <w:rsid w:val="00326B7D"/>
    <w:rsid w:val="0032755A"/>
    <w:rsid w:val="00337147"/>
    <w:rsid w:val="0034045E"/>
    <w:rsid w:val="00340468"/>
    <w:rsid w:val="0034373E"/>
    <w:rsid w:val="00344449"/>
    <w:rsid w:val="003452B5"/>
    <w:rsid w:val="00345CD1"/>
    <w:rsid w:val="00352228"/>
    <w:rsid w:val="00354D49"/>
    <w:rsid w:val="00360D08"/>
    <w:rsid w:val="003677FE"/>
    <w:rsid w:val="003703F5"/>
    <w:rsid w:val="003709C9"/>
    <w:rsid w:val="003717E9"/>
    <w:rsid w:val="00376CDE"/>
    <w:rsid w:val="00377344"/>
    <w:rsid w:val="003779F1"/>
    <w:rsid w:val="00380647"/>
    <w:rsid w:val="00380AAC"/>
    <w:rsid w:val="003824DF"/>
    <w:rsid w:val="00387741"/>
    <w:rsid w:val="00394DED"/>
    <w:rsid w:val="003A1491"/>
    <w:rsid w:val="003B19BF"/>
    <w:rsid w:val="003B2587"/>
    <w:rsid w:val="003B27E1"/>
    <w:rsid w:val="003B7978"/>
    <w:rsid w:val="003C25A7"/>
    <w:rsid w:val="003C705C"/>
    <w:rsid w:val="003D26CE"/>
    <w:rsid w:val="003E2374"/>
    <w:rsid w:val="003E44F2"/>
    <w:rsid w:val="003F49A2"/>
    <w:rsid w:val="003F4ADE"/>
    <w:rsid w:val="003F6747"/>
    <w:rsid w:val="004006DB"/>
    <w:rsid w:val="00404039"/>
    <w:rsid w:val="00406600"/>
    <w:rsid w:val="004102DB"/>
    <w:rsid w:val="00411A27"/>
    <w:rsid w:val="00412087"/>
    <w:rsid w:val="0041334D"/>
    <w:rsid w:val="00413C14"/>
    <w:rsid w:val="00416409"/>
    <w:rsid w:val="00421E8C"/>
    <w:rsid w:val="00423DCF"/>
    <w:rsid w:val="00427346"/>
    <w:rsid w:val="00432AB6"/>
    <w:rsid w:val="00433DE2"/>
    <w:rsid w:val="00444AE1"/>
    <w:rsid w:val="004452D4"/>
    <w:rsid w:val="00446A39"/>
    <w:rsid w:val="00462384"/>
    <w:rsid w:val="00463412"/>
    <w:rsid w:val="004644EB"/>
    <w:rsid w:val="00464A3C"/>
    <w:rsid w:val="00472D2F"/>
    <w:rsid w:val="00473C3C"/>
    <w:rsid w:val="004824E2"/>
    <w:rsid w:val="004828E5"/>
    <w:rsid w:val="00483B53"/>
    <w:rsid w:val="004A1E7E"/>
    <w:rsid w:val="004B1582"/>
    <w:rsid w:val="004B7807"/>
    <w:rsid w:val="004C327F"/>
    <w:rsid w:val="004C7805"/>
    <w:rsid w:val="004D15EB"/>
    <w:rsid w:val="004D2B19"/>
    <w:rsid w:val="004D34A5"/>
    <w:rsid w:val="004D6CD1"/>
    <w:rsid w:val="004E0C04"/>
    <w:rsid w:val="004E2508"/>
    <w:rsid w:val="004E2CDA"/>
    <w:rsid w:val="004E56EA"/>
    <w:rsid w:val="004E6B65"/>
    <w:rsid w:val="004E7237"/>
    <w:rsid w:val="004F2AC8"/>
    <w:rsid w:val="004F77A8"/>
    <w:rsid w:val="00505C6B"/>
    <w:rsid w:val="00506067"/>
    <w:rsid w:val="00506F4F"/>
    <w:rsid w:val="00510F20"/>
    <w:rsid w:val="00511FC3"/>
    <w:rsid w:val="0051328E"/>
    <w:rsid w:val="005137C2"/>
    <w:rsid w:val="00513AF6"/>
    <w:rsid w:val="00514547"/>
    <w:rsid w:val="0052513C"/>
    <w:rsid w:val="00527CCF"/>
    <w:rsid w:val="00527D62"/>
    <w:rsid w:val="00527FE3"/>
    <w:rsid w:val="00531853"/>
    <w:rsid w:val="005352D3"/>
    <w:rsid w:val="00540A61"/>
    <w:rsid w:val="00546AB4"/>
    <w:rsid w:val="00546C09"/>
    <w:rsid w:val="0055117A"/>
    <w:rsid w:val="00561761"/>
    <w:rsid w:val="0056251F"/>
    <w:rsid w:val="00574438"/>
    <w:rsid w:val="005801AF"/>
    <w:rsid w:val="00585AFD"/>
    <w:rsid w:val="00590B3F"/>
    <w:rsid w:val="005978F7"/>
    <w:rsid w:val="005A0034"/>
    <w:rsid w:val="005A759D"/>
    <w:rsid w:val="005A7C87"/>
    <w:rsid w:val="005B4945"/>
    <w:rsid w:val="005C6AA1"/>
    <w:rsid w:val="005D4A1D"/>
    <w:rsid w:val="005D4FE1"/>
    <w:rsid w:val="005D6542"/>
    <w:rsid w:val="005E0DB3"/>
    <w:rsid w:val="005E2A39"/>
    <w:rsid w:val="005E342A"/>
    <w:rsid w:val="005E5CEB"/>
    <w:rsid w:val="005F3738"/>
    <w:rsid w:val="005F6967"/>
    <w:rsid w:val="005F7801"/>
    <w:rsid w:val="00600192"/>
    <w:rsid w:val="006010E6"/>
    <w:rsid w:val="00604460"/>
    <w:rsid w:val="00604E33"/>
    <w:rsid w:val="00610C0D"/>
    <w:rsid w:val="00611CB3"/>
    <w:rsid w:val="00615E5B"/>
    <w:rsid w:val="006217AC"/>
    <w:rsid w:val="006228B6"/>
    <w:rsid w:val="00633BE6"/>
    <w:rsid w:val="00640F18"/>
    <w:rsid w:val="00640FD3"/>
    <w:rsid w:val="006416A6"/>
    <w:rsid w:val="00650226"/>
    <w:rsid w:val="006523A2"/>
    <w:rsid w:val="00652700"/>
    <w:rsid w:val="0065277C"/>
    <w:rsid w:val="00656B1A"/>
    <w:rsid w:val="00661142"/>
    <w:rsid w:val="006612CC"/>
    <w:rsid w:val="00666295"/>
    <w:rsid w:val="00670045"/>
    <w:rsid w:val="006724B4"/>
    <w:rsid w:val="006763AE"/>
    <w:rsid w:val="00676F2F"/>
    <w:rsid w:val="006801A9"/>
    <w:rsid w:val="00685809"/>
    <w:rsid w:val="00691BEA"/>
    <w:rsid w:val="00692C51"/>
    <w:rsid w:val="00693823"/>
    <w:rsid w:val="00693A0D"/>
    <w:rsid w:val="006940C5"/>
    <w:rsid w:val="006A5767"/>
    <w:rsid w:val="006A690D"/>
    <w:rsid w:val="006B1996"/>
    <w:rsid w:val="006B1DE9"/>
    <w:rsid w:val="006C0623"/>
    <w:rsid w:val="006C1059"/>
    <w:rsid w:val="006C338F"/>
    <w:rsid w:val="006C3C6A"/>
    <w:rsid w:val="006C7793"/>
    <w:rsid w:val="006E1108"/>
    <w:rsid w:val="006E13C7"/>
    <w:rsid w:val="006F42D5"/>
    <w:rsid w:val="00703864"/>
    <w:rsid w:val="00703CD6"/>
    <w:rsid w:val="007046C8"/>
    <w:rsid w:val="00704E31"/>
    <w:rsid w:val="007228DB"/>
    <w:rsid w:val="00727B79"/>
    <w:rsid w:val="007327CC"/>
    <w:rsid w:val="00733F0A"/>
    <w:rsid w:val="0073558C"/>
    <w:rsid w:val="00737D47"/>
    <w:rsid w:val="00745918"/>
    <w:rsid w:val="0074668C"/>
    <w:rsid w:val="00754715"/>
    <w:rsid w:val="007638E7"/>
    <w:rsid w:val="00767A1C"/>
    <w:rsid w:val="007700A2"/>
    <w:rsid w:val="0078114A"/>
    <w:rsid w:val="00781254"/>
    <w:rsid w:val="0078597F"/>
    <w:rsid w:val="00791450"/>
    <w:rsid w:val="00792641"/>
    <w:rsid w:val="00792B5E"/>
    <w:rsid w:val="00793FAF"/>
    <w:rsid w:val="00794621"/>
    <w:rsid w:val="00795D34"/>
    <w:rsid w:val="007A759F"/>
    <w:rsid w:val="007B4AD5"/>
    <w:rsid w:val="007C09DF"/>
    <w:rsid w:val="007C16CC"/>
    <w:rsid w:val="007C1760"/>
    <w:rsid w:val="007C62B0"/>
    <w:rsid w:val="007D1D8F"/>
    <w:rsid w:val="007D210A"/>
    <w:rsid w:val="007D33D2"/>
    <w:rsid w:val="007E06BE"/>
    <w:rsid w:val="007E38B8"/>
    <w:rsid w:val="007E4289"/>
    <w:rsid w:val="007E7244"/>
    <w:rsid w:val="00801674"/>
    <w:rsid w:val="008017EF"/>
    <w:rsid w:val="00801FDF"/>
    <w:rsid w:val="00827293"/>
    <w:rsid w:val="00834F1B"/>
    <w:rsid w:val="008356EE"/>
    <w:rsid w:val="00837963"/>
    <w:rsid w:val="00837C85"/>
    <w:rsid w:val="00841E26"/>
    <w:rsid w:val="0084503D"/>
    <w:rsid w:val="008451B4"/>
    <w:rsid w:val="00854550"/>
    <w:rsid w:val="0086651A"/>
    <w:rsid w:val="00866E9E"/>
    <w:rsid w:val="008714E6"/>
    <w:rsid w:val="00872B3F"/>
    <w:rsid w:val="0088575B"/>
    <w:rsid w:val="008908F8"/>
    <w:rsid w:val="008941D5"/>
    <w:rsid w:val="008948C8"/>
    <w:rsid w:val="0089520B"/>
    <w:rsid w:val="0089702A"/>
    <w:rsid w:val="008A137C"/>
    <w:rsid w:val="008A17EC"/>
    <w:rsid w:val="008A29F8"/>
    <w:rsid w:val="008A2C7F"/>
    <w:rsid w:val="008A451A"/>
    <w:rsid w:val="008A4736"/>
    <w:rsid w:val="008A5764"/>
    <w:rsid w:val="008A78C5"/>
    <w:rsid w:val="008B16FD"/>
    <w:rsid w:val="008B7924"/>
    <w:rsid w:val="008C522E"/>
    <w:rsid w:val="008D0580"/>
    <w:rsid w:val="008D6BBA"/>
    <w:rsid w:val="008D7D05"/>
    <w:rsid w:val="008F573B"/>
    <w:rsid w:val="00904426"/>
    <w:rsid w:val="00904B14"/>
    <w:rsid w:val="00912B7D"/>
    <w:rsid w:val="009161CA"/>
    <w:rsid w:val="0092269A"/>
    <w:rsid w:val="00923F42"/>
    <w:rsid w:val="009242FD"/>
    <w:rsid w:val="00934160"/>
    <w:rsid w:val="00937CBB"/>
    <w:rsid w:val="00942E63"/>
    <w:rsid w:val="00944AE7"/>
    <w:rsid w:val="00946EBE"/>
    <w:rsid w:val="009520F2"/>
    <w:rsid w:val="009537CC"/>
    <w:rsid w:val="00957535"/>
    <w:rsid w:val="00961DCF"/>
    <w:rsid w:val="009654B4"/>
    <w:rsid w:val="00974616"/>
    <w:rsid w:val="00981D4E"/>
    <w:rsid w:val="00992D09"/>
    <w:rsid w:val="009968BB"/>
    <w:rsid w:val="009A2501"/>
    <w:rsid w:val="009A2629"/>
    <w:rsid w:val="009A2FE6"/>
    <w:rsid w:val="009A6D35"/>
    <w:rsid w:val="009B4653"/>
    <w:rsid w:val="009B7B5D"/>
    <w:rsid w:val="009D1B4E"/>
    <w:rsid w:val="009D1C76"/>
    <w:rsid w:val="009D4A09"/>
    <w:rsid w:val="009D6E96"/>
    <w:rsid w:val="009E4BF5"/>
    <w:rsid w:val="009E5BC6"/>
    <w:rsid w:val="009E7FC7"/>
    <w:rsid w:val="009F2809"/>
    <w:rsid w:val="009F36B1"/>
    <w:rsid w:val="009F6A50"/>
    <w:rsid w:val="00A00426"/>
    <w:rsid w:val="00A12995"/>
    <w:rsid w:val="00A165A3"/>
    <w:rsid w:val="00A26D7B"/>
    <w:rsid w:val="00A31D8C"/>
    <w:rsid w:val="00A3550D"/>
    <w:rsid w:val="00A36F98"/>
    <w:rsid w:val="00A40502"/>
    <w:rsid w:val="00A40CBE"/>
    <w:rsid w:val="00A40FB4"/>
    <w:rsid w:val="00A42A74"/>
    <w:rsid w:val="00A563A9"/>
    <w:rsid w:val="00A614CA"/>
    <w:rsid w:val="00A66049"/>
    <w:rsid w:val="00A673E3"/>
    <w:rsid w:val="00A73932"/>
    <w:rsid w:val="00A7420B"/>
    <w:rsid w:val="00A74FA4"/>
    <w:rsid w:val="00A8023A"/>
    <w:rsid w:val="00A920D2"/>
    <w:rsid w:val="00A94F0E"/>
    <w:rsid w:val="00AA3B5C"/>
    <w:rsid w:val="00AA6C3B"/>
    <w:rsid w:val="00AA78E8"/>
    <w:rsid w:val="00AB0E73"/>
    <w:rsid w:val="00AB1093"/>
    <w:rsid w:val="00AB3882"/>
    <w:rsid w:val="00AC2C47"/>
    <w:rsid w:val="00AC66E6"/>
    <w:rsid w:val="00AC6D09"/>
    <w:rsid w:val="00AD1F66"/>
    <w:rsid w:val="00AD2798"/>
    <w:rsid w:val="00AD5CC0"/>
    <w:rsid w:val="00AD5DF6"/>
    <w:rsid w:val="00AD7DE7"/>
    <w:rsid w:val="00AE130A"/>
    <w:rsid w:val="00AE143E"/>
    <w:rsid w:val="00AE381D"/>
    <w:rsid w:val="00AE4AFF"/>
    <w:rsid w:val="00AE5E31"/>
    <w:rsid w:val="00AF4963"/>
    <w:rsid w:val="00AF73DA"/>
    <w:rsid w:val="00B009FA"/>
    <w:rsid w:val="00B00A0E"/>
    <w:rsid w:val="00B03B69"/>
    <w:rsid w:val="00B108C2"/>
    <w:rsid w:val="00B131F4"/>
    <w:rsid w:val="00B13280"/>
    <w:rsid w:val="00B20292"/>
    <w:rsid w:val="00B23CC5"/>
    <w:rsid w:val="00B30B97"/>
    <w:rsid w:val="00B339C8"/>
    <w:rsid w:val="00B43304"/>
    <w:rsid w:val="00B43857"/>
    <w:rsid w:val="00B4593B"/>
    <w:rsid w:val="00B54C04"/>
    <w:rsid w:val="00B56248"/>
    <w:rsid w:val="00B62795"/>
    <w:rsid w:val="00B630CD"/>
    <w:rsid w:val="00B64070"/>
    <w:rsid w:val="00B64D19"/>
    <w:rsid w:val="00B727F5"/>
    <w:rsid w:val="00B73912"/>
    <w:rsid w:val="00B75C18"/>
    <w:rsid w:val="00B75D2A"/>
    <w:rsid w:val="00B80E5E"/>
    <w:rsid w:val="00B83DEA"/>
    <w:rsid w:val="00B91553"/>
    <w:rsid w:val="00B93E17"/>
    <w:rsid w:val="00BA0E1A"/>
    <w:rsid w:val="00BA16CA"/>
    <w:rsid w:val="00BA22B2"/>
    <w:rsid w:val="00BA2AB9"/>
    <w:rsid w:val="00BA48C7"/>
    <w:rsid w:val="00BB0076"/>
    <w:rsid w:val="00BB0E67"/>
    <w:rsid w:val="00BB2766"/>
    <w:rsid w:val="00BB7395"/>
    <w:rsid w:val="00BC1C18"/>
    <w:rsid w:val="00BC5E66"/>
    <w:rsid w:val="00BC73F7"/>
    <w:rsid w:val="00BD564D"/>
    <w:rsid w:val="00BE1252"/>
    <w:rsid w:val="00BF182B"/>
    <w:rsid w:val="00BF2C09"/>
    <w:rsid w:val="00BF39AE"/>
    <w:rsid w:val="00BF632B"/>
    <w:rsid w:val="00C002AB"/>
    <w:rsid w:val="00C0159A"/>
    <w:rsid w:val="00C032FD"/>
    <w:rsid w:val="00C04BD2"/>
    <w:rsid w:val="00C15D7A"/>
    <w:rsid w:val="00C21824"/>
    <w:rsid w:val="00C22829"/>
    <w:rsid w:val="00C24317"/>
    <w:rsid w:val="00C30228"/>
    <w:rsid w:val="00C34F93"/>
    <w:rsid w:val="00C41C8E"/>
    <w:rsid w:val="00C557BA"/>
    <w:rsid w:val="00C57112"/>
    <w:rsid w:val="00C60E94"/>
    <w:rsid w:val="00C62FAC"/>
    <w:rsid w:val="00C64CCE"/>
    <w:rsid w:val="00C64E5F"/>
    <w:rsid w:val="00C65107"/>
    <w:rsid w:val="00C67C34"/>
    <w:rsid w:val="00C72455"/>
    <w:rsid w:val="00C82B1E"/>
    <w:rsid w:val="00C83312"/>
    <w:rsid w:val="00C83424"/>
    <w:rsid w:val="00C8524F"/>
    <w:rsid w:val="00C86DBC"/>
    <w:rsid w:val="00C87AF4"/>
    <w:rsid w:val="00C91904"/>
    <w:rsid w:val="00C96B4E"/>
    <w:rsid w:val="00CA0CB9"/>
    <w:rsid w:val="00CA430E"/>
    <w:rsid w:val="00CB3049"/>
    <w:rsid w:val="00CB68E1"/>
    <w:rsid w:val="00CC2594"/>
    <w:rsid w:val="00CC4527"/>
    <w:rsid w:val="00CD45B0"/>
    <w:rsid w:val="00CD624E"/>
    <w:rsid w:val="00CD7146"/>
    <w:rsid w:val="00CE1191"/>
    <w:rsid w:val="00CE4476"/>
    <w:rsid w:val="00CE7205"/>
    <w:rsid w:val="00CF3107"/>
    <w:rsid w:val="00CF3E13"/>
    <w:rsid w:val="00CF6CDB"/>
    <w:rsid w:val="00CF7044"/>
    <w:rsid w:val="00D00687"/>
    <w:rsid w:val="00D1462C"/>
    <w:rsid w:val="00D20ED4"/>
    <w:rsid w:val="00D21B8D"/>
    <w:rsid w:val="00D22AB1"/>
    <w:rsid w:val="00D23F72"/>
    <w:rsid w:val="00D305EA"/>
    <w:rsid w:val="00D325B2"/>
    <w:rsid w:val="00D33FFF"/>
    <w:rsid w:val="00D3407F"/>
    <w:rsid w:val="00D34289"/>
    <w:rsid w:val="00D34A5E"/>
    <w:rsid w:val="00D36F53"/>
    <w:rsid w:val="00D37570"/>
    <w:rsid w:val="00D41644"/>
    <w:rsid w:val="00D55EC1"/>
    <w:rsid w:val="00D61A8B"/>
    <w:rsid w:val="00D65F8A"/>
    <w:rsid w:val="00D66813"/>
    <w:rsid w:val="00D72A24"/>
    <w:rsid w:val="00D7324C"/>
    <w:rsid w:val="00D75A26"/>
    <w:rsid w:val="00D7601B"/>
    <w:rsid w:val="00D84EFF"/>
    <w:rsid w:val="00D85DBA"/>
    <w:rsid w:val="00DA222F"/>
    <w:rsid w:val="00DB1C69"/>
    <w:rsid w:val="00DC1C15"/>
    <w:rsid w:val="00DC38DB"/>
    <w:rsid w:val="00DC6B68"/>
    <w:rsid w:val="00DD0960"/>
    <w:rsid w:val="00DD315E"/>
    <w:rsid w:val="00DD505E"/>
    <w:rsid w:val="00DD50CC"/>
    <w:rsid w:val="00DE440D"/>
    <w:rsid w:val="00DE6FC7"/>
    <w:rsid w:val="00DF6A35"/>
    <w:rsid w:val="00DF7588"/>
    <w:rsid w:val="00E019FB"/>
    <w:rsid w:val="00E024B0"/>
    <w:rsid w:val="00E10EB7"/>
    <w:rsid w:val="00E12C65"/>
    <w:rsid w:val="00E249E9"/>
    <w:rsid w:val="00E3048E"/>
    <w:rsid w:val="00E327EA"/>
    <w:rsid w:val="00E33D6F"/>
    <w:rsid w:val="00E3711B"/>
    <w:rsid w:val="00E4424E"/>
    <w:rsid w:val="00E474C0"/>
    <w:rsid w:val="00E478AA"/>
    <w:rsid w:val="00E52B50"/>
    <w:rsid w:val="00E56091"/>
    <w:rsid w:val="00E62787"/>
    <w:rsid w:val="00E64301"/>
    <w:rsid w:val="00E652D9"/>
    <w:rsid w:val="00E67D74"/>
    <w:rsid w:val="00E857B0"/>
    <w:rsid w:val="00EA2C09"/>
    <w:rsid w:val="00EC2F41"/>
    <w:rsid w:val="00EC3B14"/>
    <w:rsid w:val="00EC670C"/>
    <w:rsid w:val="00ED1BB2"/>
    <w:rsid w:val="00ED4F81"/>
    <w:rsid w:val="00ED7890"/>
    <w:rsid w:val="00EE036C"/>
    <w:rsid w:val="00EE184D"/>
    <w:rsid w:val="00EE68A5"/>
    <w:rsid w:val="00EF127F"/>
    <w:rsid w:val="00EF38CF"/>
    <w:rsid w:val="00EF417C"/>
    <w:rsid w:val="00EF5162"/>
    <w:rsid w:val="00EF5D25"/>
    <w:rsid w:val="00EF636C"/>
    <w:rsid w:val="00F03D0A"/>
    <w:rsid w:val="00F03EAE"/>
    <w:rsid w:val="00F04033"/>
    <w:rsid w:val="00F06465"/>
    <w:rsid w:val="00F10F8E"/>
    <w:rsid w:val="00F11E4C"/>
    <w:rsid w:val="00F248B7"/>
    <w:rsid w:val="00F35D73"/>
    <w:rsid w:val="00F438BD"/>
    <w:rsid w:val="00F46EE6"/>
    <w:rsid w:val="00F47B15"/>
    <w:rsid w:val="00F5232C"/>
    <w:rsid w:val="00F56588"/>
    <w:rsid w:val="00F566B2"/>
    <w:rsid w:val="00F622A8"/>
    <w:rsid w:val="00F6438C"/>
    <w:rsid w:val="00F671E1"/>
    <w:rsid w:val="00F705D8"/>
    <w:rsid w:val="00F769FD"/>
    <w:rsid w:val="00F77F97"/>
    <w:rsid w:val="00F804E3"/>
    <w:rsid w:val="00F8563F"/>
    <w:rsid w:val="00F9008B"/>
    <w:rsid w:val="00F95625"/>
    <w:rsid w:val="00F97DA4"/>
    <w:rsid w:val="00FA2645"/>
    <w:rsid w:val="00FA3A01"/>
    <w:rsid w:val="00FB0502"/>
    <w:rsid w:val="00FB3D67"/>
    <w:rsid w:val="00FB473D"/>
    <w:rsid w:val="00FB7AF9"/>
    <w:rsid w:val="00FC4C7C"/>
    <w:rsid w:val="00FC6284"/>
    <w:rsid w:val="00FD0CB1"/>
    <w:rsid w:val="00FD0DF4"/>
    <w:rsid w:val="00FD266B"/>
    <w:rsid w:val="00FD78CA"/>
    <w:rsid w:val="00FE0765"/>
    <w:rsid w:val="00FE7AA3"/>
    <w:rsid w:val="00FF330B"/>
    <w:rsid w:val="00FF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3DA8"/>
  <w15:docId w15:val="{C80B2CF1-9BAC-4F03-BBEE-6C0B8975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3C3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37CBB"/>
    <w:pPr>
      <w:ind w:left="720"/>
      <w:contextualSpacing/>
    </w:pPr>
  </w:style>
  <w:style w:type="character" w:styleId="Odwoaniedokomentarza">
    <w:name w:val="annotation reference"/>
    <w:basedOn w:val="Domylnaczcionkaakapitu"/>
    <w:uiPriority w:val="99"/>
    <w:unhideWhenUsed/>
    <w:rsid w:val="008A4736"/>
    <w:rPr>
      <w:sz w:val="16"/>
      <w:szCs w:val="16"/>
    </w:rPr>
  </w:style>
  <w:style w:type="paragraph" w:styleId="Tekstkomentarza">
    <w:name w:val="annotation text"/>
    <w:basedOn w:val="Normalny"/>
    <w:link w:val="TekstkomentarzaZnak"/>
    <w:uiPriority w:val="99"/>
    <w:unhideWhenUsed/>
    <w:rsid w:val="008A4736"/>
    <w:pPr>
      <w:spacing w:line="240" w:lineRule="auto"/>
    </w:pPr>
    <w:rPr>
      <w:sz w:val="20"/>
      <w:szCs w:val="20"/>
    </w:rPr>
  </w:style>
  <w:style w:type="character" w:customStyle="1" w:styleId="TekstkomentarzaZnak">
    <w:name w:val="Tekst komentarza Znak"/>
    <w:basedOn w:val="Domylnaczcionkaakapitu"/>
    <w:link w:val="Tekstkomentarza"/>
    <w:uiPriority w:val="99"/>
    <w:rsid w:val="008A4736"/>
    <w:rPr>
      <w:sz w:val="20"/>
      <w:szCs w:val="20"/>
    </w:rPr>
  </w:style>
  <w:style w:type="paragraph" w:styleId="Tematkomentarza">
    <w:name w:val="annotation subject"/>
    <w:basedOn w:val="Tekstkomentarza"/>
    <w:next w:val="Tekstkomentarza"/>
    <w:link w:val="TematkomentarzaZnak"/>
    <w:uiPriority w:val="99"/>
    <w:semiHidden/>
    <w:unhideWhenUsed/>
    <w:rsid w:val="008A4736"/>
    <w:rPr>
      <w:b/>
      <w:bCs/>
    </w:rPr>
  </w:style>
  <w:style w:type="character" w:customStyle="1" w:styleId="TematkomentarzaZnak">
    <w:name w:val="Temat komentarza Znak"/>
    <w:basedOn w:val="TekstkomentarzaZnak"/>
    <w:link w:val="Tematkomentarza"/>
    <w:uiPriority w:val="99"/>
    <w:semiHidden/>
    <w:rsid w:val="008A4736"/>
    <w:rPr>
      <w:b/>
      <w:bCs/>
      <w:sz w:val="20"/>
      <w:szCs w:val="20"/>
    </w:rPr>
  </w:style>
  <w:style w:type="paragraph" w:styleId="Tekstdymka">
    <w:name w:val="Balloon Text"/>
    <w:basedOn w:val="Normalny"/>
    <w:link w:val="TekstdymkaZnak"/>
    <w:uiPriority w:val="99"/>
    <w:semiHidden/>
    <w:unhideWhenUsed/>
    <w:rsid w:val="008A47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73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F2C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2C09"/>
    <w:rPr>
      <w:sz w:val="20"/>
      <w:szCs w:val="20"/>
    </w:rPr>
  </w:style>
  <w:style w:type="character" w:styleId="Odwoanieprzypisukocowego">
    <w:name w:val="endnote reference"/>
    <w:basedOn w:val="Domylnaczcionkaakapitu"/>
    <w:uiPriority w:val="99"/>
    <w:semiHidden/>
    <w:unhideWhenUsed/>
    <w:rsid w:val="00BF2C09"/>
    <w:rPr>
      <w:vertAlign w:val="superscript"/>
    </w:rPr>
  </w:style>
  <w:style w:type="paragraph" w:styleId="Nagwek">
    <w:name w:val="header"/>
    <w:basedOn w:val="Normalny"/>
    <w:link w:val="NagwekZnak"/>
    <w:uiPriority w:val="99"/>
    <w:unhideWhenUsed/>
    <w:rsid w:val="00C83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312"/>
  </w:style>
  <w:style w:type="paragraph" w:styleId="Stopka">
    <w:name w:val="footer"/>
    <w:basedOn w:val="Normalny"/>
    <w:link w:val="StopkaZnak"/>
    <w:uiPriority w:val="99"/>
    <w:unhideWhenUsed/>
    <w:rsid w:val="00C83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312"/>
  </w:style>
  <w:style w:type="paragraph" w:styleId="Poprawka">
    <w:name w:val="Revision"/>
    <w:hidden/>
    <w:uiPriority w:val="99"/>
    <w:semiHidden/>
    <w:rsid w:val="006801A9"/>
    <w:pPr>
      <w:spacing w:after="0" w:line="240" w:lineRule="auto"/>
    </w:pPr>
  </w:style>
  <w:style w:type="table" w:styleId="Tabela-Siatka">
    <w:name w:val="Table Grid"/>
    <w:basedOn w:val="Standardowy"/>
    <w:uiPriority w:val="39"/>
    <w:rsid w:val="006F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rsid w:val="00610C0D"/>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eastAsia="pl-PL"/>
    </w:rPr>
  </w:style>
  <w:style w:type="character" w:customStyle="1" w:styleId="FontStyle11">
    <w:name w:val="Font Style11"/>
    <w:uiPriority w:val="99"/>
    <w:rsid w:val="00610C0D"/>
    <w:rPr>
      <w:rFonts w:ascii="Microsoft Sans Serif" w:hAnsi="Microsoft Sans Serif" w:cs="Microsoft Sans Serif"/>
      <w:sz w:val="20"/>
      <w:szCs w:val="20"/>
    </w:rPr>
  </w:style>
  <w:style w:type="character" w:customStyle="1" w:styleId="FontStyle13">
    <w:name w:val="Font Style13"/>
    <w:uiPriority w:val="99"/>
    <w:rsid w:val="00610C0D"/>
    <w:rPr>
      <w:rFonts w:ascii="Microsoft Sans Serif" w:hAnsi="Microsoft Sans Serif" w:cs="Microsoft Sans Serif"/>
      <w:b/>
      <w:bCs/>
      <w:sz w:val="22"/>
      <w:szCs w:val="22"/>
    </w:rPr>
  </w:style>
  <w:style w:type="character" w:customStyle="1" w:styleId="FontStyle15">
    <w:name w:val="Font Style15"/>
    <w:uiPriority w:val="99"/>
    <w:rsid w:val="00610C0D"/>
    <w:rPr>
      <w:rFonts w:ascii="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99956">
      <w:bodyDiv w:val="1"/>
      <w:marLeft w:val="0"/>
      <w:marRight w:val="0"/>
      <w:marTop w:val="0"/>
      <w:marBottom w:val="0"/>
      <w:divBdr>
        <w:top w:val="none" w:sz="0" w:space="0" w:color="auto"/>
        <w:left w:val="none" w:sz="0" w:space="0" w:color="auto"/>
        <w:bottom w:val="none" w:sz="0" w:space="0" w:color="auto"/>
        <w:right w:val="none" w:sz="0" w:space="0" w:color="auto"/>
      </w:divBdr>
      <w:divsChild>
        <w:div w:id="640353468">
          <w:marLeft w:val="0"/>
          <w:marRight w:val="0"/>
          <w:marTop w:val="72"/>
          <w:marBottom w:val="0"/>
          <w:divBdr>
            <w:top w:val="none" w:sz="0" w:space="0" w:color="auto"/>
            <w:left w:val="none" w:sz="0" w:space="0" w:color="auto"/>
            <w:bottom w:val="none" w:sz="0" w:space="0" w:color="auto"/>
            <w:right w:val="none" w:sz="0" w:space="0" w:color="auto"/>
          </w:divBdr>
        </w:div>
        <w:div w:id="524490681">
          <w:marLeft w:val="0"/>
          <w:marRight w:val="0"/>
          <w:marTop w:val="72"/>
          <w:marBottom w:val="0"/>
          <w:divBdr>
            <w:top w:val="none" w:sz="0" w:space="0" w:color="auto"/>
            <w:left w:val="none" w:sz="0" w:space="0" w:color="auto"/>
            <w:bottom w:val="none" w:sz="0" w:space="0" w:color="auto"/>
            <w:right w:val="none" w:sz="0" w:space="0" w:color="auto"/>
          </w:divBdr>
        </w:div>
      </w:divsChild>
    </w:div>
    <w:div w:id="1053652344">
      <w:bodyDiv w:val="1"/>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
        <w:div w:id="486551498">
          <w:marLeft w:val="0"/>
          <w:marRight w:val="0"/>
          <w:marTop w:val="0"/>
          <w:marBottom w:val="0"/>
          <w:divBdr>
            <w:top w:val="none" w:sz="0" w:space="0" w:color="auto"/>
            <w:left w:val="none" w:sz="0" w:space="0" w:color="auto"/>
            <w:bottom w:val="none" w:sz="0" w:space="0" w:color="auto"/>
            <w:right w:val="none" w:sz="0" w:space="0" w:color="auto"/>
          </w:divBdr>
        </w:div>
        <w:div w:id="1568225491">
          <w:marLeft w:val="0"/>
          <w:marRight w:val="0"/>
          <w:marTop w:val="0"/>
          <w:marBottom w:val="0"/>
          <w:divBdr>
            <w:top w:val="none" w:sz="0" w:space="0" w:color="auto"/>
            <w:left w:val="none" w:sz="0" w:space="0" w:color="auto"/>
            <w:bottom w:val="none" w:sz="0" w:space="0" w:color="auto"/>
            <w:right w:val="none" w:sz="0" w:space="0" w:color="auto"/>
          </w:divBdr>
        </w:div>
        <w:div w:id="536548125">
          <w:marLeft w:val="0"/>
          <w:marRight w:val="0"/>
          <w:marTop w:val="0"/>
          <w:marBottom w:val="0"/>
          <w:divBdr>
            <w:top w:val="none" w:sz="0" w:space="0" w:color="auto"/>
            <w:left w:val="none" w:sz="0" w:space="0" w:color="auto"/>
            <w:bottom w:val="none" w:sz="0" w:space="0" w:color="auto"/>
            <w:right w:val="none" w:sz="0" w:space="0" w:color="auto"/>
          </w:divBdr>
        </w:div>
      </w:divsChild>
    </w:div>
    <w:div w:id="19012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A275-5990-44B4-A03E-3AA594B0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4868</Words>
  <Characters>29212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Klim</dc:creator>
  <cp:lastModifiedBy>Bator Bogdan</cp:lastModifiedBy>
  <cp:revision>2</cp:revision>
  <cp:lastPrinted>2020-08-17T12:00:00Z</cp:lastPrinted>
  <dcterms:created xsi:type="dcterms:W3CDTF">2020-10-16T07:21:00Z</dcterms:created>
  <dcterms:modified xsi:type="dcterms:W3CDTF">2020-10-16T07:21:00Z</dcterms:modified>
</cp:coreProperties>
</file>