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1841" w14:textId="77777777" w:rsidR="00155965" w:rsidRPr="00C7212A" w:rsidRDefault="00116C29" w:rsidP="00155965">
      <w:pPr>
        <w:spacing w:line="360" w:lineRule="auto"/>
        <w:jc w:val="right"/>
        <w:rPr>
          <w:sz w:val="22"/>
          <w:szCs w:val="22"/>
        </w:rPr>
      </w:pPr>
      <w:r w:rsidRPr="00C7212A">
        <w:rPr>
          <w:noProof/>
          <w:sz w:val="22"/>
          <w:szCs w:val="22"/>
          <w:lang w:eastAsia="pl-PL"/>
        </w:rPr>
        <w:drawing>
          <wp:anchor distT="0" distB="0" distL="114300" distR="114300" simplePos="0" relativeHeight="251660288" behindDoc="0" locked="0" layoutInCell="1" allowOverlap="1" wp14:anchorId="594C50D3" wp14:editId="1B4DA2F5">
            <wp:simplePos x="0" y="0"/>
            <wp:positionH relativeFrom="margin">
              <wp:posOffset>-66189</wp:posOffset>
            </wp:positionH>
            <wp:positionV relativeFrom="paragraph">
              <wp:posOffset>-259229</wp:posOffset>
            </wp:positionV>
            <wp:extent cx="1742470" cy="5040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logo-POZ-14mm_Obszar robocz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70" cy="504000"/>
                    </a:xfrm>
                    <a:prstGeom prst="rect">
                      <a:avLst/>
                    </a:prstGeom>
                  </pic:spPr>
                </pic:pic>
              </a:graphicData>
            </a:graphic>
            <wp14:sizeRelH relativeFrom="page">
              <wp14:pctWidth>0</wp14:pctWidth>
            </wp14:sizeRelH>
            <wp14:sizeRelV relativeFrom="page">
              <wp14:pctHeight>0</wp14:pctHeight>
            </wp14:sizeRelV>
          </wp:anchor>
        </w:drawing>
      </w:r>
    </w:p>
    <w:p w14:paraId="71C57C05" w14:textId="77777777" w:rsidR="00155965" w:rsidRPr="00C7212A" w:rsidRDefault="00155965" w:rsidP="00155965">
      <w:pPr>
        <w:spacing w:line="360" w:lineRule="auto"/>
        <w:jc w:val="right"/>
        <w:rPr>
          <w:sz w:val="22"/>
          <w:szCs w:val="22"/>
        </w:rPr>
      </w:pPr>
    </w:p>
    <w:p w14:paraId="64ED58B9" w14:textId="77777777" w:rsidR="00155965" w:rsidRPr="00C7212A" w:rsidRDefault="00155965" w:rsidP="00155965">
      <w:pPr>
        <w:spacing w:line="360" w:lineRule="auto"/>
        <w:rPr>
          <w:rFonts w:cs="Arial"/>
          <w:sz w:val="22"/>
          <w:szCs w:val="22"/>
        </w:rPr>
      </w:pPr>
    </w:p>
    <w:p w14:paraId="14099A0D" w14:textId="77777777" w:rsidR="00155965" w:rsidRPr="00C7212A" w:rsidRDefault="00155965" w:rsidP="00155965">
      <w:pPr>
        <w:spacing w:line="360" w:lineRule="auto"/>
        <w:rPr>
          <w:rFonts w:cs="Arial"/>
          <w:sz w:val="22"/>
          <w:szCs w:val="22"/>
        </w:rPr>
      </w:pPr>
      <w:r w:rsidRPr="00C7212A">
        <w:rPr>
          <w:rFonts w:cs="Arial"/>
          <w:sz w:val="22"/>
          <w:szCs w:val="22"/>
        </w:rPr>
        <w:t>Biuro Zakupów</w:t>
      </w:r>
    </w:p>
    <w:p w14:paraId="4F6790DB" w14:textId="14AA1BF3" w:rsidR="00155965" w:rsidRPr="00C7212A" w:rsidRDefault="00155965" w:rsidP="00155965">
      <w:pPr>
        <w:spacing w:line="360" w:lineRule="auto"/>
        <w:rPr>
          <w:rFonts w:cs="Arial"/>
          <w:sz w:val="22"/>
          <w:szCs w:val="22"/>
        </w:rPr>
      </w:pPr>
      <w:r w:rsidRPr="00C7212A">
        <w:rPr>
          <w:rFonts w:cs="Arial"/>
          <w:sz w:val="22"/>
          <w:szCs w:val="22"/>
        </w:rPr>
        <w:t>BZ.261.</w:t>
      </w:r>
      <w:r w:rsidR="00204639" w:rsidRPr="00C7212A">
        <w:rPr>
          <w:rFonts w:cs="Arial"/>
          <w:sz w:val="22"/>
          <w:szCs w:val="22"/>
        </w:rPr>
        <w:t>84</w:t>
      </w:r>
      <w:r w:rsidR="00744D70">
        <w:rPr>
          <w:rFonts w:cs="Arial"/>
          <w:sz w:val="22"/>
          <w:szCs w:val="22"/>
        </w:rPr>
        <w:t>.2020</w:t>
      </w:r>
    </w:p>
    <w:p w14:paraId="42B3AA2B" w14:textId="3A21018C" w:rsidR="00155965" w:rsidRPr="00C7212A" w:rsidRDefault="00155965" w:rsidP="00155965">
      <w:pPr>
        <w:spacing w:line="360" w:lineRule="auto"/>
        <w:jc w:val="right"/>
        <w:rPr>
          <w:rFonts w:cs="Arial"/>
          <w:sz w:val="22"/>
          <w:szCs w:val="22"/>
        </w:rPr>
      </w:pPr>
      <w:r w:rsidRPr="00C7212A">
        <w:rPr>
          <w:rFonts w:cs="Arial"/>
          <w:sz w:val="22"/>
          <w:szCs w:val="22"/>
        </w:rPr>
        <w:t xml:space="preserve">Warszawa, dnia </w:t>
      </w:r>
      <w:r w:rsidR="00744D70">
        <w:rPr>
          <w:rFonts w:cs="Arial"/>
          <w:sz w:val="22"/>
          <w:szCs w:val="22"/>
        </w:rPr>
        <w:t>18</w:t>
      </w:r>
      <w:bookmarkStart w:id="0" w:name="_GoBack"/>
      <w:bookmarkEnd w:id="0"/>
      <w:r w:rsidR="000D46BF" w:rsidRPr="00C7212A">
        <w:rPr>
          <w:rFonts w:cs="Arial"/>
          <w:sz w:val="22"/>
          <w:szCs w:val="22"/>
        </w:rPr>
        <w:t xml:space="preserve"> </w:t>
      </w:r>
      <w:r w:rsidR="00204639" w:rsidRPr="00C7212A">
        <w:rPr>
          <w:rFonts w:cs="Arial"/>
          <w:sz w:val="22"/>
          <w:szCs w:val="22"/>
        </w:rPr>
        <w:t>listopada</w:t>
      </w:r>
      <w:r w:rsidR="000D46BF" w:rsidRPr="00C7212A">
        <w:rPr>
          <w:rFonts w:cs="Arial"/>
          <w:sz w:val="22"/>
          <w:szCs w:val="22"/>
        </w:rPr>
        <w:t xml:space="preserve"> </w:t>
      </w:r>
      <w:r w:rsidRPr="00C7212A">
        <w:rPr>
          <w:rFonts w:cs="Arial"/>
          <w:sz w:val="22"/>
          <w:szCs w:val="22"/>
        </w:rPr>
        <w:t>2020 r.</w:t>
      </w:r>
    </w:p>
    <w:p w14:paraId="7713C951" w14:textId="77777777" w:rsidR="00155965" w:rsidRPr="00C7212A" w:rsidRDefault="00155965" w:rsidP="00155965">
      <w:pPr>
        <w:spacing w:line="360" w:lineRule="auto"/>
        <w:rPr>
          <w:rFonts w:cs="Arial"/>
          <w:sz w:val="22"/>
          <w:szCs w:val="22"/>
        </w:rPr>
      </w:pPr>
    </w:p>
    <w:p w14:paraId="4D1F2CA3" w14:textId="77777777" w:rsidR="00155965" w:rsidRPr="00C7212A" w:rsidRDefault="00155965" w:rsidP="00155965">
      <w:pPr>
        <w:spacing w:line="360" w:lineRule="auto"/>
        <w:ind w:left="4962"/>
        <w:rPr>
          <w:rFonts w:cs="Arial"/>
          <w:b/>
          <w:sz w:val="22"/>
          <w:szCs w:val="22"/>
        </w:rPr>
      </w:pPr>
    </w:p>
    <w:p w14:paraId="258CA191" w14:textId="77777777" w:rsidR="00C80AEF" w:rsidRPr="00C7212A" w:rsidRDefault="00C80AEF" w:rsidP="00155965">
      <w:pPr>
        <w:spacing w:line="360" w:lineRule="auto"/>
        <w:ind w:left="4962"/>
        <w:rPr>
          <w:rFonts w:cs="Arial"/>
          <w:b/>
          <w:sz w:val="22"/>
          <w:szCs w:val="22"/>
        </w:rPr>
      </w:pPr>
    </w:p>
    <w:p w14:paraId="4000435B" w14:textId="0F319787" w:rsidR="00155965" w:rsidRPr="00C7212A" w:rsidRDefault="00155965" w:rsidP="00D04C90">
      <w:pPr>
        <w:spacing w:line="360" w:lineRule="auto"/>
        <w:ind w:left="4962"/>
        <w:rPr>
          <w:rFonts w:cs="Arial"/>
          <w:b/>
          <w:sz w:val="22"/>
          <w:szCs w:val="22"/>
        </w:rPr>
      </w:pPr>
      <w:r w:rsidRPr="00C7212A">
        <w:rPr>
          <w:rFonts w:cs="Arial"/>
          <w:b/>
          <w:sz w:val="22"/>
          <w:szCs w:val="22"/>
        </w:rPr>
        <w:t>Do Wykonawców</w:t>
      </w:r>
    </w:p>
    <w:p w14:paraId="4E16306E" w14:textId="77777777" w:rsidR="00155965" w:rsidRDefault="00155965" w:rsidP="00155965">
      <w:pPr>
        <w:spacing w:line="360" w:lineRule="auto"/>
        <w:rPr>
          <w:rFonts w:cs="Arial"/>
          <w:sz w:val="22"/>
          <w:szCs w:val="22"/>
        </w:rPr>
      </w:pPr>
    </w:p>
    <w:p w14:paraId="638A4C8F" w14:textId="77777777" w:rsidR="00716E37" w:rsidRPr="00C7212A" w:rsidRDefault="00716E37" w:rsidP="00155965">
      <w:pPr>
        <w:spacing w:line="360" w:lineRule="auto"/>
        <w:rPr>
          <w:rFonts w:cs="Arial"/>
          <w:sz w:val="22"/>
          <w:szCs w:val="22"/>
        </w:rPr>
      </w:pPr>
    </w:p>
    <w:p w14:paraId="444CBBAF" w14:textId="2F31D01A" w:rsidR="00155965" w:rsidRPr="00C7212A" w:rsidRDefault="00155965" w:rsidP="00155965">
      <w:pPr>
        <w:spacing w:line="360" w:lineRule="auto"/>
        <w:jc w:val="both"/>
        <w:rPr>
          <w:rFonts w:cs="Arial"/>
          <w:sz w:val="22"/>
          <w:szCs w:val="22"/>
        </w:rPr>
      </w:pPr>
      <w:r w:rsidRPr="00C7212A">
        <w:rPr>
          <w:rFonts w:cs="Arial"/>
          <w:i/>
          <w:sz w:val="22"/>
          <w:szCs w:val="22"/>
        </w:rPr>
        <w:t>Dotyczy: postępowania o udzielenie zamówienia publicznego na świadczenie usług telekomunikacyjnych Wirtualnych Sieci Prywatnych (MPLS) i usługi jakości (SLA) w Centrali i 13 jednostkach ARM – znak sprawy: BZ.261.</w:t>
      </w:r>
      <w:r w:rsidR="00204639" w:rsidRPr="00C7212A">
        <w:rPr>
          <w:rFonts w:cs="Arial"/>
          <w:i/>
          <w:sz w:val="22"/>
          <w:szCs w:val="22"/>
        </w:rPr>
        <w:t>84</w:t>
      </w:r>
      <w:r w:rsidRPr="00C7212A">
        <w:rPr>
          <w:rFonts w:cs="Arial"/>
          <w:i/>
          <w:sz w:val="22"/>
          <w:szCs w:val="22"/>
        </w:rPr>
        <w:t>.2020</w:t>
      </w:r>
    </w:p>
    <w:p w14:paraId="4EC90C9A" w14:textId="77777777" w:rsidR="00155965" w:rsidRPr="00C7212A" w:rsidRDefault="00155965" w:rsidP="00155965">
      <w:pPr>
        <w:spacing w:line="360" w:lineRule="auto"/>
        <w:jc w:val="both"/>
        <w:rPr>
          <w:rFonts w:cs="Arial"/>
          <w:sz w:val="22"/>
          <w:szCs w:val="22"/>
        </w:rPr>
      </w:pPr>
    </w:p>
    <w:p w14:paraId="11F55C98" w14:textId="354C7941" w:rsidR="00155965" w:rsidRPr="00C7212A" w:rsidRDefault="00155965" w:rsidP="00155965">
      <w:pPr>
        <w:spacing w:line="360" w:lineRule="auto"/>
        <w:ind w:firstLine="426"/>
        <w:jc w:val="both"/>
        <w:rPr>
          <w:rFonts w:eastAsia="Times New Roman" w:cs="Arial"/>
          <w:sz w:val="22"/>
          <w:szCs w:val="22"/>
          <w:lang w:eastAsia="pl-PL"/>
        </w:rPr>
      </w:pPr>
      <w:r w:rsidRPr="00C7212A">
        <w:rPr>
          <w:rFonts w:eastAsia="Calibri" w:cs="Arial"/>
          <w:sz w:val="22"/>
          <w:szCs w:val="22"/>
          <w:lang w:eastAsia="pl-PL"/>
        </w:rPr>
        <w:t xml:space="preserve">Działając na podstawie art. 38 ust. 2 ustawy z dnia 29 stycznia 2004 r. – Prawo zamówień publicznych (Dz. U. </w:t>
      </w:r>
      <w:r w:rsidR="00761B80" w:rsidRPr="00C7212A">
        <w:rPr>
          <w:rFonts w:eastAsia="Calibri" w:cs="Arial"/>
          <w:sz w:val="22"/>
          <w:szCs w:val="22"/>
          <w:lang w:eastAsia="pl-PL"/>
        </w:rPr>
        <w:t>z 2019 r. poz. 1843</w:t>
      </w:r>
      <w:r w:rsidRPr="00C7212A">
        <w:rPr>
          <w:rFonts w:eastAsia="Calibri" w:cs="Arial"/>
          <w:sz w:val="22"/>
          <w:szCs w:val="22"/>
          <w:lang w:eastAsia="pl-PL"/>
        </w:rPr>
        <w:t>), Zamawiający przekazuje wyjaśnienia treści SIWZ.</w:t>
      </w:r>
    </w:p>
    <w:p w14:paraId="0CEDF53C"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p>
    <w:p w14:paraId="210E7FF2" w14:textId="48FB1410" w:rsidR="00204639" w:rsidRPr="00C7212A" w:rsidRDefault="00204639" w:rsidP="00204639">
      <w:pPr>
        <w:spacing w:line="360" w:lineRule="auto"/>
        <w:jc w:val="both"/>
        <w:rPr>
          <w:rFonts w:eastAsia="Times New Roman"/>
          <w:sz w:val="22"/>
          <w:szCs w:val="22"/>
        </w:rPr>
      </w:pPr>
      <w:r w:rsidRPr="00C7212A">
        <w:rPr>
          <w:rFonts w:eastAsia="Times New Roman"/>
          <w:sz w:val="22"/>
          <w:szCs w:val="22"/>
        </w:rPr>
        <w:t xml:space="preserve">W związku ze wskazaniem §7 ust. 4 IPU w niejednoznaczny sposób, że W sytuacji powierzenia Wykonawcy danych osobowych osób fizycznych przetwarzanych przez Zamawiającego niezbędne jest zawarcie Umowy powierzenia danych osobowych, której wzór stanowi załącznik nr 6 do Umowy prosimy o informację, czy do takiego powierzenia faktycznie dojdzie? W ocenie Wykonawcy z uwagi na główne zasady wynikające z przepisów RODO, w tym zasady rozliczalności, konieczne jest aby ta kwestia była precyzyjnie ustalona i aby nie było wątpliwości do co świadomości Stron w zakresie przetwarzania bądź nie przetwarzania danych osobowych. Ponadto prosimy o wskazanie w jaki sposób zostanie uregulowana pomiędzy Stronami IPU kwestia tzw. udostępnienia </w:t>
      </w:r>
      <w:r w:rsidRPr="00C7212A">
        <w:rPr>
          <w:rFonts w:eastAsia="Times New Roman"/>
          <w:sz w:val="22"/>
          <w:szCs w:val="22"/>
        </w:rPr>
        <w:lastRenderedPageBreak/>
        <w:t xml:space="preserve">danych osobowych personelu Stron, który jest zaangażowany w zawarcie </w:t>
      </w:r>
      <w:r w:rsidRPr="00C7212A">
        <w:rPr>
          <w:rFonts w:eastAsia="Times New Roman"/>
          <w:sz w:val="22"/>
          <w:szCs w:val="22"/>
        </w:rPr>
        <w:br/>
        <w:t>i realizację umowy?</w:t>
      </w:r>
    </w:p>
    <w:p w14:paraId="4A1A576C"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4B82799A" w14:textId="248D8093" w:rsidR="00155965" w:rsidRPr="00D04C90" w:rsidRDefault="003B4160" w:rsidP="00155965">
      <w:pPr>
        <w:spacing w:line="360" w:lineRule="auto"/>
        <w:jc w:val="both"/>
        <w:rPr>
          <w:rFonts w:eastAsia="Times New Roman"/>
          <w:sz w:val="22"/>
          <w:szCs w:val="22"/>
        </w:rPr>
      </w:pPr>
      <w:r w:rsidRPr="00C7212A">
        <w:rPr>
          <w:rFonts w:eastAsia="Times New Roman"/>
          <w:sz w:val="22"/>
          <w:szCs w:val="22"/>
        </w:rPr>
        <w:t>Zamawiający zmienia treść SIWZ i wykreśla w § 7 Istotnych postanowień umowy ust. 4</w:t>
      </w:r>
      <w:r w:rsidR="00716E37">
        <w:rPr>
          <w:rFonts w:eastAsia="Times New Roman"/>
          <w:sz w:val="22"/>
          <w:szCs w:val="22"/>
        </w:rPr>
        <w:t xml:space="preserve">, a także z listy załączników do IPU wykreśla załącznik nr 6 pn. </w:t>
      </w:r>
      <w:r w:rsidR="00716E37" w:rsidRPr="00716E37">
        <w:rPr>
          <w:i/>
          <w:sz w:val="22"/>
          <w:szCs w:val="22"/>
        </w:rPr>
        <w:t>Umowa powierzenia przetwarzania danych osobowych</w:t>
      </w:r>
      <w:r w:rsidRPr="00C7212A">
        <w:rPr>
          <w:rFonts w:eastAsia="Times New Roman"/>
          <w:sz w:val="22"/>
          <w:szCs w:val="22"/>
        </w:rPr>
        <w:t xml:space="preserve">. Ponadto Zamawiający wskazuje, że kwestia tzw. udostępnienia danych osobowych personelu Stron, który jest zaangażowany w zawarcie i realizację umowy została uregulowana </w:t>
      </w:r>
      <w:r w:rsidR="00716E37">
        <w:rPr>
          <w:rFonts w:eastAsia="Times New Roman"/>
          <w:sz w:val="22"/>
          <w:szCs w:val="22"/>
        </w:rPr>
        <w:br/>
      </w:r>
      <w:r w:rsidRPr="00C7212A">
        <w:rPr>
          <w:rFonts w:eastAsia="Times New Roman"/>
          <w:sz w:val="22"/>
          <w:szCs w:val="22"/>
        </w:rPr>
        <w:t>w IPU w §</w:t>
      </w:r>
      <w:r w:rsidR="003A0B34" w:rsidRPr="00C7212A">
        <w:rPr>
          <w:rFonts w:eastAsia="Times New Roman"/>
          <w:sz w:val="22"/>
          <w:szCs w:val="22"/>
        </w:rPr>
        <w:t xml:space="preserve"> 2</w:t>
      </w:r>
      <w:r w:rsidRPr="00C7212A">
        <w:rPr>
          <w:rFonts w:eastAsia="Times New Roman"/>
          <w:sz w:val="22"/>
          <w:szCs w:val="22"/>
        </w:rPr>
        <w:t xml:space="preserve"> ust. 10, 11, 13 (pkt. 5, 10).</w:t>
      </w:r>
    </w:p>
    <w:p w14:paraId="633D842D" w14:textId="77777777" w:rsidR="00204639" w:rsidRPr="00C7212A" w:rsidRDefault="00204639" w:rsidP="00155965">
      <w:pPr>
        <w:spacing w:line="360" w:lineRule="auto"/>
        <w:jc w:val="both"/>
        <w:rPr>
          <w:rFonts w:eastAsia="Times New Roman" w:cs="Arial"/>
          <w:sz w:val="22"/>
          <w:szCs w:val="22"/>
          <w:lang w:eastAsia="pl-PL"/>
        </w:rPr>
      </w:pPr>
    </w:p>
    <w:p w14:paraId="677FF3B7"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2:</w:t>
      </w:r>
    </w:p>
    <w:p w14:paraId="32B5AD77" w14:textId="198A3D92" w:rsidR="00155965" w:rsidRPr="00C7212A" w:rsidRDefault="00204639" w:rsidP="00155965">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sz w:val="22"/>
          <w:szCs w:val="22"/>
        </w:rPr>
        <w:t>Wykonawca prosi o wskazania podstawy umieszczenia w Załączniku nr 6 do IPU obowiązku wskazanego w §3 ust. 4 pkt 2). Zgodnie z art. 33 ust. 2 RODO Procesor zgłasza Administratorowi fakt stwierdzenia naruszenia ochrony danych osobowych, z czego wynika tak istotne rozszerzenie tego obowiązku i na czym miałoby dokładnie polegać</w:t>
      </w:r>
      <w:r w:rsidR="00155965" w:rsidRPr="00C7212A">
        <w:rPr>
          <w:rFonts w:eastAsia="Times New Roman" w:cs="Arial"/>
          <w:sz w:val="22"/>
          <w:szCs w:val="22"/>
          <w:lang w:eastAsia="pl-PL"/>
        </w:rPr>
        <w:t>?</w:t>
      </w:r>
    </w:p>
    <w:p w14:paraId="7ECC7CFA"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515F7990" w14:textId="625F9DD4" w:rsidR="004A348D" w:rsidRPr="00C7212A" w:rsidRDefault="00D87767" w:rsidP="00155965">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cs="Arial"/>
          <w:sz w:val="22"/>
          <w:szCs w:val="22"/>
          <w:lang w:eastAsia="pl-PL"/>
        </w:rPr>
        <w:t>Zamawiający informuje, że odpowied</w:t>
      </w:r>
      <w:r w:rsidR="00C7212A">
        <w:rPr>
          <w:rFonts w:eastAsia="Times New Roman" w:cs="Arial"/>
          <w:sz w:val="22"/>
          <w:szCs w:val="22"/>
          <w:lang w:eastAsia="pl-PL"/>
        </w:rPr>
        <w:t>ź</w:t>
      </w:r>
      <w:r w:rsidRPr="00C7212A">
        <w:rPr>
          <w:rFonts w:eastAsia="Times New Roman" w:cs="Arial"/>
          <w:sz w:val="22"/>
          <w:szCs w:val="22"/>
          <w:lang w:eastAsia="pl-PL"/>
        </w:rPr>
        <w:t xml:space="preserve"> na pytanie zawarta jest w odpowiedzi na pytanie nr 1.</w:t>
      </w:r>
    </w:p>
    <w:p w14:paraId="6768C109" w14:textId="77777777" w:rsidR="00204639" w:rsidRPr="00C7212A" w:rsidRDefault="00204639" w:rsidP="00155965">
      <w:pPr>
        <w:widowControl w:val="0"/>
        <w:autoSpaceDE w:val="0"/>
        <w:autoSpaceDN w:val="0"/>
        <w:adjustRightInd w:val="0"/>
        <w:spacing w:line="360" w:lineRule="auto"/>
        <w:jc w:val="both"/>
        <w:rPr>
          <w:rFonts w:eastAsia="Times New Roman" w:cs="Arial"/>
          <w:b/>
          <w:sz w:val="22"/>
          <w:szCs w:val="22"/>
          <w:lang w:eastAsia="pl-PL"/>
        </w:rPr>
      </w:pPr>
    </w:p>
    <w:p w14:paraId="32DEF490"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3:</w:t>
      </w:r>
    </w:p>
    <w:p w14:paraId="2E5917EC" w14:textId="34DEE6F4" w:rsidR="00155965" w:rsidRPr="00C7212A" w:rsidRDefault="00204639" w:rsidP="00155965">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sz w:val="22"/>
          <w:szCs w:val="22"/>
        </w:rPr>
        <w:t>Wykonawca wnosi o usunięcie z Załączniku nr 6 do IPU §4 ust. 4 co jest uzasadnione tym, że Wykonawca w swojej organizacji posiada wdrożony System Zarządzania Bezpieczeństwem Informacji, który jest certyfikowany przez niezależną jednostkę i jakakolwiek ingerencja w jego funkcjonowanie nie jest możliwa. Należy przy tym dodać, że w/w system cały czas jest rozwijany zgodnie z przyjętą metodologią, co stanowi odpowiedź na zmieniające się warunki rynkowe, rozwój technologiczny a tym samym i związane z tym zagrożenia.</w:t>
      </w:r>
    </w:p>
    <w:p w14:paraId="2AF789E2"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6C99A76B" w14:textId="4E3E7FFE" w:rsidR="00D87767" w:rsidRPr="00C7212A" w:rsidRDefault="00D87767" w:rsidP="00D87767">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cs="Arial"/>
          <w:sz w:val="22"/>
          <w:szCs w:val="22"/>
          <w:lang w:eastAsia="pl-PL"/>
        </w:rPr>
        <w:t>Zamawiający informuje, ż</w:t>
      </w:r>
      <w:r w:rsidR="00C7212A">
        <w:rPr>
          <w:rFonts w:eastAsia="Times New Roman" w:cs="Arial"/>
          <w:sz w:val="22"/>
          <w:szCs w:val="22"/>
          <w:lang w:eastAsia="pl-PL"/>
        </w:rPr>
        <w:t>e odpowiedź</w:t>
      </w:r>
      <w:r w:rsidRPr="00C7212A">
        <w:rPr>
          <w:rFonts w:eastAsia="Times New Roman" w:cs="Arial"/>
          <w:sz w:val="22"/>
          <w:szCs w:val="22"/>
          <w:lang w:eastAsia="pl-PL"/>
        </w:rPr>
        <w:t xml:space="preserve"> na pytanie zawarta jest w odpowiedzi na pytanie nr 1.</w:t>
      </w:r>
    </w:p>
    <w:p w14:paraId="336D66C7"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lastRenderedPageBreak/>
        <w:t>Pytanie 4:</w:t>
      </w:r>
    </w:p>
    <w:p w14:paraId="070CB3D8" w14:textId="7AE2236B" w:rsidR="00155965" w:rsidRPr="00C7212A" w:rsidRDefault="007A22CA" w:rsidP="00155965">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sz w:val="22"/>
          <w:szCs w:val="22"/>
        </w:rPr>
        <w:t xml:space="preserve">Wykonawca wnosi o modyfikację w Załączniku nr 6 do IPU §5 ust. 2 pojęcia „tych samych obowiązków” na „nie gorszych niż wskazane w niniejszej umowie” – wynika to z faktu braku możliwości przeniesienia dokładnie tych samych obowiązków/identycznych obowiązków na podmioty, z którymi współpracuje Wykonawca. Nie jest to możliwe ponieważ wielokrotnie Wykonawca posiada już stosowne umowy z takimi podwykonawcami i wymagania wynikające </w:t>
      </w:r>
      <w:r w:rsidR="00030AA1" w:rsidRPr="00C7212A">
        <w:rPr>
          <w:rFonts w:eastAsia="Times New Roman"/>
          <w:sz w:val="22"/>
          <w:szCs w:val="22"/>
        </w:rPr>
        <w:br/>
      </w:r>
      <w:r w:rsidRPr="00C7212A">
        <w:rPr>
          <w:rFonts w:eastAsia="Times New Roman"/>
          <w:sz w:val="22"/>
          <w:szCs w:val="22"/>
        </w:rPr>
        <w:t xml:space="preserve">z przepisów o ochronie danych osobowych są spełnione ale w sposób często odmienny niż obecnie oczekuje Zamawiający, co nie oznacza, </w:t>
      </w:r>
      <w:r w:rsidR="00030AA1" w:rsidRPr="00C7212A">
        <w:rPr>
          <w:rFonts w:eastAsia="Times New Roman"/>
          <w:sz w:val="22"/>
          <w:szCs w:val="22"/>
        </w:rPr>
        <w:br/>
      </w:r>
      <w:r w:rsidRPr="00C7212A">
        <w:rPr>
          <w:rFonts w:eastAsia="Times New Roman"/>
          <w:sz w:val="22"/>
          <w:szCs w:val="22"/>
        </w:rPr>
        <w:t xml:space="preserve">że nieprawidłowy. W ocenie Wykonawcy nie taka też była intencja ustawodawcy tj. aby przenosić te same obowiązki ale aby zagwarantować analogiczny rodzaj ochrony/nie niższy. Poza tym prosimy o usunięcie postanowienia zgodnie, z którym Administrator danych winien mieć zapewnione prawo wykonywania względem podwykonawcy wynikających z umowy </w:t>
      </w:r>
      <w:proofErr w:type="spellStart"/>
      <w:r w:rsidRPr="00C7212A">
        <w:rPr>
          <w:rFonts w:eastAsia="Times New Roman"/>
          <w:sz w:val="22"/>
          <w:szCs w:val="22"/>
        </w:rPr>
        <w:t>podpowierzenia</w:t>
      </w:r>
      <w:proofErr w:type="spellEnd"/>
      <w:r w:rsidRPr="00C7212A">
        <w:rPr>
          <w:rFonts w:eastAsia="Times New Roman"/>
          <w:sz w:val="22"/>
          <w:szCs w:val="22"/>
        </w:rPr>
        <w:t xml:space="preserve"> uprawnień Podmiotu przetwarzającego – Wykonawca bierze odpowiedzialność za podwykonawców, a tym samym nie jest konieczne ani możliwe takie formułowanie zobowiązań (z racji często zawartych już umów).</w:t>
      </w:r>
    </w:p>
    <w:p w14:paraId="0D5C06E4"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5DB8A2C3" w14:textId="7DE9D003" w:rsidR="00D87767" w:rsidRPr="00C7212A" w:rsidRDefault="00D87767" w:rsidP="00D87767">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cs="Arial"/>
          <w:sz w:val="22"/>
          <w:szCs w:val="22"/>
          <w:lang w:eastAsia="pl-PL"/>
        </w:rPr>
        <w:t>Zamawiający informuje, ż</w:t>
      </w:r>
      <w:r w:rsidR="00C7212A">
        <w:rPr>
          <w:rFonts w:eastAsia="Times New Roman" w:cs="Arial"/>
          <w:sz w:val="22"/>
          <w:szCs w:val="22"/>
          <w:lang w:eastAsia="pl-PL"/>
        </w:rPr>
        <w:t>e odpowiedź</w:t>
      </w:r>
      <w:r w:rsidRPr="00C7212A">
        <w:rPr>
          <w:rFonts w:eastAsia="Times New Roman" w:cs="Arial"/>
          <w:sz w:val="22"/>
          <w:szCs w:val="22"/>
          <w:lang w:eastAsia="pl-PL"/>
        </w:rPr>
        <w:t xml:space="preserve"> na pytanie zawarta jest w odpowiedzi na pytanie nr 1.</w:t>
      </w:r>
    </w:p>
    <w:p w14:paraId="246A1426" w14:textId="77777777" w:rsidR="007A22CA" w:rsidRPr="00C7212A" w:rsidRDefault="007A22CA" w:rsidP="00155965">
      <w:pPr>
        <w:spacing w:line="360" w:lineRule="auto"/>
        <w:jc w:val="both"/>
        <w:rPr>
          <w:rFonts w:eastAsia="Times New Roman" w:cs="Arial"/>
          <w:sz w:val="22"/>
          <w:szCs w:val="22"/>
          <w:lang w:eastAsia="pl-PL"/>
        </w:rPr>
      </w:pPr>
    </w:p>
    <w:p w14:paraId="20634A58"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5:</w:t>
      </w:r>
    </w:p>
    <w:p w14:paraId="1C27C898" w14:textId="53074A6E" w:rsidR="00155965" w:rsidRPr="00C7212A" w:rsidRDefault="007A22CA" w:rsidP="00155965">
      <w:pPr>
        <w:widowControl w:val="0"/>
        <w:autoSpaceDE w:val="0"/>
        <w:autoSpaceDN w:val="0"/>
        <w:adjustRightInd w:val="0"/>
        <w:spacing w:line="360" w:lineRule="auto"/>
        <w:jc w:val="both"/>
        <w:rPr>
          <w:rFonts w:eastAsia="Times New Roman" w:cs="Arial"/>
          <w:sz w:val="22"/>
          <w:szCs w:val="22"/>
          <w:lang w:eastAsia="pl-PL"/>
        </w:rPr>
      </w:pPr>
      <w:r w:rsidRPr="00C7212A">
        <w:rPr>
          <w:rFonts w:eastAsia="Times New Roman"/>
          <w:sz w:val="22"/>
          <w:szCs w:val="22"/>
        </w:rPr>
        <w:t>Zwracamy się do Zamawiającego z zapytaniem, czy zgadza się na modyfikację SIWZ i zmianę terminu składania ofert przez wydłużenie go do dnia 27.11.2020</w:t>
      </w:r>
      <w:r w:rsidR="00C7212A">
        <w:rPr>
          <w:rFonts w:eastAsia="Times New Roman"/>
          <w:sz w:val="22"/>
          <w:szCs w:val="22"/>
        </w:rPr>
        <w:t xml:space="preserve"> </w:t>
      </w:r>
      <w:r w:rsidRPr="00C7212A">
        <w:rPr>
          <w:rFonts w:eastAsia="Times New Roman"/>
          <w:sz w:val="22"/>
          <w:szCs w:val="22"/>
        </w:rPr>
        <w:t xml:space="preserve">r.? W uzasadnieniu informuję, że Wykonawca pragnie dołożyć starań by oferta, którą przygotowuje w w/w postępowaniu spełniła wszystkie wymagania Zamawiającego oraz by była ona dla Zamawiającego maksymalnie korzystna. Wykonawca w celu należytego przygotowania oferty w przedmiotowym postępowaniu przeprowadzić musi analizę techniczną dotyczącą możliwości realizacji wymogów Zamawiającego, w tym wywiady techniczne </w:t>
      </w:r>
      <w:r w:rsidR="00C7212A">
        <w:rPr>
          <w:rFonts w:eastAsia="Times New Roman"/>
          <w:sz w:val="22"/>
          <w:szCs w:val="22"/>
        </w:rPr>
        <w:br/>
      </w:r>
      <w:r w:rsidRPr="00C7212A">
        <w:rPr>
          <w:rFonts w:eastAsia="Times New Roman"/>
          <w:sz w:val="22"/>
          <w:szCs w:val="22"/>
        </w:rPr>
        <w:t xml:space="preserve">w wymaganych lokalizacjach. Istotne dla przygotowania oferty będzie również </w:t>
      </w:r>
      <w:r w:rsidRPr="00C7212A">
        <w:rPr>
          <w:rFonts w:eastAsia="Times New Roman"/>
          <w:sz w:val="22"/>
          <w:szCs w:val="22"/>
        </w:rPr>
        <w:lastRenderedPageBreak/>
        <w:t>przeanalizowanie odpowiedzi udzielonych przez Zamawiającego na zapytania Wykonawców.</w:t>
      </w:r>
    </w:p>
    <w:p w14:paraId="3D4732A8"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264CC5AA" w14:textId="77777777" w:rsidR="00D87767" w:rsidRPr="00C7212A" w:rsidRDefault="00D87767" w:rsidP="00D87767">
      <w:pPr>
        <w:spacing w:after="120" w:line="360" w:lineRule="auto"/>
        <w:jc w:val="both"/>
        <w:rPr>
          <w:sz w:val="22"/>
          <w:szCs w:val="22"/>
        </w:rPr>
      </w:pPr>
      <w:r w:rsidRPr="00C7212A">
        <w:rPr>
          <w:sz w:val="22"/>
          <w:szCs w:val="22"/>
        </w:rPr>
        <w:t xml:space="preserve">Zamawiający zmienia treść Specyfikacji Istotnych Warunków Zamówienia </w:t>
      </w:r>
      <w:r w:rsidRPr="00C7212A">
        <w:rPr>
          <w:sz w:val="22"/>
          <w:szCs w:val="22"/>
        </w:rPr>
        <w:br/>
        <w:t>w następującym zakresie:</w:t>
      </w:r>
    </w:p>
    <w:p w14:paraId="6A47CDF7" w14:textId="77777777" w:rsidR="00D87767" w:rsidRPr="00C7212A" w:rsidRDefault="00D87767" w:rsidP="00D87767">
      <w:pPr>
        <w:pStyle w:val="Akapitzlist"/>
        <w:numPr>
          <w:ilvl w:val="0"/>
          <w:numId w:val="4"/>
        </w:numPr>
        <w:spacing w:after="120" w:line="360" w:lineRule="auto"/>
        <w:ind w:left="426"/>
        <w:jc w:val="both"/>
        <w:rPr>
          <w:sz w:val="22"/>
          <w:szCs w:val="22"/>
        </w:rPr>
      </w:pPr>
      <w:r w:rsidRPr="00C7212A">
        <w:rPr>
          <w:sz w:val="22"/>
          <w:szCs w:val="22"/>
        </w:rPr>
        <w:t xml:space="preserve">W rozdziale XVII </w:t>
      </w:r>
      <w:r w:rsidRPr="00C7212A">
        <w:rPr>
          <w:i/>
          <w:sz w:val="22"/>
          <w:szCs w:val="22"/>
        </w:rPr>
        <w:t>Opis przedmiotu przygotowania oferty</w:t>
      </w:r>
      <w:r w:rsidRPr="00C7212A">
        <w:rPr>
          <w:sz w:val="22"/>
          <w:szCs w:val="22"/>
        </w:rPr>
        <w:t xml:space="preserve"> pkt. 7 otrzymuje następujące brzmienie:</w:t>
      </w:r>
    </w:p>
    <w:p w14:paraId="5FB57A4F" w14:textId="77777777" w:rsidR="00D87767" w:rsidRPr="00C7212A" w:rsidRDefault="00D87767" w:rsidP="00D87767">
      <w:pPr>
        <w:spacing w:after="120" w:line="360" w:lineRule="auto"/>
        <w:ind w:left="709" w:hanging="284"/>
        <w:jc w:val="both"/>
        <w:rPr>
          <w:rFonts w:cs="Arial"/>
          <w:sz w:val="22"/>
          <w:szCs w:val="22"/>
        </w:rPr>
      </w:pPr>
      <w:r w:rsidRPr="00C7212A">
        <w:rPr>
          <w:rFonts w:cs="Arial"/>
          <w:sz w:val="22"/>
          <w:szCs w:val="22"/>
        </w:rPr>
        <w:t xml:space="preserve">7. Oferta wraz z wymaganymi dokumentami musi być opakowana </w:t>
      </w:r>
      <w:r w:rsidRPr="00C7212A">
        <w:rPr>
          <w:rFonts w:cs="Arial"/>
          <w:sz w:val="22"/>
          <w:szCs w:val="22"/>
        </w:rPr>
        <w:br/>
        <w:t xml:space="preserve">w zamkniętą kopertę opatrzoną pieczęcią wykonawcy (lub nazwą </w:t>
      </w:r>
      <w:r w:rsidRPr="00C7212A">
        <w:rPr>
          <w:rFonts w:cs="Arial"/>
          <w:sz w:val="22"/>
          <w:szCs w:val="22"/>
        </w:rPr>
        <w:br/>
        <w:t>i adresem wykonawcy) i oznaczona:</w:t>
      </w:r>
    </w:p>
    <w:p w14:paraId="50221306" w14:textId="4C01538D" w:rsidR="00D87767" w:rsidRPr="00C7212A" w:rsidRDefault="00D87767" w:rsidP="00D87767">
      <w:pPr>
        <w:spacing w:line="360" w:lineRule="auto"/>
        <w:ind w:left="709" w:hanging="284"/>
        <w:jc w:val="center"/>
        <w:rPr>
          <w:rFonts w:cs="Arial"/>
          <w:b/>
          <w:sz w:val="22"/>
          <w:szCs w:val="22"/>
        </w:rPr>
      </w:pPr>
      <w:r w:rsidRPr="00C7212A">
        <w:rPr>
          <w:rFonts w:cs="Arial"/>
          <w:b/>
          <w:sz w:val="22"/>
          <w:szCs w:val="22"/>
        </w:rPr>
        <w:t>„Oferta na świadczenie usług telekomunikacyjnych Wirtualnych Sieci Prywatnych (MPLS VPN) i usługi jakości (SLA) w Centrali i 13 jednostkach ARM – znak sprawy: BZ.261.84.2020</w:t>
      </w:r>
    </w:p>
    <w:p w14:paraId="46409D5A" w14:textId="1898535B" w:rsidR="00D87767" w:rsidRPr="00C7212A" w:rsidRDefault="00D87767" w:rsidP="00D87767">
      <w:pPr>
        <w:spacing w:line="360" w:lineRule="auto"/>
        <w:ind w:left="709" w:hanging="284"/>
        <w:jc w:val="center"/>
        <w:rPr>
          <w:rFonts w:cs="Arial"/>
          <w:b/>
          <w:sz w:val="22"/>
          <w:szCs w:val="22"/>
        </w:rPr>
      </w:pPr>
      <w:r w:rsidRPr="00C7212A">
        <w:rPr>
          <w:rFonts w:cs="Arial"/>
          <w:b/>
          <w:sz w:val="22"/>
          <w:szCs w:val="22"/>
        </w:rPr>
        <w:t>NIE OTWIERAĆ PRZED 27.11.2020 r. GODZ. 13:00”</w:t>
      </w:r>
    </w:p>
    <w:p w14:paraId="37E16D2C" w14:textId="77777777" w:rsidR="00D87767" w:rsidRPr="00C7212A" w:rsidRDefault="00D87767" w:rsidP="00D87767">
      <w:pPr>
        <w:spacing w:line="360" w:lineRule="auto"/>
        <w:ind w:left="851" w:hanging="284"/>
        <w:jc w:val="center"/>
        <w:rPr>
          <w:rFonts w:cs="Arial"/>
          <w:sz w:val="22"/>
          <w:szCs w:val="22"/>
        </w:rPr>
      </w:pPr>
      <w:r w:rsidRPr="00C7212A">
        <w:rPr>
          <w:rFonts w:cs="Arial"/>
          <w:b/>
          <w:i/>
          <w:sz w:val="22"/>
          <w:szCs w:val="22"/>
        </w:rPr>
        <w:t>Nie oznaczenie oferty w powyższy sposób może być przyczyną jej otwarcia przed wyznaczonym terminem!</w:t>
      </w:r>
    </w:p>
    <w:p w14:paraId="5E2604E7" w14:textId="77777777" w:rsidR="00D87767" w:rsidRPr="00C7212A" w:rsidRDefault="00D87767" w:rsidP="00D87767">
      <w:pPr>
        <w:pStyle w:val="Akapitzlist"/>
        <w:numPr>
          <w:ilvl w:val="0"/>
          <w:numId w:val="4"/>
        </w:numPr>
        <w:spacing w:after="120" w:line="360" w:lineRule="auto"/>
        <w:ind w:left="426"/>
        <w:jc w:val="both"/>
        <w:rPr>
          <w:i/>
          <w:sz w:val="22"/>
          <w:szCs w:val="22"/>
        </w:rPr>
      </w:pPr>
      <w:r w:rsidRPr="00C7212A">
        <w:rPr>
          <w:sz w:val="22"/>
          <w:szCs w:val="22"/>
        </w:rPr>
        <w:t xml:space="preserve">W rozdziale XIX </w:t>
      </w:r>
      <w:r w:rsidRPr="00C7212A">
        <w:rPr>
          <w:rFonts w:cs="Arial"/>
          <w:i/>
          <w:sz w:val="22"/>
          <w:szCs w:val="22"/>
        </w:rPr>
        <w:t>Termin oraz inne informacje dotyczące składania i otwarcia</w:t>
      </w:r>
      <w:r w:rsidRPr="00C7212A">
        <w:rPr>
          <w:rFonts w:cs="Arial"/>
          <w:sz w:val="22"/>
          <w:szCs w:val="22"/>
        </w:rPr>
        <w:t xml:space="preserve"> pkt 1 i 3 otrzymują następujące brzmienie:</w:t>
      </w:r>
    </w:p>
    <w:p w14:paraId="7396FC8A" w14:textId="27BF9F58" w:rsidR="00D87767" w:rsidRPr="00C7212A" w:rsidRDefault="00D87767" w:rsidP="00D87767">
      <w:pPr>
        <w:pStyle w:val="Akapitzlist"/>
        <w:numPr>
          <w:ilvl w:val="0"/>
          <w:numId w:val="5"/>
        </w:numPr>
        <w:spacing w:after="120" w:line="360" w:lineRule="auto"/>
        <w:jc w:val="both"/>
        <w:rPr>
          <w:sz w:val="22"/>
          <w:szCs w:val="22"/>
        </w:rPr>
      </w:pPr>
      <w:r w:rsidRPr="00C7212A">
        <w:rPr>
          <w:rFonts w:cs="Arial"/>
          <w:sz w:val="22"/>
          <w:szCs w:val="22"/>
        </w:rPr>
        <w:t xml:space="preserve">Ofertę należy złożyć w siedzibie zamawiającego, </w:t>
      </w:r>
      <w:proofErr w:type="spellStart"/>
      <w:r w:rsidRPr="00C7212A">
        <w:rPr>
          <w:rFonts w:cs="Arial"/>
          <w:sz w:val="22"/>
          <w:szCs w:val="22"/>
        </w:rPr>
        <w:t>tj</w:t>
      </w:r>
      <w:proofErr w:type="spellEnd"/>
      <w:r w:rsidRPr="00C7212A">
        <w:rPr>
          <w:rFonts w:cs="Arial"/>
          <w:sz w:val="22"/>
          <w:szCs w:val="22"/>
        </w:rPr>
        <w:t xml:space="preserve">: </w:t>
      </w:r>
      <w:r w:rsidRPr="00C7212A">
        <w:rPr>
          <w:rFonts w:cs="Arial"/>
          <w:b/>
          <w:sz w:val="22"/>
          <w:szCs w:val="22"/>
        </w:rPr>
        <w:t>Agencja Rezerw Materiałowych, ul. Grzybowska 45, 00-844 Warszawa</w:t>
      </w:r>
      <w:r w:rsidR="00C7212A">
        <w:rPr>
          <w:rFonts w:cs="Arial"/>
          <w:sz w:val="22"/>
          <w:szCs w:val="22"/>
        </w:rPr>
        <w:t>, recepcja, 11 </w:t>
      </w:r>
      <w:r w:rsidRPr="00C7212A">
        <w:rPr>
          <w:rFonts w:cs="Arial"/>
          <w:sz w:val="22"/>
          <w:szCs w:val="22"/>
        </w:rPr>
        <w:t xml:space="preserve">piętro, w terminie do dnia </w:t>
      </w:r>
      <w:r w:rsidRPr="00C7212A">
        <w:rPr>
          <w:rFonts w:cs="Arial"/>
          <w:b/>
          <w:sz w:val="22"/>
          <w:szCs w:val="22"/>
          <w:u w:val="single"/>
        </w:rPr>
        <w:t>27.11.2020 r.</w:t>
      </w:r>
      <w:r w:rsidRPr="00C7212A">
        <w:rPr>
          <w:rFonts w:cs="Arial"/>
          <w:sz w:val="22"/>
          <w:szCs w:val="22"/>
        </w:rPr>
        <w:t xml:space="preserve"> do godziny </w:t>
      </w:r>
      <w:r w:rsidRPr="00C7212A">
        <w:rPr>
          <w:rFonts w:cs="Arial"/>
          <w:b/>
          <w:sz w:val="22"/>
          <w:szCs w:val="22"/>
          <w:u w:val="single"/>
        </w:rPr>
        <w:t>12:30.</w:t>
      </w:r>
    </w:p>
    <w:p w14:paraId="0263262F" w14:textId="28B52305" w:rsidR="00D87767" w:rsidRPr="00C7212A" w:rsidRDefault="00D87767" w:rsidP="00D87767">
      <w:pPr>
        <w:pStyle w:val="Akapitzlist"/>
        <w:numPr>
          <w:ilvl w:val="0"/>
          <w:numId w:val="6"/>
        </w:numPr>
        <w:spacing w:after="120" w:line="360" w:lineRule="auto"/>
        <w:jc w:val="both"/>
        <w:rPr>
          <w:sz w:val="22"/>
          <w:szCs w:val="22"/>
        </w:rPr>
      </w:pPr>
      <w:r w:rsidRPr="00C7212A">
        <w:rPr>
          <w:rFonts w:cs="Arial"/>
          <w:sz w:val="22"/>
          <w:szCs w:val="22"/>
        </w:rPr>
        <w:t xml:space="preserve">Otwarcie ofert nastąpi w dniu </w:t>
      </w:r>
      <w:r w:rsidRPr="00C7212A">
        <w:rPr>
          <w:rFonts w:cs="Arial"/>
          <w:b/>
          <w:sz w:val="22"/>
          <w:szCs w:val="22"/>
          <w:u w:val="single"/>
        </w:rPr>
        <w:t>27.11.2020 r. o godzinie 13:00</w:t>
      </w:r>
      <w:r w:rsidRPr="00C7212A">
        <w:rPr>
          <w:rFonts w:cs="Arial"/>
          <w:sz w:val="22"/>
          <w:szCs w:val="22"/>
        </w:rPr>
        <w:t xml:space="preserve"> w </w:t>
      </w:r>
      <w:r w:rsidRPr="00C7212A">
        <w:rPr>
          <w:rFonts w:cs="Arial"/>
          <w:b/>
          <w:sz w:val="22"/>
          <w:szCs w:val="22"/>
        </w:rPr>
        <w:t>Agencji Rezerw Materiałowych, ul. Grzybowska 45, 00-844 Warszawa</w:t>
      </w:r>
      <w:r w:rsidRPr="00C7212A">
        <w:rPr>
          <w:rFonts w:cs="Arial"/>
          <w:sz w:val="22"/>
          <w:szCs w:val="22"/>
        </w:rPr>
        <w:t>, sala konferencyjna, 11 piętro</w:t>
      </w:r>
    </w:p>
    <w:p w14:paraId="480D3FCC" w14:textId="77777777" w:rsidR="00D87767" w:rsidRPr="00C7212A" w:rsidRDefault="00D87767" w:rsidP="00155965">
      <w:pPr>
        <w:widowControl w:val="0"/>
        <w:autoSpaceDE w:val="0"/>
        <w:autoSpaceDN w:val="0"/>
        <w:adjustRightInd w:val="0"/>
        <w:spacing w:line="360" w:lineRule="auto"/>
        <w:jc w:val="both"/>
        <w:rPr>
          <w:rFonts w:eastAsia="Times New Roman" w:cs="Arial"/>
          <w:b/>
          <w:sz w:val="22"/>
          <w:szCs w:val="22"/>
          <w:lang w:eastAsia="pl-PL"/>
        </w:rPr>
      </w:pPr>
    </w:p>
    <w:p w14:paraId="2976315B"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6:</w:t>
      </w:r>
    </w:p>
    <w:p w14:paraId="36504AA6" w14:textId="121DE235" w:rsidR="00155965" w:rsidRPr="00C7212A" w:rsidRDefault="007A22CA" w:rsidP="006245A5">
      <w:pPr>
        <w:spacing w:line="360" w:lineRule="auto"/>
        <w:jc w:val="both"/>
        <w:rPr>
          <w:bCs/>
          <w:sz w:val="22"/>
          <w:szCs w:val="22"/>
        </w:rPr>
      </w:pPr>
      <w:r w:rsidRPr="00C7212A">
        <w:rPr>
          <w:rFonts w:eastAsia="Times New Roman"/>
          <w:sz w:val="22"/>
          <w:szCs w:val="22"/>
        </w:rPr>
        <w:t>Zgodnie z treścią dokumentacji przetargowej ofertę należy złożyć pod rygorem nieważności w formie pisemnej (oryginał). Zamawiający nie wyraził zgody na złożenie oferty w pos</w:t>
      </w:r>
      <w:r w:rsidR="00030AA1" w:rsidRPr="00C7212A">
        <w:rPr>
          <w:rFonts w:eastAsia="Times New Roman"/>
          <w:sz w:val="22"/>
          <w:szCs w:val="22"/>
        </w:rPr>
        <w:t>taci elektronicznej. </w:t>
      </w:r>
      <w:r w:rsidRPr="00C7212A">
        <w:rPr>
          <w:rFonts w:eastAsia="Times New Roman"/>
          <w:sz w:val="22"/>
          <w:szCs w:val="22"/>
        </w:rPr>
        <w:t xml:space="preserve">Zwracamy uwagę na to, iż w związku </w:t>
      </w:r>
      <w:r w:rsidR="00030AA1" w:rsidRPr="00C7212A">
        <w:rPr>
          <w:rFonts w:eastAsia="Times New Roman"/>
          <w:sz w:val="22"/>
          <w:szCs w:val="22"/>
        </w:rPr>
        <w:br/>
      </w:r>
      <w:r w:rsidRPr="00C7212A">
        <w:rPr>
          <w:rFonts w:eastAsia="Times New Roman"/>
          <w:sz w:val="22"/>
          <w:szCs w:val="22"/>
        </w:rPr>
        <w:t xml:space="preserve">z ogłoszonym w dniu 20 marca 2020 roku wydano Rozporządzenie Ministra </w:t>
      </w:r>
      <w:r w:rsidRPr="00C7212A">
        <w:rPr>
          <w:rFonts w:eastAsia="Times New Roman"/>
          <w:sz w:val="22"/>
          <w:szCs w:val="22"/>
        </w:rPr>
        <w:lastRenderedPageBreak/>
        <w:t xml:space="preserve">Zdrowia w sprawie ogłoszenia na obszarze Rzeczypospolitej Polskiej stanu epidemii (Dz.U. poz. 491). Zgodnie z wydanymi zaleceniami epidemicznymi pracownicy przedsiębiorstw winni pracować w reżimie pracy zdalnej. Podobnie zgodnie z treścią rozporządzenia Rady Ministrów z </w:t>
      </w:r>
      <w:r w:rsidR="00030AA1" w:rsidRPr="00C7212A">
        <w:rPr>
          <w:rFonts w:eastAsia="Times New Roman"/>
          <w:sz w:val="22"/>
          <w:szCs w:val="22"/>
        </w:rPr>
        <w:t>dnia 2 listopada 2020 r. (Dz.U. </w:t>
      </w:r>
      <w:r w:rsidRPr="00C7212A">
        <w:rPr>
          <w:rFonts w:eastAsia="Times New Roman"/>
          <w:sz w:val="22"/>
          <w:szCs w:val="22"/>
        </w:rPr>
        <w:t xml:space="preserve">poz.1931) w urzędach administracji publicznej zalecane jest wykonywanie pracy zdalnej. Zmniejszenie bezpośrednich kontaktów jest istotnym elementem zapobiegania rozwojowi epidemii. Ze względu na stan epidemii Urząd Zamówień Publicznych zalecił, aby komunikacją elektroniczną objąć wszelką korespondencję występującą w postępowaniu, w tym składanie ofert, wniosków o dopuszczenie do udziału w postępowaniu, oświadczeń, a także </w:t>
      </w:r>
      <w:r w:rsidR="00030AA1" w:rsidRPr="00C7212A">
        <w:rPr>
          <w:rFonts w:eastAsia="Times New Roman"/>
          <w:sz w:val="22"/>
          <w:szCs w:val="22"/>
        </w:rPr>
        <w:t>dokumentów</w:t>
      </w:r>
      <w:r w:rsidRPr="00C7212A">
        <w:rPr>
          <w:rFonts w:eastAsia="Times New Roman"/>
          <w:sz w:val="22"/>
          <w:szCs w:val="22"/>
        </w:rPr>
        <w:t xml:space="preserve">. W ocenie Prezesa UZP: „zastosowanie komunikacji elektronicznej możliwe jest nie tylko przed wszczęciem postępowania o udzielenie zamówienia publicznego, ale także w jego trakcie. Zamawiający bowiem </w:t>
      </w:r>
      <w:r w:rsidR="00D04C90">
        <w:rPr>
          <w:rFonts w:eastAsia="Times New Roman"/>
          <w:sz w:val="22"/>
          <w:szCs w:val="22"/>
        </w:rPr>
        <w:t>uprawniony jest na gruncie art. </w:t>
      </w:r>
      <w:r w:rsidRPr="00C7212A">
        <w:rPr>
          <w:rFonts w:eastAsia="Times New Roman"/>
          <w:sz w:val="22"/>
          <w:szCs w:val="22"/>
        </w:rPr>
        <w:t xml:space="preserve">38 ust. 4 ustawy </w:t>
      </w:r>
      <w:proofErr w:type="spellStart"/>
      <w:r w:rsidRPr="00C7212A">
        <w:rPr>
          <w:rFonts w:eastAsia="Times New Roman"/>
          <w:sz w:val="22"/>
          <w:szCs w:val="22"/>
        </w:rPr>
        <w:t>Pzp</w:t>
      </w:r>
      <w:proofErr w:type="spellEnd"/>
      <w:r w:rsidRPr="00C7212A">
        <w:rPr>
          <w:rFonts w:eastAsia="Times New Roman"/>
          <w:sz w:val="22"/>
          <w:szCs w:val="22"/>
        </w:rPr>
        <w:t xml:space="preserve"> w uzasadnionych przypadkach - do których niewątpliwie należy obecna sytuacja zagrożenia epidemicznego - przed upływem terminu składania ofert do zmiany treści specyfikacji istotnych warunków zamówienia, </w:t>
      </w:r>
      <w:r w:rsidR="00030AA1" w:rsidRPr="00C7212A">
        <w:rPr>
          <w:rFonts w:eastAsia="Times New Roman"/>
          <w:sz w:val="22"/>
          <w:szCs w:val="22"/>
        </w:rPr>
        <w:br/>
      </w:r>
      <w:r w:rsidRPr="00C7212A">
        <w:rPr>
          <w:rFonts w:eastAsia="Times New Roman"/>
          <w:sz w:val="22"/>
          <w:szCs w:val="22"/>
        </w:rPr>
        <w:t>w tym sposobu komunikacji w postępowaniu. Dokonaną zmianę treści specyfikacji zamawiający udostępnia na stronie internetowej, a także dokonuje zmiany ogłoszenia o zamówieniu w Biuletynie Zamówień Publicznych. Zmiana sposobu komunikacji w postępowaniu powoduje, iż zamawiający wydłuża odpowiednio termin składania ofert, zapewniając tym samym wykonawcom dodatkowy cz</w:t>
      </w:r>
      <w:r w:rsidR="00030AA1" w:rsidRPr="00C7212A">
        <w:rPr>
          <w:rFonts w:eastAsia="Times New Roman"/>
          <w:sz w:val="22"/>
          <w:szCs w:val="22"/>
        </w:rPr>
        <w:t>as na dostosowanie się do nowej sytuacji”.</w:t>
      </w:r>
      <w:r w:rsidRPr="00C7212A">
        <w:rPr>
          <w:rFonts w:eastAsia="Times New Roman"/>
          <w:sz w:val="22"/>
          <w:szCs w:val="22"/>
        </w:rPr>
        <w:t xml:space="preserve"> Biorąc pod uwagę powyższe oraz trudności organizacyjne związane z dostarczeniem oferty w formie pisemnej zwracamy się do Zamawiającego z wnioskiem o dokonanie odpowiedniej zmiany treści specyfikacji istotnych warunków zamówienia. Brak dopuszczenia możliwości złożenie oferty drogą elektroniczną wraz </w:t>
      </w:r>
      <w:r w:rsidR="00D04C90">
        <w:rPr>
          <w:rFonts w:eastAsia="Times New Roman"/>
          <w:sz w:val="22"/>
          <w:szCs w:val="22"/>
        </w:rPr>
        <w:br/>
      </w:r>
      <w:r w:rsidRPr="00C7212A">
        <w:rPr>
          <w:rFonts w:eastAsia="Times New Roman"/>
          <w:sz w:val="22"/>
          <w:szCs w:val="22"/>
        </w:rPr>
        <w:t>z wyznaczeniem krótkiego terminu na składanie ofert stanowi barierę w dostępie do zamówienia. Wnosimy o wyjaśnienie, czy Zamawiający dopuści składanie ofert elektronicznie</w:t>
      </w:r>
      <w:r w:rsidR="00155965" w:rsidRPr="00C7212A">
        <w:rPr>
          <w:rFonts w:eastAsia="Times New Roman" w:cs="Arial"/>
          <w:sz w:val="22"/>
          <w:szCs w:val="22"/>
          <w:lang w:eastAsia="pl-PL"/>
        </w:rPr>
        <w:t>?</w:t>
      </w:r>
    </w:p>
    <w:p w14:paraId="4BA7FCE4" w14:textId="77777777" w:rsidR="00716E37" w:rsidRDefault="00716E37" w:rsidP="00155965">
      <w:pPr>
        <w:widowControl w:val="0"/>
        <w:autoSpaceDE w:val="0"/>
        <w:autoSpaceDN w:val="0"/>
        <w:adjustRightInd w:val="0"/>
        <w:spacing w:line="360" w:lineRule="auto"/>
        <w:jc w:val="both"/>
        <w:rPr>
          <w:rFonts w:eastAsia="Times New Roman" w:cs="Arial"/>
          <w:b/>
          <w:sz w:val="22"/>
          <w:szCs w:val="22"/>
          <w:lang w:eastAsia="pl-PL"/>
        </w:rPr>
      </w:pPr>
    </w:p>
    <w:p w14:paraId="069D82BC" w14:textId="77777777" w:rsidR="00716E37" w:rsidRDefault="00716E37" w:rsidP="00155965">
      <w:pPr>
        <w:widowControl w:val="0"/>
        <w:autoSpaceDE w:val="0"/>
        <w:autoSpaceDN w:val="0"/>
        <w:adjustRightInd w:val="0"/>
        <w:spacing w:line="360" w:lineRule="auto"/>
        <w:jc w:val="both"/>
        <w:rPr>
          <w:rFonts w:eastAsia="Times New Roman" w:cs="Arial"/>
          <w:b/>
          <w:sz w:val="22"/>
          <w:szCs w:val="22"/>
          <w:lang w:eastAsia="pl-PL"/>
        </w:rPr>
      </w:pPr>
    </w:p>
    <w:p w14:paraId="414C8CEF"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lastRenderedPageBreak/>
        <w:t>Odpowiedź:</w:t>
      </w:r>
    </w:p>
    <w:p w14:paraId="0ED04781" w14:textId="1933CB38" w:rsidR="005B2F90" w:rsidRPr="00C7212A" w:rsidRDefault="005B2F90" w:rsidP="005B2F90">
      <w:pPr>
        <w:spacing w:after="120" w:line="360" w:lineRule="auto"/>
        <w:jc w:val="both"/>
        <w:rPr>
          <w:rFonts w:eastAsia="Times New Roman" w:cs="Arial"/>
          <w:sz w:val="22"/>
          <w:szCs w:val="22"/>
          <w:lang w:eastAsia="pl-PL"/>
        </w:rPr>
      </w:pPr>
      <w:r w:rsidRPr="00C7212A">
        <w:rPr>
          <w:sz w:val="22"/>
          <w:szCs w:val="22"/>
        </w:rPr>
        <w:t xml:space="preserve">Zamawiający podtrzymuje zapisy SIWZ. </w:t>
      </w:r>
      <w:r w:rsidRPr="00C7212A">
        <w:rPr>
          <w:rFonts w:eastAsia="Times New Roman" w:cs="Arial"/>
          <w:sz w:val="22"/>
          <w:szCs w:val="22"/>
          <w:lang w:eastAsia="pl-PL"/>
        </w:rPr>
        <w:t>Ofertę należy złożyć w formie pisemnej za pośrednictwem operatora pocztowego w rozumieniu ustawy z dn</w:t>
      </w:r>
      <w:r w:rsidR="00D04C90">
        <w:rPr>
          <w:rFonts w:eastAsia="Times New Roman" w:cs="Arial"/>
          <w:sz w:val="22"/>
          <w:szCs w:val="22"/>
          <w:lang w:eastAsia="pl-PL"/>
        </w:rPr>
        <w:t>ia 23 </w:t>
      </w:r>
      <w:r w:rsidRPr="00C7212A">
        <w:rPr>
          <w:rFonts w:eastAsia="Times New Roman" w:cs="Arial"/>
          <w:sz w:val="22"/>
          <w:szCs w:val="22"/>
          <w:lang w:eastAsia="pl-PL"/>
        </w:rPr>
        <w:t xml:space="preserve">listopada 2012 r. - Prawo pocztowe (Dz. U. z 2020 r. poz. 1041, z </w:t>
      </w:r>
      <w:proofErr w:type="spellStart"/>
      <w:r w:rsidRPr="00C7212A">
        <w:rPr>
          <w:rFonts w:eastAsia="Times New Roman" w:cs="Arial"/>
          <w:sz w:val="22"/>
          <w:szCs w:val="22"/>
          <w:lang w:eastAsia="pl-PL"/>
        </w:rPr>
        <w:t>późn</w:t>
      </w:r>
      <w:proofErr w:type="spellEnd"/>
      <w:r w:rsidRPr="00C7212A">
        <w:rPr>
          <w:rFonts w:eastAsia="Times New Roman" w:cs="Arial"/>
          <w:sz w:val="22"/>
          <w:szCs w:val="22"/>
          <w:lang w:eastAsia="pl-PL"/>
        </w:rPr>
        <w:t>. zm.), osobiście lub za pośrednictwem posłańca. Adres: Agencja Rezerw Materiałowych, ul. Grzybowska 45, 00-844 Warszawa. Złożenie oferty w inny sposób spowoduje jej odrzucenie.</w:t>
      </w:r>
    </w:p>
    <w:p w14:paraId="30135D53" w14:textId="77777777" w:rsidR="007A22CA" w:rsidRPr="00C7212A" w:rsidRDefault="007A22CA" w:rsidP="00155965">
      <w:pPr>
        <w:spacing w:line="360" w:lineRule="auto"/>
        <w:jc w:val="both"/>
        <w:rPr>
          <w:rFonts w:eastAsia="Times New Roman" w:cs="Arial"/>
          <w:sz w:val="22"/>
          <w:szCs w:val="22"/>
          <w:lang w:eastAsia="pl-PL"/>
        </w:rPr>
      </w:pPr>
    </w:p>
    <w:p w14:paraId="1047E414" w14:textId="415AEBB8"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w:t>
      </w:r>
      <w:r w:rsidR="006245A5" w:rsidRPr="00C7212A">
        <w:rPr>
          <w:rFonts w:eastAsia="Times New Roman" w:cs="Arial"/>
          <w:b/>
          <w:sz w:val="22"/>
          <w:szCs w:val="22"/>
          <w:lang w:eastAsia="pl-PL"/>
        </w:rPr>
        <w:t xml:space="preserve"> 7</w:t>
      </w:r>
      <w:r w:rsidRPr="00C7212A">
        <w:rPr>
          <w:rFonts w:eastAsia="Times New Roman" w:cs="Arial"/>
          <w:b/>
          <w:sz w:val="22"/>
          <w:szCs w:val="22"/>
          <w:lang w:eastAsia="pl-PL"/>
        </w:rPr>
        <w:t>:</w:t>
      </w:r>
    </w:p>
    <w:p w14:paraId="48223964" w14:textId="785CEFE7" w:rsidR="006245A5" w:rsidRPr="00C7212A" w:rsidRDefault="007A22CA" w:rsidP="006245A5">
      <w:pPr>
        <w:spacing w:line="360" w:lineRule="auto"/>
        <w:jc w:val="both"/>
        <w:rPr>
          <w:bCs/>
          <w:sz w:val="22"/>
          <w:szCs w:val="22"/>
        </w:rPr>
      </w:pPr>
      <w:r w:rsidRPr="00C7212A">
        <w:rPr>
          <w:rFonts w:eastAsia="Times New Roman"/>
          <w:sz w:val="22"/>
          <w:szCs w:val="22"/>
        </w:rPr>
        <w:t xml:space="preserve">Prosimy o potwierdzenie,  że w przypadku wyboru oferty Wykonawcy prowadzącego działalność w formie spółki akcyjnej, część </w:t>
      </w:r>
      <w:proofErr w:type="spellStart"/>
      <w:r w:rsidRPr="00C7212A">
        <w:rPr>
          <w:rFonts w:eastAsia="Times New Roman"/>
          <w:sz w:val="22"/>
          <w:szCs w:val="22"/>
        </w:rPr>
        <w:t>komparycyjna</w:t>
      </w:r>
      <w:proofErr w:type="spellEnd"/>
      <w:r w:rsidRPr="00C7212A">
        <w:rPr>
          <w:rFonts w:eastAsia="Times New Roman"/>
          <w:sz w:val="22"/>
          <w:szCs w:val="22"/>
        </w:rPr>
        <w:t xml:space="preserve"> Umowy będzie obejmować wszelkie dane wymagane przez art. 374 § 1 </w:t>
      </w:r>
      <w:proofErr w:type="spellStart"/>
      <w:r w:rsidRPr="00C7212A">
        <w:rPr>
          <w:rFonts w:eastAsia="Times New Roman"/>
          <w:sz w:val="22"/>
          <w:szCs w:val="22"/>
        </w:rPr>
        <w:t>Ksh</w:t>
      </w:r>
      <w:proofErr w:type="spellEnd"/>
      <w:r w:rsidR="006245A5" w:rsidRPr="00C7212A">
        <w:rPr>
          <w:bCs/>
          <w:sz w:val="22"/>
          <w:szCs w:val="22"/>
        </w:rPr>
        <w:t>.</w:t>
      </w:r>
    </w:p>
    <w:p w14:paraId="3B376265"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206C78FD" w14:textId="7FB564FA" w:rsidR="007A22CA" w:rsidRPr="00C7212A" w:rsidRDefault="00C7212A" w:rsidP="00155965">
      <w:pPr>
        <w:spacing w:line="360" w:lineRule="auto"/>
        <w:jc w:val="both"/>
        <w:rPr>
          <w:rFonts w:eastAsia="Times New Roman" w:cs="Arial"/>
          <w:sz w:val="22"/>
          <w:szCs w:val="22"/>
          <w:lang w:eastAsia="pl-PL"/>
        </w:rPr>
      </w:pPr>
      <w:r w:rsidRPr="00C7212A">
        <w:rPr>
          <w:sz w:val="22"/>
          <w:szCs w:val="22"/>
        </w:rPr>
        <w:t>Zamawiający informuje, że przy oznaczeniu strony umowy uwzględni takie dane jak nazwa firmy, formę prawną, adres, oznaczenie sądu rejestrowego, numer wpisu do Krajowego Rejestru Sądowego, NIP, REGON, imię i nazwisko osoby/osób upoważnionych do reprezentowania firmy, nr pełnomocnictwa lub innego dokumentu z którego wynika ich upoważnianie do reprezentowania firmy.</w:t>
      </w:r>
    </w:p>
    <w:p w14:paraId="05884B49" w14:textId="77777777" w:rsidR="00C80AEF" w:rsidRPr="00C7212A" w:rsidRDefault="00C80AEF" w:rsidP="00155965">
      <w:pPr>
        <w:spacing w:line="360" w:lineRule="auto"/>
        <w:jc w:val="both"/>
        <w:rPr>
          <w:rFonts w:eastAsia="Times New Roman" w:cs="Arial"/>
          <w:sz w:val="22"/>
          <w:szCs w:val="22"/>
          <w:lang w:eastAsia="pl-PL"/>
        </w:rPr>
      </w:pPr>
    </w:p>
    <w:p w14:paraId="6B9BA0EB" w14:textId="58B894FC"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w:t>
      </w:r>
      <w:r w:rsidR="00AA101C" w:rsidRPr="00C7212A">
        <w:rPr>
          <w:rFonts w:eastAsia="Times New Roman" w:cs="Arial"/>
          <w:b/>
          <w:sz w:val="22"/>
          <w:szCs w:val="22"/>
          <w:lang w:eastAsia="pl-PL"/>
        </w:rPr>
        <w:t xml:space="preserve"> 8</w:t>
      </w:r>
      <w:r w:rsidRPr="00C7212A">
        <w:rPr>
          <w:rFonts w:eastAsia="Times New Roman" w:cs="Arial"/>
          <w:b/>
          <w:sz w:val="22"/>
          <w:szCs w:val="22"/>
          <w:lang w:eastAsia="pl-PL"/>
        </w:rPr>
        <w:t>:</w:t>
      </w:r>
    </w:p>
    <w:p w14:paraId="08993E97" w14:textId="7CC80D09" w:rsidR="00AA101C" w:rsidRPr="00C7212A" w:rsidRDefault="00030AA1" w:rsidP="00AA101C">
      <w:pPr>
        <w:spacing w:line="360" w:lineRule="auto"/>
        <w:jc w:val="both"/>
        <w:rPr>
          <w:bCs/>
          <w:sz w:val="22"/>
          <w:szCs w:val="22"/>
        </w:rPr>
      </w:pPr>
      <w:r w:rsidRPr="00C7212A">
        <w:rPr>
          <w:rFonts w:eastAsia="Times New Roman"/>
          <w:sz w:val="22"/>
          <w:szCs w:val="22"/>
        </w:rPr>
        <w:t>Wykonawca mając</w:t>
      </w:r>
      <w:r w:rsidR="007A22CA" w:rsidRPr="00C7212A">
        <w:rPr>
          <w:rFonts w:eastAsia="Times New Roman"/>
          <w:sz w:val="22"/>
          <w:szCs w:val="22"/>
        </w:rPr>
        <w:t xml:space="preserve"> na uwadze okoliczność, że określenie maksymalnej wysokości kar umownych daje możliwość oceny ryzyka związanego z realizacją umowy zwraca si</w:t>
      </w:r>
      <w:r w:rsidRPr="00C7212A">
        <w:rPr>
          <w:rFonts w:eastAsia="Times New Roman"/>
          <w:sz w:val="22"/>
          <w:szCs w:val="22"/>
        </w:rPr>
        <w:t>ę z pytaniem czy możliwym jest uzupełnienie treści umowy</w:t>
      </w:r>
      <w:r w:rsidR="007A22CA" w:rsidRPr="00C7212A">
        <w:rPr>
          <w:rFonts w:eastAsia="Times New Roman"/>
          <w:sz w:val="22"/>
          <w:szCs w:val="22"/>
        </w:rPr>
        <w:t xml:space="preserve"> </w:t>
      </w:r>
      <w:r w:rsidRPr="00C7212A">
        <w:rPr>
          <w:rFonts w:eastAsia="Times New Roman"/>
          <w:sz w:val="22"/>
          <w:szCs w:val="22"/>
        </w:rPr>
        <w:br/>
      </w:r>
      <w:r w:rsidR="007A22CA" w:rsidRPr="00C7212A">
        <w:rPr>
          <w:rFonts w:eastAsia="Times New Roman"/>
          <w:sz w:val="22"/>
          <w:szCs w:val="22"/>
        </w:rPr>
        <w:t>o zapis, zgodnie z którym: „Łączna suma kar umownych naliczonych na pods</w:t>
      </w:r>
      <w:r w:rsidRPr="00C7212A">
        <w:rPr>
          <w:rFonts w:eastAsia="Times New Roman"/>
          <w:sz w:val="22"/>
          <w:szCs w:val="22"/>
        </w:rPr>
        <w:t>tawie § 5 ust. 1 pkt 1,2 umowy</w:t>
      </w:r>
      <w:r w:rsidR="007A22CA" w:rsidRPr="00C7212A">
        <w:rPr>
          <w:rFonts w:eastAsia="Times New Roman"/>
          <w:sz w:val="22"/>
          <w:szCs w:val="22"/>
        </w:rPr>
        <w:t xml:space="preserve"> nie będzie wyżs</w:t>
      </w:r>
      <w:r w:rsidRPr="00C7212A">
        <w:rPr>
          <w:rFonts w:eastAsia="Times New Roman"/>
          <w:sz w:val="22"/>
          <w:szCs w:val="22"/>
        </w:rPr>
        <w:t>za niż</w:t>
      </w:r>
      <w:r w:rsidR="007A22CA" w:rsidRPr="00C7212A">
        <w:rPr>
          <w:rFonts w:eastAsia="Times New Roman"/>
          <w:sz w:val="22"/>
          <w:szCs w:val="22"/>
        </w:rPr>
        <w:t xml:space="preserve"> 20 % wartości łącznego wynagrodzenia brutto określonego w Umowie ”? Wykonawca zwraca uwagę, że  wskazane kary umowne są wysokie. Służą  należytemu wykonaniu umowy, jednak nie powinny  być nadmiernym i nieuzasadnionym obciążeniem dla Wykonawcy z tego względu ograniczenie wysokości kar umownych wydaje się zasadne.  W sytuacji gdyby jednak  Zamawiający nie podzielił stanowiska </w:t>
      </w:r>
      <w:r w:rsidR="007A22CA" w:rsidRPr="00C7212A">
        <w:rPr>
          <w:rFonts w:eastAsia="Times New Roman"/>
          <w:sz w:val="22"/>
          <w:szCs w:val="22"/>
        </w:rPr>
        <w:lastRenderedPageBreak/>
        <w:t>Wykonawcy i nie uwzględnił ograniczenia całkowitej wysokości kar umownych do proponowanej  wysokości 20 % wartości Umowy brutto, Wykonawca zwraca się o zaproponowanie innej wysokości</w:t>
      </w:r>
      <w:r w:rsidR="00AA101C" w:rsidRPr="00C7212A">
        <w:rPr>
          <w:bCs/>
          <w:sz w:val="22"/>
          <w:szCs w:val="22"/>
        </w:rPr>
        <w:t xml:space="preserve">. </w:t>
      </w:r>
    </w:p>
    <w:p w14:paraId="636413B4" w14:textId="77777777" w:rsidR="00155965" w:rsidRPr="00C7212A" w:rsidRDefault="00155965" w:rsidP="0015596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7CA9C1E2" w14:textId="12F0981D" w:rsidR="00155965" w:rsidRPr="00C7212A" w:rsidRDefault="00C7212A" w:rsidP="00155965">
      <w:pPr>
        <w:spacing w:line="360" w:lineRule="auto"/>
        <w:jc w:val="both"/>
        <w:rPr>
          <w:sz w:val="22"/>
          <w:szCs w:val="22"/>
        </w:rPr>
      </w:pPr>
      <w:r w:rsidRPr="00C7212A">
        <w:rPr>
          <w:sz w:val="22"/>
          <w:szCs w:val="22"/>
        </w:rPr>
        <w:t xml:space="preserve">Zamawiający nie wyraża zgody na zmianę treści IPU w powyższym zakresie </w:t>
      </w:r>
      <w:r w:rsidR="00D04C90">
        <w:rPr>
          <w:sz w:val="22"/>
          <w:szCs w:val="22"/>
        </w:rPr>
        <w:br/>
      </w:r>
      <w:r w:rsidRPr="00C7212A">
        <w:rPr>
          <w:sz w:val="22"/>
          <w:szCs w:val="22"/>
        </w:rPr>
        <w:t>i  podtrzymuje zapisy zawarte w SIWZ.</w:t>
      </w:r>
    </w:p>
    <w:p w14:paraId="1201BB5D" w14:textId="77777777" w:rsidR="007A22CA" w:rsidRPr="00C7212A" w:rsidRDefault="007A22CA" w:rsidP="00155965">
      <w:pPr>
        <w:spacing w:line="360" w:lineRule="auto"/>
        <w:jc w:val="both"/>
        <w:rPr>
          <w:rFonts w:eastAsia="Times New Roman" w:cs="Arial"/>
          <w:sz w:val="22"/>
          <w:szCs w:val="22"/>
          <w:lang w:eastAsia="pl-PL"/>
        </w:rPr>
      </w:pPr>
    </w:p>
    <w:p w14:paraId="28298B0F" w14:textId="706E506B"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w:t>
      </w:r>
      <w:r w:rsidR="00AA101C" w:rsidRPr="00C7212A">
        <w:rPr>
          <w:rFonts w:eastAsia="Times New Roman" w:cs="Arial"/>
          <w:b/>
          <w:sz w:val="22"/>
          <w:szCs w:val="22"/>
          <w:lang w:eastAsia="pl-PL"/>
        </w:rPr>
        <w:t xml:space="preserve"> 9</w:t>
      </w:r>
      <w:r w:rsidRPr="00C7212A">
        <w:rPr>
          <w:rFonts w:eastAsia="Times New Roman" w:cs="Arial"/>
          <w:b/>
          <w:sz w:val="22"/>
          <w:szCs w:val="22"/>
          <w:lang w:eastAsia="pl-PL"/>
        </w:rPr>
        <w:t>:</w:t>
      </w:r>
    </w:p>
    <w:p w14:paraId="790D513A" w14:textId="357EA155" w:rsidR="00667BFA" w:rsidRPr="00C7212A" w:rsidRDefault="007A22CA" w:rsidP="00667BFA">
      <w:pPr>
        <w:spacing w:line="360" w:lineRule="auto"/>
        <w:jc w:val="both"/>
        <w:rPr>
          <w:bCs/>
          <w:sz w:val="22"/>
          <w:szCs w:val="22"/>
        </w:rPr>
      </w:pPr>
      <w:r w:rsidRPr="00C7212A">
        <w:rPr>
          <w:rFonts w:eastAsia="Times New Roman"/>
          <w:sz w:val="22"/>
          <w:szCs w:val="22"/>
        </w:rPr>
        <w:t>W związku z treścią § 5 ust. 4  umowy – Wykonawca wyraża zgodę na potrącenie ewentualnych kar umownych z wynagrodzeni</w:t>
      </w:r>
      <w:r w:rsidR="00030AA1" w:rsidRPr="00C7212A">
        <w:rPr>
          <w:rFonts w:eastAsia="Times New Roman"/>
          <w:sz w:val="22"/>
          <w:szCs w:val="22"/>
        </w:rPr>
        <w:t>a za wykonanie umowy. Wykonawca</w:t>
      </w:r>
      <w:r w:rsidRPr="00C7212A">
        <w:rPr>
          <w:rFonts w:eastAsia="Times New Roman"/>
          <w:sz w:val="22"/>
          <w:szCs w:val="22"/>
        </w:rPr>
        <w:t xml:space="preserve"> wnosi</w:t>
      </w:r>
      <w:r w:rsidR="00030AA1" w:rsidRPr="00C7212A">
        <w:rPr>
          <w:rFonts w:eastAsia="Times New Roman"/>
          <w:sz w:val="22"/>
          <w:szCs w:val="22"/>
        </w:rPr>
        <w:t xml:space="preserve"> o potwierdzenie, że ewentualne</w:t>
      </w:r>
      <w:r w:rsidRPr="00C7212A">
        <w:rPr>
          <w:rFonts w:eastAsia="Times New Roman"/>
          <w:sz w:val="22"/>
          <w:szCs w:val="22"/>
        </w:rPr>
        <w:t xml:space="preserve"> potrąceni</w:t>
      </w:r>
      <w:r w:rsidR="00030AA1" w:rsidRPr="00C7212A">
        <w:rPr>
          <w:rFonts w:eastAsia="Times New Roman"/>
          <w:sz w:val="22"/>
          <w:szCs w:val="22"/>
        </w:rPr>
        <w:t>e kar umownych poprzedzone</w:t>
      </w:r>
      <w:r w:rsidRPr="00C7212A">
        <w:rPr>
          <w:rFonts w:eastAsia="Times New Roman"/>
          <w:sz w:val="22"/>
          <w:szCs w:val="22"/>
        </w:rPr>
        <w:t xml:space="preserve"> zostanie </w:t>
      </w:r>
      <w:r w:rsidR="00030AA1" w:rsidRPr="00C7212A">
        <w:rPr>
          <w:rFonts w:eastAsia="Times New Roman"/>
          <w:sz w:val="22"/>
          <w:szCs w:val="22"/>
        </w:rPr>
        <w:t>postępowaniem, które potwierdzi</w:t>
      </w:r>
      <w:r w:rsidRPr="00C7212A">
        <w:rPr>
          <w:rFonts w:eastAsia="Times New Roman"/>
          <w:sz w:val="22"/>
          <w:szCs w:val="22"/>
        </w:rPr>
        <w:t xml:space="preserve"> jego odpowie</w:t>
      </w:r>
      <w:r w:rsidR="00030AA1" w:rsidRPr="00C7212A">
        <w:rPr>
          <w:rFonts w:eastAsia="Times New Roman"/>
          <w:sz w:val="22"/>
          <w:szCs w:val="22"/>
        </w:rPr>
        <w:t>dzialność. Wskazać należy, że</w:t>
      </w:r>
      <w:r w:rsidRPr="00C7212A">
        <w:rPr>
          <w:rFonts w:eastAsia="Times New Roman"/>
          <w:sz w:val="22"/>
          <w:szCs w:val="22"/>
        </w:rPr>
        <w:t xml:space="preserve"> utrzymanie postanowień umownych umożliwiających potrącenie kar z wynagrodzenia Wykonawcy nie daje możliwości weryfikacji zasadności i poprawności </w:t>
      </w:r>
      <w:r w:rsidR="00030AA1" w:rsidRPr="00C7212A">
        <w:rPr>
          <w:rFonts w:eastAsia="Times New Roman"/>
          <w:sz w:val="22"/>
          <w:szCs w:val="22"/>
        </w:rPr>
        <w:t>naliczenia tych kar. Naliczenie</w:t>
      </w:r>
      <w:r w:rsidRPr="00C7212A">
        <w:rPr>
          <w:rFonts w:eastAsia="Times New Roman"/>
          <w:sz w:val="22"/>
          <w:szCs w:val="22"/>
        </w:rPr>
        <w:t xml:space="preserve"> kar umownych przewidzianych w umowie powinno być poprzedzone przeprowa</w:t>
      </w:r>
      <w:r w:rsidR="00030AA1" w:rsidRPr="00C7212A">
        <w:rPr>
          <w:rFonts w:eastAsia="Times New Roman"/>
          <w:sz w:val="22"/>
          <w:szCs w:val="22"/>
        </w:rPr>
        <w:t>dzeniem stosownego postępowania</w:t>
      </w:r>
      <w:r w:rsidRPr="00C7212A">
        <w:rPr>
          <w:rFonts w:eastAsia="Times New Roman"/>
          <w:sz w:val="22"/>
          <w:szCs w:val="22"/>
        </w:rPr>
        <w:t xml:space="preserve"> mającego na celu ustalenie istnienia przesłanek naliczenia kar um</w:t>
      </w:r>
      <w:r w:rsidR="00030AA1" w:rsidRPr="00C7212A">
        <w:rPr>
          <w:rFonts w:eastAsia="Times New Roman"/>
          <w:sz w:val="22"/>
          <w:szCs w:val="22"/>
        </w:rPr>
        <w:t xml:space="preserve">ownych. W związku z powyższym, </w:t>
      </w:r>
      <w:r w:rsidRPr="00C7212A">
        <w:rPr>
          <w:rFonts w:eastAsia="Times New Roman"/>
          <w:sz w:val="22"/>
          <w:szCs w:val="22"/>
        </w:rPr>
        <w:t xml:space="preserve">wnosimy o potwierdzenie, </w:t>
      </w:r>
      <w:r w:rsidR="00030AA1" w:rsidRPr="00C7212A">
        <w:rPr>
          <w:rFonts w:eastAsia="Times New Roman"/>
          <w:sz w:val="22"/>
          <w:szCs w:val="22"/>
        </w:rPr>
        <w:br/>
      </w:r>
      <w:r w:rsidRPr="00C7212A">
        <w:rPr>
          <w:rFonts w:eastAsia="Times New Roman"/>
          <w:sz w:val="22"/>
          <w:szCs w:val="22"/>
        </w:rPr>
        <w:t>że nałożenie kar umownych i potrącenie będzie poprzedzone stosownym postępowaniem</w:t>
      </w:r>
      <w:r w:rsidR="00667BFA" w:rsidRPr="00C7212A">
        <w:rPr>
          <w:bCs/>
          <w:sz w:val="22"/>
          <w:szCs w:val="22"/>
        </w:rPr>
        <w:t>.</w:t>
      </w:r>
    </w:p>
    <w:p w14:paraId="12F509AF" w14:textId="77777777"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41446491" w14:textId="608A68B9" w:rsidR="006245A5" w:rsidRPr="00C7212A" w:rsidRDefault="00C7212A" w:rsidP="006245A5">
      <w:pPr>
        <w:spacing w:line="360" w:lineRule="auto"/>
        <w:jc w:val="both"/>
        <w:rPr>
          <w:sz w:val="22"/>
          <w:szCs w:val="22"/>
        </w:rPr>
      </w:pPr>
      <w:r w:rsidRPr="00C7212A">
        <w:rPr>
          <w:sz w:val="22"/>
          <w:szCs w:val="22"/>
        </w:rPr>
        <w:t xml:space="preserve">Zamawiający nie wyraża zgody na zmianę treści postanowień § 5 ust. 4 IPU </w:t>
      </w:r>
      <w:r w:rsidR="00D04C90">
        <w:rPr>
          <w:sz w:val="22"/>
          <w:szCs w:val="22"/>
        </w:rPr>
        <w:br/>
      </w:r>
      <w:r w:rsidRPr="00C7212A">
        <w:rPr>
          <w:sz w:val="22"/>
          <w:szCs w:val="22"/>
        </w:rPr>
        <w:t>i podtrzymuje zapisy zawarte w SIWZ.</w:t>
      </w:r>
    </w:p>
    <w:p w14:paraId="7BFC0DCF" w14:textId="77777777" w:rsidR="007A22CA" w:rsidRPr="00C7212A" w:rsidRDefault="007A22CA" w:rsidP="006245A5">
      <w:pPr>
        <w:spacing w:line="360" w:lineRule="auto"/>
        <w:jc w:val="both"/>
        <w:rPr>
          <w:rFonts w:eastAsia="Times New Roman" w:cs="Arial"/>
          <w:sz w:val="22"/>
          <w:szCs w:val="22"/>
          <w:lang w:eastAsia="pl-PL"/>
        </w:rPr>
      </w:pPr>
    </w:p>
    <w:p w14:paraId="77D2E1C5" w14:textId="5670A63B"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r w:rsidR="00667BFA" w:rsidRPr="00C7212A">
        <w:rPr>
          <w:rFonts w:eastAsia="Times New Roman" w:cs="Arial"/>
          <w:b/>
          <w:sz w:val="22"/>
          <w:szCs w:val="22"/>
          <w:lang w:eastAsia="pl-PL"/>
        </w:rPr>
        <w:t>0</w:t>
      </w:r>
      <w:r w:rsidRPr="00C7212A">
        <w:rPr>
          <w:rFonts w:eastAsia="Times New Roman" w:cs="Arial"/>
          <w:b/>
          <w:sz w:val="22"/>
          <w:szCs w:val="22"/>
          <w:lang w:eastAsia="pl-PL"/>
        </w:rPr>
        <w:t>:</w:t>
      </w:r>
    </w:p>
    <w:p w14:paraId="23CD07B0" w14:textId="38E074AC" w:rsidR="00667BFA" w:rsidRPr="00C7212A" w:rsidRDefault="00243DF6" w:rsidP="00667BFA">
      <w:pPr>
        <w:spacing w:line="360" w:lineRule="auto"/>
        <w:jc w:val="both"/>
        <w:rPr>
          <w:bCs/>
          <w:sz w:val="22"/>
          <w:szCs w:val="22"/>
        </w:rPr>
      </w:pPr>
      <w:r w:rsidRPr="00C7212A">
        <w:rPr>
          <w:rFonts w:eastAsia="Times New Roman"/>
          <w:sz w:val="22"/>
          <w:szCs w:val="22"/>
        </w:rPr>
        <w:t>Wykonawca</w:t>
      </w:r>
      <w:r w:rsidR="00D27E38" w:rsidRPr="00C7212A">
        <w:rPr>
          <w:rFonts w:eastAsia="Times New Roman"/>
          <w:sz w:val="22"/>
          <w:szCs w:val="22"/>
        </w:rPr>
        <w:t xml:space="preserve"> zwraca się o potwierdzenie, że</w:t>
      </w:r>
      <w:r w:rsidRPr="00C7212A">
        <w:rPr>
          <w:rFonts w:eastAsia="Times New Roman"/>
          <w:sz w:val="22"/>
          <w:szCs w:val="22"/>
        </w:rPr>
        <w:t xml:space="preserve"> Zamawiający wyraża zgodę na modyfikację z</w:t>
      </w:r>
      <w:r w:rsidR="00D27E38" w:rsidRPr="00C7212A">
        <w:rPr>
          <w:rFonts w:eastAsia="Times New Roman"/>
          <w:sz w:val="22"/>
          <w:szCs w:val="22"/>
        </w:rPr>
        <w:t>apisu § 5 ust.6 Umowy o treści</w:t>
      </w:r>
      <w:r w:rsidRPr="00C7212A">
        <w:rPr>
          <w:rFonts w:eastAsia="Times New Roman"/>
          <w:sz w:val="22"/>
          <w:szCs w:val="22"/>
        </w:rPr>
        <w:t xml:space="preserve"> – Zamawiający może dochodzić na zasadach ogólnych odszkodowania przewyższającego wysokość kar umownych w przypadkach w których kary umowne nie pokryją wartości rzeczywiście poniesionej szkody, a odszkodowanie będzie dochodzone do wartości rzeczywiście poniesionej szkody. W ocenie Wykonawcy jest to przepi</w:t>
      </w:r>
      <w:r w:rsidR="00D27E38" w:rsidRPr="00C7212A">
        <w:rPr>
          <w:rFonts w:eastAsia="Times New Roman"/>
          <w:sz w:val="22"/>
          <w:szCs w:val="22"/>
        </w:rPr>
        <w:t xml:space="preserve">s </w:t>
      </w:r>
      <w:r w:rsidR="00D27E38" w:rsidRPr="00C7212A">
        <w:rPr>
          <w:rFonts w:eastAsia="Times New Roman"/>
          <w:sz w:val="22"/>
          <w:szCs w:val="22"/>
        </w:rPr>
        <w:lastRenderedPageBreak/>
        <w:t>restrykcyjny, zważywszy, że</w:t>
      </w:r>
      <w:r w:rsidRPr="00C7212A">
        <w:rPr>
          <w:rFonts w:eastAsia="Times New Roman"/>
          <w:sz w:val="22"/>
          <w:szCs w:val="22"/>
        </w:rPr>
        <w:t xml:space="preserve"> h</w:t>
      </w:r>
      <w:r w:rsidR="00D27E38" w:rsidRPr="00C7212A">
        <w:rPr>
          <w:rFonts w:eastAsia="Times New Roman"/>
          <w:sz w:val="22"/>
          <w:szCs w:val="22"/>
        </w:rPr>
        <w:t>ipotetycznie szkoda może zostać</w:t>
      </w:r>
      <w:r w:rsidRPr="00C7212A">
        <w:rPr>
          <w:rFonts w:eastAsia="Times New Roman"/>
          <w:sz w:val="22"/>
          <w:szCs w:val="22"/>
        </w:rPr>
        <w:t xml:space="preserve"> wyrządzona </w:t>
      </w:r>
      <w:r w:rsidR="00D27E38" w:rsidRPr="00C7212A">
        <w:rPr>
          <w:rFonts w:eastAsia="Times New Roman"/>
          <w:sz w:val="22"/>
          <w:szCs w:val="22"/>
        </w:rPr>
        <w:br/>
        <w:t>z przyczyn niezależnych od</w:t>
      </w:r>
      <w:r w:rsidRPr="00C7212A">
        <w:rPr>
          <w:rFonts w:eastAsia="Times New Roman"/>
          <w:sz w:val="22"/>
          <w:szCs w:val="22"/>
        </w:rPr>
        <w:t xml:space="preserve"> Wykonawcy. W tej sytuacji Wykonawca zwraca się </w:t>
      </w:r>
      <w:r w:rsidR="00D04C90">
        <w:rPr>
          <w:rFonts w:eastAsia="Times New Roman"/>
          <w:sz w:val="22"/>
          <w:szCs w:val="22"/>
        </w:rPr>
        <w:br/>
      </w:r>
      <w:r w:rsidRPr="00C7212A">
        <w:rPr>
          <w:rFonts w:eastAsia="Times New Roman"/>
          <w:sz w:val="22"/>
          <w:szCs w:val="22"/>
        </w:rPr>
        <w:t>o rozw</w:t>
      </w:r>
      <w:r w:rsidR="00D27E38" w:rsidRPr="00C7212A">
        <w:rPr>
          <w:rFonts w:eastAsia="Times New Roman"/>
          <w:sz w:val="22"/>
          <w:szCs w:val="22"/>
        </w:rPr>
        <w:t>ażenie zapisu wskazującego, że</w:t>
      </w:r>
      <w:r w:rsidRPr="00C7212A">
        <w:rPr>
          <w:rFonts w:eastAsia="Times New Roman"/>
          <w:sz w:val="22"/>
          <w:szCs w:val="22"/>
        </w:rPr>
        <w:t xml:space="preserve"> łączna wysokość odszkodowania wraz </w:t>
      </w:r>
      <w:r w:rsidR="00D27E38" w:rsidRPr="00C7212A">
        <w:rPr>
          <w:rFonts w:eastAsia="Times New Roman"/>
          <w:sz w:val="22"/>
          <w:szCs w:val="22"/>
        </w:rPr>
        <w:br/>
      </w:r>
      <w:r w:rsidRPr="00C7212A">
        <w:rPr>
          <w:rFonts w:eastAsia="Times New Roman"/>
          <w:sz w:val="22"/>
          <w:szCs w:val="22"/>
        </w:rPr>
        <w:t>z naliczonymi karami nie przekr</w:t>
      </w:r>
      <w:r w:rsidR="00D27E38" w:rsidRPr="00C7212A">
        <w:rPr>
          <w:rFonts w:eastAsia="Times New Roman"/>
          <w:sz w:val="22"/>
          <w:szCs w:val="22"/>
        </w:rPr>
        <w:t>oczy</w:t>
      </w:r>
      <w:r w:rsidRPr="00C7212A">
        <w:rPr>
          <w:rFonts w:eastAsia="Times New Roman"/>
          <w:sz w:val="22"/>
          <w:szCs w:val="22"/>
        </w:rPr>
        <w:t xml:space="preserve"> całk</w:t>
      </w:r>
      <w:r w:rsidR="00D27E38" w:rsidRPr="00C7212A">
        <w:rPr>
          <w:rFonts w:eastAsia="Times New Roman"/>
          <w:sz w:val="22"/>
          <w:szCs w:val="22"/>
        </w:rPr>
        <w:t>owitej wartości umowy. Ponadto</w:t>
      </w:r>
      <w:r w:rsidRPr="00C7212A">
        <w:rPr>
          <w:rFonts w:eastAsia="Times New Roman"/>
          <w:sz w:val="22"/>
          <w:szCs w:val="22"/>
        </w:rPr>
        <w:t xml:space="preserve"> wskazanie maks</w:t>
      </w:r>
      <w:r w:rsidR="00D27E38" w:rsidRPr="00C7212A">
        <w:rPr>
          <w:rFonts w:eastAsia="Times New Roman"/>
          <w:sz w:val="22"/>
          <w:szCs w:val="22"/>
        </w:rPr>
        <w:t>ymalnej wysokości odszkodowania</w:t>
      </w:r>
      <w:r w:rsidRPr="00C7212A">
        <w:rPr>
          <w:rFonts w:eastAsia="Times New Roman"/>
          <w:sz w:val="22"/>
          <w:szCs w:val="22"/>
        </w:rPr>
        <w:t xml:space="preserve"> umożliwia os</w:t>
      </w:r>
      <w:r w:rsidR="00D27E38" w:rsidRPr="00C7212A">
        <w:rPr>
          <w:rFonts w:eastAsia="Times New Roman"/>
          <w:sz w:val="22"/>
          <w:szCs w:val="22"/>
        </w:rPr>
        <w:t xml:space="preserve">zacowanie ryzyka kontraktowego </w:t>
      </w:r>
      <w:r w:rsidRPr="00C7212A">
        <w:rPr>
          <w:rFonts w:eastAsia="Times New Roman"/>
          <w:sz w:val="22"/>
          <w:szCs w:val="22"/>
        </w:rPr>
        <w:t>związanego z realizacją umowy</w:t>
      </w:r>
      <w:r w:rsidR="00667BFA" w:rsidRPr="00C7212A">
        <w:rPr>
          <w:bCs/>
          <w:sz w:val="22"/>
          <w:szCs w:val="22"/>
        </w:rPr>
        <w:t xml:space="preserve">. </w:t>
      </w:r>
    </w:p>
    <w:p w14:paraId="69D1565A" w14:textId="77777777"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2D086720" w14:textId="1D395BE8" w:rsidR="006245A5" w:rsidRPr="00C7212A" w:rsidRDefault="00C7212A" w:rsidP="006245A5">
      <w:pPr>
        <w:spacing w:line="360" w:lineRule="auto"/>
        <w:jc w:val="both"/>
        <w:rPr>
          <w:sz w:val="22"/>
          <w:szCs w:val="22"/>
        </w:rPr>
      </w:pPr>
      <w:r w:rsidRPr="00C7212A">
        <w:rPr>
          <w:sz w:val="22"/>
          <w:szCs w:val="22"/>
        </w:rPr>
        <w:t xml:space="preserve">Zamawiający nie wyraża zgody na zmianę treści postanowień § 5 ust. 6 IPU </w:t>
      </w:r>
      <w:r w:rsidR="00D04C90">
        <w:rPr>
          <w:sz w:val="22"/>
          <w:szCs w:val="22"/>
        </w:rPr>
        <w:br/>
      </w:r>
      <w:r w:rsidRPr="00C7212A">
        <w:rPr>
          <w:sz w:val="22"/>
          <w:szCs w:val="22"/>
        </w:rPr>
        <w:t>i podtrzymuje zapisy zawarte w SIWZ.</w:t>
      </w:r>
    </w:p>
    <w:p w14:paraId="27D48E5A" w14:textId="77777777" w:rsidR="00243DF6" w:rsidRPr="00C7212A" w:rsidRDefault="00243DF6" w:rsidP="006245A5">
      <w:pPr>
        <w:spacing w:line="360" w:lineRule="auto"/>
        <w:jc w:val="both"/>
        <w:rPr>
          <w:rFonts w:eastAsia="Times New Roman" w:cs="Arial"/>
          <w:sz w:val="22"/>
          <w:szCs w:val="22"/>
          <w:lang w:eastAsia="pl-PL"/>
        </w:rPr>
      </w:pPr>
    </w:p>
    <w:p w14:paraId="36690B85" w14:textId="21B6496D"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r w:rsidR="00667BFA" w:rsidRPr="00C7212A">
        <w:rPr>
          <w:rFonts w:eastAsia="Times New Roman" w:cs="Arial"/>
          <w:b/>
          <w:sz w:val="22"/>
          <w:szCs w:val="22"/>
          <w:lang w:eastAsia="pl-PL"/>
        </w:rPr>
        <w:t>1</w:t>
      </w:r>
      <w:r w:rsidRPr="00C7212A">
        <w:rPr>
          <w:rFonts w:eastAsia="Times New Roman" w:cs="Arial"/>
          <w:b/>
          <w:sz w:val="22"/>
          <w:szCs w:val="22"/>
          <w:lang w:eastAsia="pl-PL"/>
        </w:rPr>
        <w:t>:</w:t>
      </w:r>
    </w:p>
    <w:p w14:paraId="4DA37A9C" w14:textId="40B97877" w:rsidR="003B0555" w:rsidRPr="00C7212A" w:rsidRDefault="00030AA1" w:rsidP="003B0555">
      <w:pPr>
        <w:spacing w:line="360" w:lineRule="auto"/>
        <w:jc w:val="both"/>
        <w:rPr>
          <w:bCs/>
          <w:sz w:val="22"/>
          <w:szCs w:val="22"/>
        </w:rPr>
      </w:pPr>
      <w:r w:rsidRPr="00C7212A">
        <w:rPr>
          <w:rFonts w:eastAsia="Times New Roman"/>
          <w:sz w:val="22"/>
          <w:szCs w:val="22"/>
        </w:rPr>
        <w:t xml:space="preserve">Wykonawca zwraca się z prośbą </w:t>
      </w:r>
      <w:r w:rsidR="00D27E38" w:rsidRPr="00C7212A">
        <w:rPr>
          <w:rFonts w:eastAsia="Times New Roman"/>
          <w:sz w:val="22"/>
          <w:szCs w:val="22"/>
        </w:rPr>
        <w:t>o zastąpienie w postanowieniach</w:t>
      </w:r>
      <w:r w:rsidRPr="00C7212A">
        <w:rPr>
          <w:rFonts w:eastAsia="Times New Roman"/>
          <w:sz w:val="22"/>
          <w:szCs w:val="22"/>
        </w:rPr>
        <w:t xml:space="preserve"> § 5 ust. 1 terminu „opóźnienie” wyrażeniem „zwłoka”. Uzasadnieniem dla takiej zmiany jest potrzeba wykluczenia interpretacji, iż Wykonawca będzie obciążony obowiązkiem zapłaty kar umownych nawet w sytuacji, gdyby niewykonanie lub nienależyte wykonanie Umowy nastąpiło wskutek okolicz</w:t>
      </w:r>
      <w:r w:rsidR="00D27E38" w:rsidRPr="00C7212A">
        <w:rPr>
          <w:rFonts w:eastAsia="Times New Roman"/>
          <w:sz w:val="22"/>
          <w:szCs w:val="22"/>
        </w:rPr>
        <w:t xml:space="preserve">ności niezależnych od Wykonawcy </w:t>
      </w:r>
      <w:r w:rsidRPr="00C7212A">
        <w:rPr>
          <w:rFonts w:eastAsia="Times New Roman"/>
          <w:sz w:val="22"/>
          <w:szCs w:val="22"/>
        </w:rPr>
        <w:t>(np. bezprawnych działań lub zaniechań osób trzecich)</w:t>
      </w:r>
      <w:r w:rsidR="003B0555" w:rsidRPr="00C7212A">
        <w:rPr>
          <w:bCs/>
          <w:sz w:val="22"/>
          <w:szCs w:val="22"/>
        </w:rPr>
        <w:t>.</w:t>
      </w:r>
    </w:p>
    <w:p w14:paraId="4D1C0886" w14:textId="77777777" w:rsidR="006245A5" w:rsidRPr="00C7212A" w:rsidRDefault="006245A5" w:rsidP="006245A5">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108FEC60" w14:textId="6EB2711D" w:rsidR="00030AA1" w:rsidRPr="00C7212A" w:rsidRDefault="00C7212A" w:rsidP="006245A5">
      <w:pPr>
        <w:widowControl w:val="0"/>
        <w:autoSpaceDE w:val="0"/>
        <w:autoSpaceDN w:val="0"/>
        <w:adjustRightInd w:val="0"/>
        <w:spacing w:line="360" w:lineRule="auto"/>
        <w:jc w:val="both"/>
        <w:rPr>
          <w:rFonts w:eastAsia="Times New Roman" w:cs="Arial"/>
          <w:b/>
          <w:sz w:val="22"/>
          <w:szCs w:val="22"/>
          <w:lang w:eastAsia="pl-PL"/>
        </w:rPr>
      </w:pPr>
      <w:r w:rsidRPr="00C7212A">
        <w:rPr>
          <w:sz w:val="22"/>
          <w:szCs w:val="22"/>
        </w:rPr>
        <w:t>Zamawiający nie wyraża zgod</w:t>
      </w:r>
      <w:r w:rsidR="00D04C90">
        <w:rPr>
          <w:sz w:val="22"/>
          <w:szCs w:val="22"/>
        </w:rPr>
        <w:t xml:space="preserve">y na zmianę treści postanowień </w:t>
      </w:r>
      <w:r w:rsidRPr="00C7212A">
        <w:rPr>
          <w:sz w:val="22"/>
          <w:szCs w:val="22"/>
        </w:rPr>
        <w:t xml:space="preserve">§ 5 ust. 1 IPU </w:t>
      </w:r>
      <w:r w:rsidR="00D04C90">
        <w:rPr>
          <w:sz w:val="22"/>
          <w:szCs w:val="22"/>
        </w:rPr>
        <w:br/>
      </w:r>
      <w:r w:rsidRPr="00C7212A">
        <w:rPr>
          <w:sz w:val="22"/>
          <w:szCs w:val="22"/>
        </w:rPr>
        <w:t>i podtrzymuje zapisy zawarte w SIWZ.</w:t>
      </w:r>
    </w:p>
    <w:sectPr w:rsidR="00030AA1" w:rsidRPr="00C7212A" w:rsidSect="00155965">
      <w:footerReference w:type="default" r:id="rId8"/>
      <w:pgSz w:w="11900" w:h="16840"/>
      <w:pgMar w:top="1701" w:right="1701" w:bottom="2552" w:left="1701" w:header="1276"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F1032" w14:textId="77777777" w:rsidR="00FA19B0" w:rsidRDefault="00FA19B0" w:rsidP="006A0496">
      <w:r>
        <w:separator/>
      </w:r>
    </w:p>
  </w:endnote>
  <w:endnote w:type="continuationSeparator" w:id="0">
    <w:p w14:paraId="75A3EED9" w14:textId="77777777" w:rsidR="00FA19B0" w:rsidRDefault="00FA19B0"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A0A4" w14:textId="77777777" w:rsidR="000878C6" w:rsidRPr="00FE6479" w:rsidRDefault="000878C6"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1824" behindDoc="0" locked="0" layoutInCell="1" allowOverlap="1" wp14:anchorId="36D3FEB9" wp14:editId="7DDFD3A6">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6B478D" id="Łącznik prosty 1" o:spid="_x0000_s1026" style="position:absolute;z-index:2516618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FE6479">
      <w:rPr>
        <w:rFonts w:cs="Times New Roman (Tekst podstawo"/>
        <w:sz w:val="14"/>
        <w:szCs w:val="14"/>
      </w:rPr>
      <w:t>AGENCJA REZERW MATERIAŁOWYCH, ul. Grzybowska 45, 00-844 Warszawa    |    www.arm.gov.pl</w:t>
    </w:r>
  </w:p>
  <w:p w14:paraId="4C3A9DFA" w14:textId="77777777" w:rsidR="000878C6" w:rsidRPr="00F6341F" w:rsidRDefault="000878C6" w:rsidP="00F6341F">
    <w:pPr>
      <w:pStyle w:val="Stopka"/>
      <w:rPr>
        <w:rFonts w:cs="Times New Roman (Tekst podstawo"/>
        <w:sz w:val="14"/>
        <w:szCs w:val="14"/>
      </w:rPr>
    </w:pPr>
  </w:p>
  <w:p w14:paraId="7FCB56F5" w14:textId="77777777" w:rsidR="000878C6" w:rsidRPr="00FE6479" w:rsidRDefault="000878C6"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744D70">
      <w:rPr>
        <w:noProof/>
        <w:sz w:val="16"/>
        <w:szCs w:val="16"/>
      </w:rPr>
      <w:t>8</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744D70">
      <w:rPr>
        <w:noProof/>
        <w:sz w:val="16"/>
        <w:szCs w:val="16"/>
      </w:rPr>
      <w:t>8</w:t>
    </w:r>
    <w:r w:rsidRPr="00FE647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92BE" w14:textId="77777777" w:rsidR="00FA19B0" w:rsidRDefault="00FA19B0" w:rsidP="006A0496">
      <w:r>
        <w:separator/>
      </w:r>
    </w:p>
  </w:footnote>
  <w:footnote w:type="continuationSeparator" w:id="0">
    <w:p w14:paraId="561C4727" w14:textId="77777777" w:rsidR="00FA19B0" w:rsidRDefault="00FA19B0" w:rsidP="006A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5507"/>
    <w:multiLevelType w:val="hybridMultilevel"/>
    <w:tmpl w:val="5E544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97783"/>
    <w:multiLevelType w:val="hybridMultilevel"/>
    <w:tmpl w:val="DC789198"/>
    <w:lvl w:ilvl="0" w:tplc="D49E53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1EA0869"/>
    <w:multiLevelType w:val="hybridMultilevel"/>
    <w:tmpl w:val="B2A6FBE8"/>
    <w:lvl w:ilvl="0" w:tplc="7A9C5398">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713751"/>
    <w:multiLevelType w:val="hybridMultilevel"/>
    <w:tmpl w:val="A468B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E51382"/>
    <w:multiLevelType w:val="hybridMultilevel"/>
    <w:tmpl w:val="167CD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545C8B"/>
    <w:multiLevelType w:val="hybridMultilevel"/>
    <w:tmpl w:val="73F046E8"/>
    <w:lvl w:ilvl="0" w:tplc="7EDA0D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6"/>
    <w:rsid w:val="00014459"/>
    <w:rsid w:val="00030AA1"/>
    <w:rsid w:val="00055339"/>
    <w:rsid w:val="000577CB"/>
    <w:rsid w:val="000878C6"/>
    <w:rsid w:val="000D46BF"/>
    <w:rsid w:val="00116C29"/>
    <w:rsid w:val="00124409"/>
    <w:rsid w:val="00155965"/>
    <w:rsid w:val="001C4803"/>
    <w:rsid w:val="001E0C6E"/>
    <w:rsid w:val="001F179C"/>
    <w:rsid w:val="00204639"/>
    <w:rsid w:val="00243DF6"/>
    <w:rsid w:val="00245083"/>
    <w:rsid w:val="00285CBE"/>
    <w:rsid w:val="00297681"/>
    <w:rsid w:val="002D1723"/>
    <w:rsid w:val="002E352F"/>
    <w:rsid w:val="003072E9"/>
    <w:rsid w:val="0032692C"/>
    <w:rsid w:val="0035146F"/>
    <w:rsid w:val="003A0B34"/>
    <w:rsid w:val="003B0555"/>
    <w:rsid w:val="003B4160"/>
    <w:rsid w:val="003C0CF6"/>
    <w:rsid w:val="003D5F2D"/>
    <w:rsid w:val="003F68ED"/>
    <w:rsid w:val="00421620"/>
    <w:rsid w:val="004A348D"/>
    <w:rsid w:val="004B32AC"/>
    <w:rsid w:val="00577799"/>
    <w:rsid w:val="005A256E"/>
    <w:rsid w:val="005B2F90"/>
    <w:rsid w:val="005E5CB0"/>
    <w:rsid w:val="006245A5"/>
    <w:rsid w:val="00643E28"/>
    <w:rsid w:val="00667BFA"/>
    <w:rsid w:val="006A0496"/>
    <w:rsid w:val="006D120B"/>
    <w:rsid w:val="007001D2"/>
    <w:rsid w:val="00710032"/>
    <w:rsid w:val="00716E37"/>
    <w:rsid w:val="00734F7F"/>
    <w:rsid w:val="00744D70"/>
    <w:rsid w:val="00761B80"/>
    <w:rsid w:val="00773A28"/>
    <w:rsid w:val="007A22CA"/>
    <w:rsid w:val="007D4BD4"/>
    <w:rsid w:val="007F7D60"/>
    <w:rsid w:val="008353A5"/>
    <w:rsid w:val="00836AFE"/>
    <w:rsid w:val="008E3C72"/>
    <w:rsid w:val="009C7B52"/>
    <w:rsid w:val="009D74DD"/>
    <w:rsid w:val="009E331C"/>
    <w:rsid w:val="00A337DE"/>
    <w:rsid w:val="00A40136"/>
    <w:rsid w:val="00A926B5"/>
    <w:rsid w:val="00A967F4"/>
    <w:rsid w:val="00AA101C"/>
    <w:rsid w:val="00B0274B"/>
    <w:rsid w:val="00B07D18"/>
    <w:rsid w:val="00B20BCC"/>
    <w:rsid w:val="00B27441"/>
    <w:rsid w:val="00BA07EE"/>
    <w:rsid w:val="00BD4E94"/>
    <w:rsid w:val="00C31F6D"/>
    <w:rsid w:val="00C350ED"/>
    <w:rsid w:val="00C629A2"/>
    <w:rsid w:val="00C7212A"/>
    <w:rsid w:val="00C80AEF"/>
    <w:rsid w:val="00CD63C2"/>
    <w:rsid w:val="00D04C90"/>
    <w:rsid w:val="00D16DAD"/>
    <w:rsid w:val="00D25A15"/>
    <w:rsid w:val="00D27E38"/>
    <w:rsid w:val="00D87767"/>
    <w:rsid w:val="00DD72DF"/>
    <w:rsid w:val="00DF3CCA"/>
    <w:rsid w:val="00E40A76"/>
    <w:rsid w:val="00E75B22"/>
    <w:rsid w:val="00E91433"/>
    <w:rsid w:val="00EB06F0"/>
    <w:rsid w:val="00F0567B"/>
    <w:rsid w:val="00F05B7D"/>
    <w:rsid w:val="00F35C83"/>
    <w:rsid w:val="00F6341F"/>
    <w:rsid w:val="00F664F5"/>
    <w:rsid w:val="00FA0045"/>
    <w:rsid w:val="00FA19B0"/>
    <w:rsid w:val="00FE647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26EF23"/>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UnresolvedMention">
    <w:name w:val="Unresolved Mention"/>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character" w:styleId="Odwoaniedokomentarza">
    <w:name w:val="annotation reference"/>
    <w:uiPriority w:val="99"/>
    <w:semiHidden/>
    <w:unhideWhenUsed/>
    <w:rsid w:val="004A348D"/>
    <w:rPr>
      <w:sz w:val="16"/>
      <w:szCs w:val="16"/>
    </w:rPr>
  </w:style>
  <w:style w:type="paragraph" w:styleId="Tekstkomentarza">
    <w:name w:val="annotation text"/>
    <w:basedOn w:val="Normalny"/>
    <w:link w:val="TekstkomentarzaZnak"/>
    <w:uiPriority w:val="99"/>
    <w:semiHidden/>
    <w:unhideWhenUsed/>
    <w:rsid w:val="004A348D"/>
    <w:pPr>
      <w:spacing w:after="160" w:line="259"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4A348D"/>
    <w:rPr>
      <w:rFonts w:ascii="Calibri" w:eastAsia="Calibri" w:hAnsi="Calibri"/>
      <w:lang w:eastAsia="en-US"/>
    </w:rPr>
  </w:style>
  <w:style w:type="paragraph" w:styleId="Tekstdymka">
    <w:name w:val="Balloon Text"/>
    <w:basedOn w:val="Normalny"/>
    <w:link w:val="TekstdymkaZnak"/>
    <w:uiPriority w:val="99"/>
    <w:semiHidden/>
    <w:unhideWhenUsed/>
    <w:rsid w:val="004A34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48D"/>
    <w:rPr>
      <w:rFonts w:ascii="Segoe UI" w:hAnsi="Segoe UI" w:cs="Segoe UI"/>
      <w:sz w:val="18"/>
      <w:szCs w:val="18"/>
      <w:lang w:eastAsia="en-US"/>
    </w:rPr>
  </w:style>
  <w:style w:type="paragraph" w:styleId="Akapitzlist">
    <w:name w:val="List Paragraph"/>
    <w:basedOn w:val="Normalny"/>
    <w:uiPriority w:val="34"/>
    <w:qFormat/>
    <w:rsid w:val="00F6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720">
      <w:bodyDiv w:val="1"/>
      <w:marLeft w:val="0"/>
      <w:marRight w:val="0"/>
      <w:marTop w:val="0"/>
      <w:marBottom w:val="0"/>
      <w:divBdr>
        <w:top w:val="none" w:sz="0" w:space="0" w:color="auto"/>
        <w:left w:val="none" w:sz="0" w:space="0" w:color="auto"/>
        <w:bottom w:val="none" w:sz="0" w:space="0" w:color="auto"/>
        <w:right w:val="none" w:sz="0" w:space="0" w:color="auto"/>
      </w:divBdr>
    </w:div>
    <w:div w:id="1785617987">
      <w:bodyDiv w:val="1"/>
      <w:marLeft w:val="0"/>
      <w:marRight w:val="0"/>
      <w:marTop w:val="0"/>
      <w:marBottom w:val="0"/>
      <w:divBdr>
        <w:top w:val="none" w:sz="0" w:space="0" w:color="auto"/>
        <w:left w:val="none" w:sz="0" w:space="0" w:color="auto"/>
        <w:bottom w:val="none" w:sz="0" w:space="0" w:color="auto"/>
        <w:right w:val="none" w:sz="0" w:space="0" w:color="auto"/>
      </w:divBdr>
    </w:div>
    <w:div w:id="18841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1828</Words>
  <Characters>10969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Stefaniak Monika</cp:lastModifiedBy>
  <cp:revision>7</cp:revision>
  <cp:lastPrinted>2020-10-26T08:35:00Z</cp:lastPrinted>
  <dcterms:created xsi:type="dcterms:W3CDTF">2020-11-17T08:01:00Z</dcterms:created>
  <dcterms:modified xsi:type="dcterms:W3CDTF">2020-11-18T12:04:00Z</dcterms:modified>
</cp:coreProperties>
</file>