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F449" w14:textId="77777777" w:rsidR="00F62646" w:rsidRDefault="00F62646" w:rsidP="003D27BA">
      <w:pPr>
        <w:pStyle w:val="Nagwek4"/>
        <w:rPr>
          <w:rFonts w:ascii="Arial" w:hAnsi="Arial" w:cs="Arial"/>
          <w:i w:val="0"/>
          <w:iCs w:val="0"/>
          <w:color w:val="000000" w:themeColor="text1"/>
        </w:rPr>
      </w:pPr>
    </w:p>
    <w:p w14:paraId="6C51D582" w14:textId="1D8CC6BD" w:rsidR="006A0496" w:rsidRPr="003D27BA" w:rsidRDefault="001E460D" w:rsidP="003D27BA">
      <w:pPr>
        <w:pStyle w:val="Nagwek4"/>
        <w:rPr>
          <w:rFonts w:ascii="Arial" w:hAnsi="Arial" w:cs="Arial"/>
          <w:i w:val="0"/>
          <w:iCs w:val="0"/>
          <w:color w:val="000000" w:themeColor="text1"/>
        </w:rPr>
      </w:pPr>
      <w:r w:rsidRPr="003D27BA">
        <w:rPr>
          <w:rFonts w:ascii="Arial" w:hAnsi="Arial" w:cs="Arial"/>
          <w:i w:val="0"/>
          <w:iCs w:val="0"/>
          <w:color w:val="000000" w:themeColor="text1"/>
        </w:rPr>
        <w:t xml:space="preserve">Prezes Rządowej </w:t>
      </w:r>
      <w:r w:rsidR="00B02608" w:rsidRPr="003D27BA">
        <w:rPr>
          <w:rFonts w:ascii="Arial" w:hAnsi="Arial" w:cs="Arial"/>
          <w:i w:val="0"/>
          <w:iCs w:val="0"/>
          <w:color w:val="000000" w:themeColor="text1"/>
        </w:rPr>
        <w:t>Agencji Rezerw Strategicznych</w:t>
      </w:r>
    </w:p>
    <w:p w14:paraId="29AAE0FF" w14:textId="387AD0FD" w:rsidR="00EC4E07" w:rsidRPr="005F60F3" w:rsidRDefault="00C54456" w:rsidP="00EC4E07">
      <w:pPr>
        <w:spacing w:after="240" w:line="360" w:lineRule="auto"/>
        <w:rPr>
          <w:rFonts w:ascii="Arial" w:hAnsi="Arial" w:cs="Arial"/>
          <w:sz w:val="22"/>
          <w:szCs w:val="22"/>
        </w:rPr>
      </w:pPr>
      <w:r>
        <w:rPr>
          <w:rFonts w:ascii="Arial" w:hAnsi="Arial" w:cs="Arial"/>
          <w:sz w:val="22"/>
          <w:szCs w:val="22"/>
        </w:rPr>
        <w:t>BPIoz.523.</w:t>
      </w:r>
      <w:r w:rsidR="00BC7F2F">
        <w:rPr>
          <w:rFonts w:ascii="Arial" w:hAnsi="Arial" w:cs="Arial"/>
          <w:sz w:val="22"/>
          <w:szCs w:val="22"/>
        </w:rPr>
        <w:t>2</w:t>
      </w:r>
      <w:r w:rsidR="00EC4E07" w:rsidRPr="005F60F3">
        <w:rPr>
          <w:rFonts w:ascii="Arial" w:hAnsi="Arial" w:cs="Arial"/>
          <w:sz w:val="22"/>
          <w:szCs w:val="22"/>
        </w:rPr>
        <w:t>.202</w:t>
      </w:r>
      <w:r w:rsidR="00706263">
        <w:rPr>
          <w:rFonts w:ascii="Arial" w:hAnsi="Arial" w:cs="Arial"/>
          <w:sz w:val="22"/>
          <w:szCs w:val="22"/>
        </w:rPr>
        <w:t>2</w:t>
      </w:r>
      <w:r w:rsidR="00EC4E07" w:rsidRPr="005F60F3">
        <w:rPr>
          <w:rFonts w:ascii="Arial" w:hAnsi="Arial" w:cs="Arial"/>
          <w:sz w:val="22"/>
          <w:szCs w:val="22"/>
        </w:rPr>
        <w:t xml:space="preserve">/               </w:t>
      </w:r>
      <w:r w:rsidR="00706263">
        <w:rPr>
          <w:rFonts w:ascii="Arial" w:hAnsi="Arial" w:cs="Arial"/>
          <w:sz w:val="22"/>
          <w:szCs w:val="22"/>
        </w:rPr>
        <w:t>.</w:t>
      </w:r>
      <w:r>
        <w:rPr>
          <w:rFonts w:ascii="Arial" w:hAnsi="Arial" w:cs="Arial"/>
          <w:sz w:val="22"/>
          <w:szCs w:val="22"/>
        </w:rPr>
        <w:t xml:space="preserve">  </w:t>
      </w:r>
      <w:r w:rsidR="00EC4E07" w:rsidRPr="005F60F3">
        <w:rPr>
          <w:rFonts w:ascii="Arial" w:hAnsi="Arial" w:cs="Arial"/>
          <w:sz w:val="22"/>
          <w:szCs w:val="22"/>
        </w:rPr>
        <w:t xml:space="preserve">          </w:t>
      </w:r>
      <w:r w:rsidR="00EC4E07" w:rsidRPr="005F60F3">
        <w:rPr>
          <w:rFonts w:ascii="Arial" w:hAnsi="Arial" w:cs="Arial"/>
          <w:sz w:val="22"/>
          <w:szCs w:val="22"/>
        </w:rPr>
        <w:tab/>
        <w:t xml:space="preserve">   </w:t>
      </w:r>
    </w:p>
    <w:p w14:paraId="6FE50294" w14:textId="283CFF84" w:rsidR="00D229D5" w:rsidRPr="00E163AD" w:rsidRDefault="00EC4E07" w:rsidP="00E163AD">
      <w:pPr>
        <w:tabs>
          <w:tab w:val="left" w:pos="5670"/>
        </w:tabs>
        <w:spacing w:before="240" w:after="240" w:line="360" w:lineRule="auto"/>
        <w:jc w:val="right"/>
        <w:rPr>
          <w:rFonts w:ascii="Arial" w:hAnsi="Arial" w:cs="Arial"/>
          <w:i/>
          <w:iCs/>
          <w:sz w:val="22"/>
          <w:szCs w:val="22"/>
          <w:lang w:val="en-US"/>
        </w:rPr>
      </w:pPr>
      <w:r w:rsidRPr="005F60F3">
        <w:rPr>
          <w:rFonts w:ascii="Arial" w:hAnsi="Arial" w:cs="Arial"/>
          <w:sz w:val="22"/>
          <w:szCs w:val="22"/>
        </w:rPr>
        <w:t xml:space="preserve">Warszawa, dnia   </w:t>
      </w:r>
      <w:r w:rsidR="00E163AD">
        <w:rPr>
          <w:rFonts w:ascii="Arial" w:hAnsi="Arial" w:cs="Arial"/>
          <w:sz w:val="22"/>
          <w:szCs w:val="22"/>
        </w:rPr>
        <w:t>czerwiec</w:t>
      </w:r>
      <w:r w:rsidR="00826E3B">
        <w:rPr>
          <w:rFonts w:ascii="Arial" w:hAnsi="Arial" w:cs="Arial"/>
          <w:sz w:val="22"/>
          <w:szCs w:val="22"/>
        </w:rPr>
        <w:t xml:space="preserve"> </w:t>
      </w:r>
      <w:r w:rsidR="005F60F3" w:rsidRPr="005F60F3">
        <w:rPr>
          <w:rFonts w:ascii="Arial" w:hAnsi="Arial" w:cs="Arial"/>
          <w:sz w:val="22"/>
          <w:szCs w:val="22"/>
        </w:rPr>
        <w:t xml:space="preserve"> </w:t>
      </w:r>
      <w:r w:rsidRPr="005F60F3">
        <w:rPr>
          <w:rFonts w:ascii="Arial" w:hAnsi="Arial" w:cs="Arial"/>
          <w:sz w:val="22"/>
          <w:szCs w:val="22"/>
        </w:rPr>
        <w:t>202</w:t>
      </w:r>
      <w:r w:rsidR="00706263">
        <w:rPr>
          <w:rFonts w:ascii="Arial" w:hAnsi="Arial" w:cs="Arial"/>
          <w:sz w:val="22"/>
          <w:szCs w:val="22"/>
        </w:rPr>
        <w:t>2</w:t>
      </w:r>
      <w:r w:rsidRPr="005F60F3">
        <w:rPr>
          <w:rFonts w:ascii="Arial" w:hAnsi="Arial" w:cs="Arial"/>
          <w:sz w:val="22"/>
          <w:szCs w:val="22"/>
        </w:rPr>
        <w:t xml:space="preserve"> </w:t>
      </w:r>
      <w:r w:rsidR="00E163AD">
        <w:rPr>
          <w:rFonts w:ascii="Arial" w:hAnsi="Arial" w:cs="Arial"/>
          <w:sz w:val="22"/>
          <w:szCs w:val="22"/>
        </w:rPr>
        <w:t>r.</w:t>
      </w:r>
    </w:p>
    <w:p w14:paraId="42C11EAC" w14:textId="77777777" w:rsidR="0089312C" w:rsidRPr="006E51AA" w:rsidRDefault="0089312C" w:rsidP="0089312C">
      <w:pPr>
        <w:spacing w:line="360" w:lineRule="auto"/>
        <w:ind w:left="2124" w:firstLine="708"/>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w:t>
      </w:r>
      <w:r w:rsidRPr="006E51AA">
        <w:rPr>
          <w:rFonts w:ascii="Arial" w:eastAsia="Times New Roman" w:hAnsi="Arial" w:cs="Arial"/>
          <w:b/>
          <w:sz w:val="22"/>
          <w:szCs w:val="22"/>
          <w:lang w:eastAsia="pl-PL"/>
        </w:rPr>
        <w:tab/>
        <w:t>D E C Y Z J A</w:t>
      </w:r>
    </w:p>
    <w:p w14:paraId="05C28222" w14:textId="77777777" w:rsidR="0089312C" w:rsidRPr="006E51AA" w:rsidRDefault="0089312C" w:rsidP="0089312C">
      <w:pPr>
        <w:spacing w:line="360" w:lineRule="auto"/>
        <w:ind w:left="3540"/>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Prezesa</w:t>
      </w:r>
    </w:p>
    <w:p w14:paraId="1206F712" w14:textId="0E6129DB" w:rsidR="0089312C" w:rsidRPr="006E51AA" w:rsidRDefault="00A7659C" w:rsidP="00A7659C">
      <w:pPr>
        <w:spacing w:line="360" w:lineRule="auto"/>
        <w:ind w:left="1416" w:firstLine="708"/>
        <w:jc w:val="both"/>
        <w:rPr>
          <w:rFonts w:ascii="Arial" w:eastAsia="Times New Roman" w:hAnsi="Arial" w:cs="Arial"/>
          <w:b/>
          <w:sz w:val="22"/>
          <w:szCs w:val="22"/>
          <w:lang w:eastAsia="pl-PL"/>
        </w:rPr>
      </w:pPr>
      <w:r>
        <w:rPr>
          <w:rFonts w:ascii="Arial" w:eastAsia="Times New Roman" w:hAnsi="Arial" w:cs="Arial"/>
          <w:b/>
          <w:sz w:val="22"/>
          <w:szCs w:val="22"/>
          <w:lang w:eastAsia="pl-PL"/>
        </w:rPr>
        <w:t xml:space="preserve">Rządowej </w:t>
      </w:r>
      <w:r w:rsidR="0089312C" w:rsidRPr="006E51AA">
        <w:rPr>
          <w:rFonts w:ascii="Arial" w:eastAsia="Times New Roman" w:hAnsi="Arial" w:cs="Arial"/>
          <w:b/>
          <w:sz w:val="22"/>
          <w:szCs w:val="22"/>
          <w:lang w:eastAsia="pl-PL"/>
        </w:rPr>
        <w:t xml:space="preserve">Agencji Rezerw </w:t>
      </w:r>
      <w:r>
        <w:rPr>
          <w:rFonts w:ascii="Arial" w:eastAsia="Times New Roman" w:hAnsi="Arial" w:cs="Arial"/>
          <w:b/>
          <w:sz w:val="22"/>
          <w:szCs w:val="22"/>
          <w:lang w:eastAsia="pl-PL"/>
        </w:rPr>
        <w:t>Strategicznych</w:t>
      </w:r>
    </w:p>
    <w:p w14:paraId="3041212A" w14:textId="59B0E568" w:rsidR="0089312C" w:rsidRPr="006E51AA" w:rsidRDefault="0089312C" w:rsidP="0089312C">
      <w:pPr>
        <w:spacing w:line="360" w:lineRule="auto"/>
        <w:ind w:left="2832"/>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Nr  BPI – </w:t>
      </w:r>
      <w:r w:rsidR="00E163AD">
        <w:rPr>
          <w:rFonts w:ascii="Arial" w:eastAsia="Times New Roman" w:hAnsi="Arial" w:cs="Arial"/>
          <w:b/>
          <w:sz w:val="22"/>
          <w:szCs w:val="22"/>
          <w:lang w:eastAsia="pl-PL"/>
        </w:rPr>
        <w:t>2</w:t>
      </w:r>
      <w:r w:rsidRPr="006E51AA">
        <w:rPr>
          <w:rFonts w:ascii="Arial" w:eastAsia="Times New Roman" w:hAnsi="Arial" w:cs="Arial"/>
          <w:b/>
          <w:sz w:val="22"/>
          <w:szCs w:val="22"/>
          <w:lang w:eastAsia="pl-PL"/>
        </w:rPr>
        <w:t xml:space="preserve"> /</w:t>
      </w:r>
      <w:r w:rsidR="000345D8">
        <w:rPr>
          <w:rFonts w:ascii="Arial" w:eastAsia="Times New Roman" w:hAnsi="Arial" w:cs="Arial"/>
          <w:b/>
          <w:sz w:val="22"/>
          <w:szCs w:val="22"/>
          <w:lang w:eastAsia="pl-PL"/>
        </w:rPr>
        <w:t>I</w:t>
      </w:r>
      <w:r w:rsidRPr="006E51AA">
        <w:rPr>
          <w:rFonts w:ascii="Arial" w:eastAsia="Times New Roman" w:hAnsi="Arial" w:cs="Arial"/>
          <w:b/>
          <w:sz w:val="22"/>
          <w:szCs w:val="22"/>
          <w:lang w:eastAsia="pl-PL"/>
        </w:rPr>
        <w:t>/2</w:t>
      </w:r>
      <w:r w:rsidR="00D229D5">
        <w:rPr>
          <w:rFonts w:ascii="Arial" w:eastAsia="Times New Roman" w:hAnsi="Arial" w:cs="Arial"/>
          <w:b/>
          <w:sz w:val="22"/>
          <w:szCs w:val="22"/>
          <w:lang w:eastAsia="pl-PL"/>
        </w:rPr>
        <w:t>2</w:t>
      </w:r>
    </w:p>
    <w:p w14:paraId="4DA227DE" w14:textId="5F6BC275" w:rsidR="0089312C" w:rsidRDefault="0089312C" w:rsidP="0089312C">
      <w:pPr>
        <w:spacing w:line="360" w:lineRule="auto"/>
        <w:ind w:left="1416"/>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    w sprawie  udzielenia indywidualnej interpretacji</w:t>
      </w:r>
    </w:p>
    <w:p w14:paraId="440FEFD3" w14:textId="11737ED4" w:rsidR="006139F6" w:rsidRPr="006E51AA" w:rsidRDefault="006139F6" w:rsidP="0089312C">
      <w:pPr>
        <w:spacing w:line="360" w:lineRule="auto"/>
        <w:ind w:left="1416"/>
        <w:jc w:val="both"/>
        <w:rPr>
          <w:rFonts w:ascii="Arial" w:eastAsia="Times New Roman" w:hAnsi="Arial" w:cs="Arial"/>
          <w:b/>
          <w:sz w:val="22"/>
          <w:szCs w:val="22"/>
          <w:lang w:eastAsia="pl-PL"/>
        </w:rPr>
      </w:pPr>
      <w:r>
        <w:rPr>
          <w:rFonts w:ascii="Arial" w:eastAsia="Times New Roman" w:hAnsi="Arial" w:cs="Arial"/>
          <w:b/>
          <w:sz w:val="22"/>
          <w:szCs w:val="22"/>
          <w:lang w:eastAsia="pl-PL"/>
        </w:rPr>
        <w:t>co do zakresu i sposobu zastosowania przepisów prawa</w:t>
      </w:r>
    </w:p>
    <w:p w14:paraId="60E040CB" w14:textId="77777777" w:rsidR="0089312C" w:rsidRPr="006E51AA" w:rsidRDefault="0089312C" w:rsidP="0089312C">
      <w:pPr>
        <w:spacing w:line="360" w:lineRule="auto"/>
        <w:jc w:val="both"/>
        <w:rPr>
          <w:rFonts w:ascii="Arial" w:eastAsia="Times New Roman" w:hAnsi="Arial" w:cs="Arial"/>
          <w:b/>
          <w:sz w:val="22"/>
          <w:szCs w:val="22"/>
          <w:lang w:eastAsia="pl-PL"/>
        </w:rPr>
      </w:pPr>
    </w:p>
    <w:p w14:paraId="3BC79800" w14:textId="0F6DC307" w:rsidR="00184694" w:rsidRPr="006E51CB" w:rsidRDefault="0089312C" w:rsidP="006E51CB">
      <w:pPr>
        <w:spacing w:after="240" w:line="360" w:lineRule="auto"/>
        <w:ind w:firstLine="284"/>
        <w:jc w:val="both"/>
        <w:rPr>
          <w:rFonts w:ascii="Arial" w:hAnsi="Arial" w:cs="Arial"/>
          <w:b/>
          <w:sz w:val="22"/>
          <w:szCs w:val="22"/>
        </w:rPr>
      </w:pPr>
      <w:r w:rsidRPr="006E51AA">
        <w:rPr>
          <w:rFonts w:ascii="Arial" w:eastAsia="Times New Roman" w:hAnsi="Arial" w:cs="Arial"/>
          <w:sz w:val="22"/>
          <w:szCs w:val="22"/>
          <w:lang w:eastAsia="pl-PL"/>
        </w:rPr>
        <w:t>Na podstawie art. 34 ust. 1, ust. 5, ust. 16 ustawy z dnia 6 marca 2018 r. – Praw</w:t>
      </w:r>
      <w:r w:rsidR="00E515F9" w:rsidRPr="006E51AA">
        <w:rPr>
          <w:rFonts w:ascii="Arial" w:eastAsia="Times New Roman" w:hAnsi="Arial" w:cs="Arial"/>
          <w:sz w:val="22"/>
          <w:szCs w:val="22"/>
          <w:lang w:eastAsia="pl-PL"/>
        </w:rPr>
        <w:t>o przedsiębiorców (Dz. U. z 2021 poz.162</w:t>
      </w:r>
      <w:r w:rsidR="00E50134">
        <w:rPr>
          <w:rFonts w:ascii="Arial" w:eastAsia="Times New Roman" w:hAnsi="Arial" w:cs="Arial"/>
          <w:sz w:val="22"/>
          <w:szCs w:val="22"/>
          <w:lang w:eastAsia="pl-PL"/>
        </w:rPr>
        <w:t xml:space="preserve"> z </w:t>
      </w:r>
      <w:proofErr w:type="spellStart"/>
      <w:r w:rsidR="00E50134">
        <w:rPr>
          <w:rFonts w:ascii="Arial" w:eastAsia="Times New Roman" w:hAnsi="Arial" w:cs="Arial"/>
          <w:sz w:val="22"/>
          <w:szCs w:val="22"/>
          <w:lang w:eastAsia="pl-PL"/>
        </w:rPr>
        <w:t>późn</w:t>
      </w:r>
      <w:proofErr w:type="spellEnd"/>
      <w:r w:rsidR="00E50134">
        <w:rPr>
          <w:rFonts w:ascii="Arial" w:eastAsia="Times New Roman" w:hAnsi="Arial" w:cs="Arial"/>
          <w:sz w:val="22"/>
          <w:szCs w:val="22"/>
          <w:lang w:eastAsia="pl-PL"/>
        </w:rPr>
        <w:t>. zm.</w:t>
      </w:r>
      <w:r w:rsidRPr="006E51AA">
        <w:rPr>
          <w:rFonts w:ascii="Arial" w:eastAsia="Times New Roman" w:hAnsi="Arial" w:cs="Arial"/>
          <w:sz w:val="22"/>
          <w:szCs w:val="22"/>
          <w:lang w:eastAsia="pl-PL"/>
        </w:rPr>
        <w:t>), zwanej dalej „</w:t>
      </w:r>
      <w:proofErr w:type="spellStart"/>
      <w:r w:rsidRPr="006E51AA">
        <w:rPr>
          <w:rFonts w:ascii="Arial" w:eastAsia="Times New Roman" w:hAnsi="Arial" w:cs="Arial"/>
          <w:sz w:val="22"/>
          <w:szCs w:val="22"/>
          <w:lang w:eastAsia="pl-PL"/>
        </w:rPr>
        <w:t>upp</w:t>
      </w:r>
      <w:proofErr w:type="spellEnd"/>
      <w:r w:rsidRPr="006E51AA">
        <w:rPr>
          <w:rFonts w:ascii="Arial" w:eastAsia="Times New Roman" w:hAnsi="Arial" w:cs="Arial"/>
          <w:sz w:val="22"/>
          <w:szCs w:val="22"/>
          <w:lang w:eastAsia="pl-PL"/>
        </w:rPr>
        <w:t>” w związku z art. 5 ust. 1 oraz art. 21b ust. 1 i ust. 14 ustawy z dnia 16 lutego 2007 r. o zapasach ropy naftowej, produktów naftowych i gazu ziemnego oraz zasadach postępowania w</w:t>
      </w:r>
      <w:r w:rsidR="00E515F9" w:rsidRPr="006E51AA">
        <w:rPr>
          <w:rFonts w:ascii="Arial" w:eastAsia="Times New Roman" w:hAnsi="Arial" w:cs="Arial"/>
          <w:sz w:val="22"/>
          <w:szCs w:val="22"/>
          <w:lang w:eastAsia="pl-PL"/>
        </w:rPr>
        <w:t> </w:t>
      </w:r>
      <w:r w:rsidRPr="006E51AA">
        <w:rPr>
          <w:rFonts w:ascii="Arial" w:eastAsia="Times New Roman" w:hAnsi="Arial" w:cs="Arial"/>
          <w:sz w:val="22"/>
          <w:szCs w:val="22"/>
          <w:lang w:eastAsia="pl-PL"/>
        </w:rPr>
        <w:t>sytuacjach zagrożenia bezpieczeństwa paliwowego państwa i zakłóceń na rynku naftowym (Dz. U. z 202</w:t>
      </w:r>
      <w:r w:rsidR="00E50134">
        <w:rPr>
          <w:rFonts w:ascii="Arial" w:eastAsia="Times New Roman" w:hAnsi="Arial" w:cs="Arial"/>
          <w:sz w:val="22"/>
          <w:szCs w:val="22"/>
          <w:lang w:eastAsia="pl-PL"/>
        </w:rPr>
        <w:t>1</w:t>
      </w:r>
      <w:r w:rsidRPr="006E51AA">
        <w:rPr>
          <w:rFonts w:ascii="Arial" w:eastAsia="Times New Roman" w:hAnsi="Arial" w:cs="Arial"/>
          <w:sz w:val="22"/>
          <w:szCs w:val="22"/>
          <w:lang w:eastAsia="pl-PL"/>
        </w:rPr>
        <w:t xml:space="preserve"> r.</w:t>
      </w:r>
      <w:r w:rsidRPr="0089312C">
        <w:rPr>
          <w:rFonts w:ascii="Arial" w:eastAsia="Times New Roman" w:hAnsi="Arial" w:cs="Arial"/>
          <w:lang w:eastAsia="pl-PL"/>
        </w:rPr>
        <w:t xml:space="preserve"> </w:t>
      </w:r>
      <w:r w:rsidRPr="006E51AA">
        <w:rPr>
          <w:rFonts w:ascii="Arial" w:eastAsia="Times New Roman" w:hAnsi="Arial" w:cs="Arial"/>
          <w:sz w:val="22"/>
          <w:szCs w:val="22"/>
          <w:lang w:eastAsia="pl-PL"/>
        </w:rPr>
        <w:t xml:space="preserve">poz. </w:t>
      </w:r>
      <w:r w:rsidR="00E50134">
        <w:rPr>
          <w:rFonts w:ascii="Arial" w:eastAsia="Times New Roman" w:hAnsi="Arial" w:cs="Arial"/>
          <w:sz w:val="22"/>
          <w:szCs w:val="22"/>
          <w:lang w:eastAsia="pl-PL"/>
        </w:rPr>
        <w:t xml:space="preserve">2249 z </w:t>
      </w:r>
      <w:proofErr w:type="spellStart"/>
      <w:r w:rsidR="00E50134">
        <w:rPr>
          <w:rFonts w:ascii="Arial" w:eastAsia="Times New Roman" w:hAnsi="Arial" w:cs="Arial"/>
          <w:sz w:val="22"/>
          <w:szCs w:val="22"/>
          <w:lang w:eastAsia="pl-PL"/>
        </w:rPr>
        <w:t>późn</w:t>
      </w:r>
      <w:proofErr w:type="spellEnd"/>
      <w:r w:rsidR="00E50134">
        <w:rPr>
          <w:rFonts w:ascii="Arial" w:eastAsia="Times New Roman" w:hAnsi="Arial" w:cs="Arial"/>
          <w:sz w:val="22"/>
          <w:szCs w:val="22"/>
          <w:lang w:eastAsia="pl-PL"/>
        </w:rPr>
        <w:t>. zm.</w:t>
      </w:r>
      <w:r w:rsidRPr="006E51AA">
        <w:rPr>
          <w:rFonts w:ascii="Arial" w:eastAsia="Times New Roman" w:hAnsi="Arial" w:cs="Arial"/>
          <w:sz w:val="22"/>
          <w:szCs w:val="22"/>
          <w:lang w:eastAsia="pl-PL"/>
        </w:rPr>
        <w:t xml:space="preserve">), zwanej dalej „ustawą o zapasach”, </w:t>
      </w:r>
      <w:r w:rsidR="00184694" w:rsidRPr="008F7590">
        <w:rPr>
          <w:rFonts w:ascii="Arial" w:hAnsi="Arial" w:cs="Arial"/>
          <w:sz w:val="22"/>
          <w:szCs w:val="22"/>
        </w:rPr>
        <w:t xml:space="preserve">Prezes </w:t>
      </w:r>
      <w:r w:rsidR="00184694">
        <w:rPr>
          <w:rFonts w:ascii="Arial" w:hAnsi="Arial" w:cs="Arial"/>
          <w:sz w:val="22"/>
          <w:szCs w:val="22"/>
        </w:rPr>
        <w:t xml:space="preserve">Rządowej </w:t>
      </w:r>
      <w:r w:rsidR="00184694" w:rsidRPr="008F7590">
        <w:rPr>
          <w:rFonts w:ascii="Arial" w:hAnsi="Arial" w:cs="Arial"/>
          <w:sz w:val="22"/>
          <w:szCs w:val="22"/>
        </w:rPr>
        <w:t xml:space="preserve">Agencji Rezerw </w:t>
      </w:r>
      <w:r w:rsidR="00184694">
        <w:rPr>
          <w:rFonts w:ascii="Arial" w:hAnsi="Arial" w:cs="Arial"/>
          <w:sz w:val="22"/>
          <w:szCs w:val="22"/>
        </w:rPr>
        <w:t>Strategicznych</w:t>
      </w:r>
      <w:r w:rsidR="00184694" w:rsidRPr="008F7590">
        <w:rPr>
          <w:rFonts w:ascii="Arial" w:hAnsi="Arial" w:cs="Arial"/>
          <w:sz w:val="22"/>
          <w:szCs w:val="22"/>
        </w:rPr>
        <w:t xml:space="preserve"> stwierdza, że stanowisko</w:t>
      </w:r>
      <w:r w:rsidR="00E163AD">
        <w:rPr>
          <w:rFonts w:ascii="Arial" w:hAnsi="Arial" w:cs="Arial"/>
          <w:sz w:val="22"/>
          <w:szCs w:val="22"/>
        </w:rPr>
        <w:t xml:space="preserve"> </w:t>
      </w:r>
      <w:r w:rsidR="00184694">
        <w:rPr>
          <w:rFonts w:ascii="Arial" w:hAnsi="Arial" w:cs="Arial"/>
          <w:sz w:val="22"/>
          <w:szCs w:val="22"/>
        </w:rPr>
        <w:t>A.</w:t>
      </w:r>
      <w:r w:rsidR="00184694" w:rsidRPr="008F7590">
        <w:rPr>
          <w:rFonts w:ascii="Arial" w:hAnsi="Arial" w:cs="Arial"/>
          <w:sz w:val="22"/>
          <w:szCs w:val="22"/>
        </w:rPr>
        <w:t xml:space="preserve"> z siedzibą </w:t>
      </w:r>
      <w:bookmarkStart w:id="0" w:name="_Hlk103936484"/>
      <w:r w:rsidR="00184694" w:rsidRPr="008F7590">
        <w:rPr>
          <w:rFonts w:ascii="Arial" w:hAnsi="Arial" w:cs="Arial"/>
          <w:sz w:val="22"/>
          <w:szCs w:val="22"/>
        </w:rPr>
        <w:t xml:space="preserve">w </w:t>
      </w:r>
      <w:r w:rsidR="00184694">
        <w:rPr>
          <w:rFonts w:ascii="Arial" w:hAnsi="Arial" w:cs="Arial"/>
          <w:sz w:val="22"/>
          <w:szCs w:val="22"/>
        </w:rPr>
        <w:t>miejscowości Z</w:t>
      </w:r>
      <w:r w:rsidR="000C3641">
        <w:rPr>
          <w:rFonts w:ascii="Arial" w:hAnsi="Arial" w:cs="Arial"/>
          <w:sz w:val="22"/>
          <w:szCs w:val="22"/>
        </w:rPr>
        <w:t>,</w:t>
      </w:r>
      <w:r w:rsidR="00184694" w:rsidRPr="008F7590">
        <w:rPr>
          <w:rFonts w:ascii="Arial" w:hAnsi="Arial" w:cs="Arial"/>
          <w:sz w:val="22"/>
          <w:szCs w:val="22"/>
        </w:rPr>
        <w:t xml:space="preserve"> </w:t>
      </w:r>
      <w:bookmarkEnd w:id="0"/>
      <w:r w:rsidR="00184694" w:rsidRPr="008F7590">
        <w:rPr>
          <w:rFonts w:ascii="Arial" w:hAnsi="Arial" w:cs="Arial"/>
          <w:sz w:val="22"/>
          <w:szCs w:val="22"/>
        </w:rPr>
        <w:t xml:space="preserve">przedstawione we wniosku z dnia </w:t>
      </w:r>
      <w:r w:rsidR="00184694">
        <w:rPr>
          <w:rFonts w:ascii="Arial" w:hAnsi="Arial" w:cs="Arial"/>
          <w:sz w:val="22"/>
          <w:szCs w:val="22"/>
        </w:rPr>
        <w:t xml:space="preserve">25 kwietnia </w:t>
      </w:r>
      <w:r w:rsidR="00184694" w:rsidRPr="008F7590">
        <w:rPr>
          <w:rFonts w:ascii="Arial" w:hAnsi="Arial" w:cs="Arial"/>
          <w:sz w:val="22"/>
          <w:szCs w:val="22"/>
        </w:rPr>
        <w:t>202</w:t>
      </w:r>
      <w:r w:rsidR="00184694">
        <w:rPr>
          <w:rFonts w:ascii="Arial" w:hAnsi="Arial" w:cs="Arial"/>
          <w:sz w:val="22"/>
          <w:szCs w:val="22"/>
        </w:rPr>
        <w:t>2</w:t>
      </w:r>
      <w:r w:rsidR="00184694" w:rsidRPr="008F7590">
        <w:rPr>
          <w:rFonts w:ascii="Arial" w:hAnsi="Arial" w:cs="Arial"/>
          <w:sz w:val="22"/>
          <w:szCs w:val="22"/>
        </w:rPr>
        <w:t xml:space="preserve"> r. (data wpływu do Prezesa Agencji w dniu </w:t>
      </w:r>
      <w:r w:rsidR="00184694">
        <w:rPr>
          <w:rFonts w:ascii="Arial" w:hAnsi="Arial" w:cs="Arial"/>
          <w:sz w:val="22"/>
          <w:szCs w:val="22"/>
        </w:rPr>
        <w:t>12 maja</w:t>
      </w:r>
      <w:r w:rsidR="00184694" w:rsidRPr="008F7590">
        <w:rPr>
          <w:rFonts w:ascii="Arial" w:hAnsi="Arial" w:cs="Arial"/>
          <w:sz w:val="22"/>
          <w:szCs w:val="22"/>
        </w:rPr>
        <w:t xml:space="preserve"> 202</w:t>
      </w:r>
      <w:r w:rsidR="00184694">
        <w:rPr>
          <w:rFonts w:ascii="Arial" w:hAnsi="Arial" w:cs="Arial"/>
          <w:sz w:val="22"/>
          <w:szCs w:val="22"/>
        </w:rPr>
        <w:t>2</w:t>
      </w:r>
      <w:r w:rsidR="00184694" w:rsidRPr="008F7590">
        <w:rPr>
          <w:rFonts w:ascii="Arial" w:hAnsi="Arial" w:cs="Arial"/>
          <w:sz w:val="22"/>
          <w:szCs w:val="22"/>
        </w:rPr>
        <w:t xml:space="preserve"> r.) o udzielenie indywidualnej </w:t>
      </w:r>
      <w:r w:rsidR="006C4170">
        <w:rPr>
          <w:rFonts w:ascii="Arial" w:hAnsi="Arial" w:cs="Arial"/>
          <w:sz w:val="22"/>
          <w:szCs w:val="22"/>
        </w:rPr>
        <w:t>interpretacji p</w:t>
      </w:r>
      <w:r w:rsidR="00911B3D" w:rsidRPr="00FA2604">
        <w:rPr>
          <w:rFonts w:ascii="Arial" w:hAnsi="Arial" w:cs="Arial"/>
          <w:sz w:val="22"/>
          <w:szCs w:val="22"/>
        </w:rPr>
        <w:t xml:space="preserve">rzepisów ustawy o zapasach </w:t>
      </w:r>
      <w:r w:rsidR="00094392" w:rsidRPr="002C3481">
        <w:rPr>
          <w:rFonts w:ascii="Arial" w:hAnsi="Arial" w:cs="Arial"/>
          <w:sz w:val="22"/>
          <w:szCs w:val="22"/>
        </w:rPr>
        <w:t>dotyczące</w:t>
      </w:r>
      <w:r w:rsidR="00094392" w:rsidRPr="002C3481">
        <w:rPr>
          <w:rFonts w:cs="Arial"/>
        </w:rPr>
        <w:t xml:space="preserve"> </w:t>
      </w:r>
      <w:r w:rsidR="00FA2604" w:rsidRPr="002C3481">
        <w:rPr>
          <w:rFonts w:ascii="Arial" w:hAnsi="Arial" w:cs="Arial"/>
          <w:sz w:val="22"/>
          <w:szCs w:val="22"/>
        </w:rPr>
        <w:t>możliwości skorzystania z pomniejszenia, o którym mowa w art.</w:t>
      </w:r>
      <w:r w:rsidR="006C4170" w:rsidRPr="002C3481">
        <w:rPr>
          <w:rFonts w:ascii="Arial" w:hAnsi="Arial" w:cs="Arial"/>
          <w:sz w:val="22"/>
          <w:szCs w:val="22"/>
        </w:rPr>
        <w:t xml:space="preserve"> </w:t>
      </w:r>
      <w:r w:rsidR="00FA2604" w:rsidRPr="002C3481">
        <w:rPr>
          <w:rFonts w:ascii="Arial" w:hAnsi="Arial" w:cs="Arial"/>
          <w:sz w:val="22"/>
          <w:szCs w:val="22"/>
        </w:rPr>
        <w:t>5 ust.</w:t>
      </w:r>
      <w:r w:rsidR="00094392" w:rsidRPr="002C3481">
        <w:rPr>
          <w:rFonts w:ascii="Arial" w:hAnsi="Arial" w:cs="Arial"/>
          <w:sz w:val="22"/>
          <w:szCs w:val="22"/>
        </w:rPr>
        <w:t xml:space="preserve"> </w:t>
      </w:r>
      <w:r w:rsidR="00FA2604" w:rsidRPr="002C3481">
        <w:rPr>
          <w:rFonts w:ascii="Arial" w:hAnsi="Arial" w:cs="Arial"/>
          <w:sz w:val="22"/>
          <w:szCs w:val="22"/>
        </w:rPr>
        <w:t xml:space="preserve">6 pkt 7 </w:t>
      </w:r>
      <w:r w:rsidR="00094392" w:rsidRPr="002C3481">
        <w:rPr>
          <w:rFonts w:ascii="Arial" w:hAnsi="Arial" w:cs="Arial"/>
          <w:sz w:val="22"/>
          <w:szCs w:val="22"/>
        </w:rPr>
        <w:t xml:space="preserve">ustawy o zapasach, </w:t>
      </w:r>
      <w:r w:rsidR="00FA2604" w:rsidRPr="002C3481">
        <w:rPr>
          <w:rFonts w:ascii="Arial" w:hAnsi="Arial" w:cs="Arial"/>
          <w:sz w:val="22"/>
          <w:szCs w:val="22"/>
        </w:rPr>
        <w:t xml:space="preserve">przy wyliczeniu należnej opłaty zapasowej oraz </w:t>
      </w:r>
      <w:r w:rsidR="00094392" w:rsidRPr="002C3481">
        <w:rPr>
          <w:rFonts w:ascii="Arial" w:hAnsi="Arial" w:cs="Arial"/>
          <w:sz w:val="22"/>
          <w:szCs w:val="22"/>
        </w:rPr>
        <w:t xml:space="preserve">wielkości </w:t>
      </w:r>
      <w:r w:rsidR="006C4170" w:rsidRPr="002C3481">
        <w:rPr>
          <w:rFonts w:ascii="Arial" w:hAnsi="Arial" w:cs="Arial"/>
          <w:sz w:val="22"/>
          <w:szCs w:val="22"/>
        </w:rPr>
        <w:t>produkcji paliw lub przywozu ropy naftowej lub paliw stanowiących podstawę obliczenia wymaganej na dany rok kalendarzowy ilości zapasów obowiązkowych ropy naftowej i paliw,</w:t>
      </w:r>
      <w:r w:rsidR="00FA2604" w:rsidRPr="002C3481">
        <w:rPr>
          <w:rFonts w:ascii="Arial" w:hAnsi="Arial" w:cs="Arial"/>
          <w:sz w:val="22"/>
          <w:szCs w:val="22"/>
        </w:rPr>
        <w:t xml:space="preserve"> po warunkiem potwierdzenia ilości dodanego biokomponentu </w:t>
      </w:r>
      <w:r w:rsidR="00E163AD">
        <w:rPr>
          <w:rFonts w:ascii="Arial" w:hAnsi="Arial" w:cs="Arial"/>
          <w:sz w:val="22"/>
          <w:szCs w:val="22"/>
        </w:rPr>
        <w:t>X</w:t>
      </w:r>
      <w:r w:rsidR="00FA2604" w:rsidRPr="002C3481">
        <w:rPr>
          <w:rFonts w:ascii="Arial" w:hAnsi="Arial" w:cs="Arial"/>
          <w:sz w:val="22"/>
          <w:szCs w:val="22"/>
        </w:rPr>
        <w:t xml:space="preserve"> </w:t>
      </w:r>
      <w:bookmarkStart w:id="1" w:name="_Hlk105758188"/>
      <w:r w:rsidR="00B70CFE" w:rsidRPr="002C3481">
        <w:rPr>
          <w:rFonts w:ascii="Arial" w:hAnsi="Arial" w:cs="Arial"/>
          <w:sz w:val="22"/>
          <w:szCs w:val="22"/>
        </w:rPr>
        <w:t>(zakwalifikowanego do oleju napędowego</w:t>
      </w:r>
      <w:r w:rsidR="0075070B" w:rsidRPr="002C3481">
        <w:rPr>
          <w:rFonts w:ascii="Arial" w:hAnsi="Arial" w:cs="Arial"/>
          <w:sz w:val="22"/>
          <w:szCs w:val="22"/>
        </w:rPr>
        <w:t>, w tym lekkiego oleju opałowego</w:t>
      </w:r>
      <w:r w:rsidR="00B70CFE" w:rsidRPr="002C3481">
        <w:rPr>
          <w:rFonts w:ascii="Arial" w:hAnsi="Arial" w:cs="Arial"/>
          <w:sz w:val="22"/>
          <w:szCs w:val="22"/>
        </w:rPr>
        <w:t xml:space="preserve"> o kodzie CN 2710 19 43)</w:t>
      </w:r>
      <w:r w:rsidR="008A66EC" w:rsidRPr="002C3481">
        <w:rPr>
          <w:rFonts w:ascii="Arial" w:hAnsi="Arial" w:cs="Arial"/>
          <w:sz w:val="22"/>
          <w:szCs w:val="22"/>
        </w:rPr>
        <w:t>,</w:t>
      </w:r>
      <w:r w:rsidR="00B70CFE">
        <w:rPr>
          <w:rFonts w:ascii="Arial" w:hAnsi="Arial" w:cs="Arial"/>
          <w:sz w:val="22"/>
          <w:szCs w:val="22"/>
        </w:rPr>
        <w:t xml:space="preserve"> </w:t>
      </w:r>
      <w:bookmarkEnd w:id="1"/>
      <w:r w:rsidR="00FA2604" w:rsidRPr="005200EB">
        <w:rPr>
          <w:rFonts w:ascii="Arial" w:hAnsi="Arial" w:cs="Arial"/>
          <w:sz w:val="22"/>
          <w:szCs w:val="22"/>
        </w:rPr>
        <w:t>dokumentami określonymi w przepisach</w:t>
      </w:r>
      <w:r w:rsidR="00B70CFE">
        <w:rPr>
          <w:rFonts w:ascii="Arial" w:hAnsi="Arial" w:cs="Arial"/>
          <w:sz w:val="22"/>
          <w:szCs w:val="22"/>
        </w:rPr>
        <w:t xml:space="preserve"> </w:t>
      </w:r>
      <w:r w:rsidR="00911B3D" w:rsidRPr="00B70CFE">
        <w:rPr>
          <w:rFonts w:ascii="Arial" w:hAnsi="Arial" w:cs="Arial"/>
          <w:b/>
          <w:sz w:val="22"/>
          <w:szCs w:val="22"/>
        </w:rPr>
        <w:t>– jest prawidłowe.</w:t>
      </w:r>
    </w:p>
    <w:p w14:paraId="24977895" w14:textId="3035FF79" w:rsidR="0089312C" w:rsidRPr="006E51AA" w:rsidRDefault="00E02FA3" w:rsidP="0089312C">
      <w:pPr>
        <w:spacing w:line="360" w:lineRule="auto"/>
        <w:ind w:left="2832" w:firstLine="708"/>
        <w:jc w:val="both"/>
        <w:rPr>
          <w:rFonts w:ascii="Arial" w:eastAsia="Times New Roman" w:hAnsi="Arial" w:cs="Arial"/>
          <w:b/>
          <w:sz w:val="22"/>
          <w:szCs w:val="22"/>
          <w:lang w:eastAsia="pl-PL"/>
        </w:rPr>
      </w:pPr>
      <w:r>
        <w:rPr>
          <w:rFonts w:ascii="Arial" w:eastAsia="Times New Roman" w:hAnsi="Arial" w:cs="Arial"/>
          <w:b/>
          <w:sz w:val="22"/>
          <w:szCs w:val="22"/>
          <w:lang w:eastAsia="pl-PL"/>
        </w:rPr>
        <w:t>U</w:t>
      </w:r>
      <w:r w:rsidR="0089312C" w:rsidRPr="006E51AA">
        <w:rPr>
          <w:rFonts w:ascii="Arial" w:eastAsia="Times New Roman" w:hAnsi="Arial" w:cs="Arial"/>
          <w:b/>
          <w:sz w:val="22"/>
          <w:szCs w:val="22"/>
          <w:lang w:eastAsia="pl-PL"/>
        </w:rPr>
        <w:t>ZASADNIENIE</w:t>
      </w:r>
    </w:p>
    <w:p w14:paraId="61F9B389" w14:textId="77777777" w:rsidR="0089312C" w:rsidRPr="006E51AA" w:rsidRDefault="0089312C" w:rsidP="0089312C">
      <w:pPr>
        <w:spacing w:line="360" w:lineRule="auto"/>
        <w:jc w:val="both"/>
        <w:rPr>
          <w:rFonts w:ascii="Arial" w:eastAsia="Times New Roman" w:hAnsi="Arial" w:cs="Arial"/>
          <w:sz w:val="22"/>
          <w:szCs w:val="22"/>
          <w:lang w:eastAsia="pl-PL"/>
        </w:rPr>
      </w:pPr>
    </w:p>
    <w:p w14:paraId="43696C94" w14:textId="4C993F8B"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Wnioskiem z dnia 2</w:t>
      </w:r>
      <w:r w:rsidR="00184694">
        <w:rPr>
          <w:rFonts w:ascii="Arial" w:eastAsia="Times New Roman" w:hAnsi="Arial" w:cs="Arial"/>
          <w:sz w:val="22"/>
          <w:szCs w:val="22"/>
          <w:lang w:eastAsia="pl-PL"/>
        </w:rPr>
        <w:t>5 kwietnia</w:t>
      </w:r>
      <w:r w:rsidRPr="006E51AA">
        <w:rPr>
          <w:rFonts w:ascii="Arial" w:eastAsia="Times New Roman" w:hAnsi="Arial" w:cs="Arial"/>
          <w:sz w:val="22"/>
          <w:szCs w:val="22"/>
          <w:lang w:eastAsia="pl-PL"/>
        </w:rPr>
        <w:t xml:space="preserve"> 202</w:t>
      </w:r>
      <w:r w:rsidR="00184694">
        <w:rPr>
          <w:rFonts w:ascii="Arial" w:eastAsia="Times New Roman" w:hAnsi="Arial" w:cs="Arial"/>
          <w:sz w:val="22"/>
          <w:szCs w:val="22"/>
          <w:lang w:eastAsia="pl-PL"/>
        </w:rPr>
        <w:t>2</w:t>
      </w:r>
      <w:r w:rsidRPr="006E51AA">
        <w:rPr>
          <w:rFonts w:ascii="Arial" w:eastAsia="Times New Roman" w:hAnsi="Arial" w:cs="Arial"/>
          <w:sz w:val="22"/>
          <w:szCs w:val="22"/>
          <w:lang w:eastAsia="pl-PL"/>
        </w:rPr>
        <w:t xml:space="preserve"> r. (data wpływu do Prezesa Agencji </w:t>
      </w:r>
      <w:r w:rsidR="00184694">
        <w:rPr>
          <w:rFonts w:ascii="Arial" w:eastAsia="Times New Roman" w:hAnsi="Arial" w:cs="Arial"/>
          <w:sz w:val="22"/>
          <w:szCs w:val="22"/>
          <w:lang w:eastAsia="pl-PL"/>
        </w:rPr>
        <w:t>12 maja</w:t>
      </w:r>
      <w:r w:rsidRPr="006E51AA">
        <w:rPr>
          <w:rFonts w:ascii="Arial" w:eastAsia="Times New Roman" w:hAnsi="Arial" w:cs="Arial"/>
          <w:sz w:val="22"/>
          <w:szCs w:val="22"/>
          <w:lang w:eastAsia="pl-PL"/>
        </w:rPr>
        <w:t xml:space="preserve"> 202</w:t>
      </w:r>
      <w:r w:rsidR="00184694">
        <w:rPr>
          <w:rFonts w:ascii="Arial" w:eastAsia="Times New Roman" w:hAnsi="Arial" w:cs="Arial"/>
          <w:sz w:val="22"/>
          <w:szCs w:val="22"/>
          <w:lang w:eastAsia="pl-PL"/>
        </w:rPr>
        <w:t>2</w:t>
      </w:r>
      <w:r w:rsidR="006544CC">
        <w:rPr>
          <w:rFonts w:ascii="Arial" w:eastAsia="Times New Roman" w:hAnsi="Arial" w:cs="Arial"/>
          <w:sz w:val="22"/>
          <w:szCs w:val="22"/>
          <w:lang w:eastAsia="pl-PL"/>
        </w:rPr>
        <w:t> </w:t>
      </w:r>
      <w:r w:rsidRPr="006E51AA">
        <w:rPr>
          <w:rFonts w:ascii="Arial" w:eastAsia="Times New Roman" w:hAnsi="Arial" w:cs="Arial"/>
          <w:sz w:val="22"/>
          <w:szCs w:val="22"/>
          <w:lang w:eastAsia="pl-PL"/>
        </w:rPr>
        <w:t>r.</w:t>
      </w:r>
      <w:r w:rsidR="00E02FA3">
        <w:rPr>
          <w:rFonts w:ascii="Arial" w:eastAsia="Times New Roman" w:hAnsi="Arial" w:cs="Arial"/>
          <w:sz w:val="22"/>
          <w:szCs w:val="22"/>
          <w:lang w:eastAsia="pl-PL"/>
        </w:rPr>
        <w:t>)</w:t>
      </w:r>
      <w:r w:rsidRPr="006E51AA">
        <w:rPr>
          <w:rFonts w:ascii="Arial" w:eastAsia="Times New Roman" w:hAnsi="Arial" w:cs="Arial"/>
          <w:sz w:val="22"/>
          <w:szCs w:val="22"/>
          <w:lang w:eastAsia="pl-PL"/>
        </w:rPr>
        <w:t xml:space="preserve"> o udzielenie pisemnej interpretacji przepisów ustawy o zapasach Spółka </w:t>
      </w:r>
      <w:r w:rsidR="00184694">
        <w:rPr>
          <w:rFonts w:ascii="Arial" w:eastAsia="Times New Roman" w:hAnsi="Arial" w:cs="Arial"/>
          <w:sz w:val="22"/>
          <w:szCs w:val="22"/>
          <w:lang w:eastAsia="pl-PL"/>
        </w:rPr>
        <w:t>A.</w:t>
      </w:r>
      <w:r w:rsidRPr="006E51AA">
        <w:rPr>
          <w:rFonts w:ascii="Arial" w:eastAsia="Times New Roman" w:hAnsi="Arial" w:cs="Arial"/>
          <w:sz w:val="22"/>
          <w:szCs w:val="22"/>
          <w:lang w:eastAsia="pl-PL"/>
        </w:rPr>
        <w:t xml:space="preserve"> z siedzibą w</w:t>
      </w:r>
      <w:r w:rsidR="00184694" w:rsidRPr="008F7590">
        <w:rPr>
          <w:rFonts w:ascii="Arial" w:hAnsi="Arial" w:cs="Arial"/>
          <w:sz w:val="22"/>
          <w:szCs w:val="22"/>
        </w:rPr>
        <w:t xml:space="preserve"> </w:t>
      </w:r>
      <w:r w:rsidR="00184694">
        <w:rPr>
          <w:rFonts w:ascii="Arial" w:hAnsi="Arial" w:cs="Arial"/>
          <w:sz w:val="22"/>
          <w:szCs w:val="22"/>
        </w:rPr>
        <w:t>miejscowości Z</w:t>
      </w:r>
      <w:r w:rsidRPr="006E51AA">
        <w:rPr>
          <w:rFonts w:ascii="Arial" w:eastAsia="Times New Roman" w:hAnsi="Arial" w:cs="Arial"/>
          <w:sz w:val="22"/>
          <w:szCs w:val="22"/>
          <w:lang w:eastAsia="pl-PL"/>
        </w:rPr>
        <w:t xml:space="preserve">, reprezentowana przez </w:t>
      </w:r>
      <w:r w:rsidR="00E163AD">
        <w:rPr>
          <w:rFonts w:ascii="Arial" w:eastAsia="Times New Roman" w:hAnsi="Arial" w:cs="Arial"/>
          <w:sz w:val="22"/>
          <w:szCs w:val="22"/>
          <w:lang w:eastAsia="pl-PL"/>
        </w:rPr>
        <w:t>B</w:t>
      </w:r>
      <w:r w:rsidRPr="006E51AA">
        <w:rPr>
          <w:rFonts w:ascii="Arial" w:eastAsia="Times New Roman" w:hAnsi="Arial" w:cs="Arial"/>
          <w:sz w:val="22"/>
          <w:szCs w:val="22"/>
          <w:lang w:eastAsia="pl-PL"/>
        </w:rPr>
        <w:t xml:space="preserve"> – zwana dalej „Wnioskodawcą”, zwróciła się o udzielenie indywidualnej interpretacji w zakresie przepisów ustawy o zapasach. </w:t>
      </w:r>
    </w:p>
    <w:p w14:paraId="3E77537D" w14:textId="16D60793" w:rsidR="0089312C" w:rsidRPr="006E51AA" w:rsidRDefault="0089312C" w:rsidP="0089312C">
      <w:pPr>
        <w:spacing w:line="360" w:lineRule="auto"/>
        <w:ind w:firstLine="708"/>
        <w:jc w:val="both"/>
        <w:rPr>
          <w:rFonts w:ascii="Arial" w:eastAsia="Times New Roman" w:hAnsi="Arial" w:cs="Arial"/>
          <w:sz w:val="22"/>
          <w:szCs w:val="22"/>
          <w:lang w:eastAsia="pl-PL"/>
        </w:rPr>
      </w:pPr>
      <w:r w:rsidRPr="006E51AA">
        <w:rPr>
          <w:rFonts w:ascii="Arial" w:eastAsia="Times New Roman" w:hAnsi="Arial" w:cs="Arial"/>
          <w:sz w:val="22"/>
          <w:szCs w:val="22"/>
          <w:lang w:eastAsia="pl-PL"/>
        </w:rPr>
        <w:t xml:space="preserve">W dniu </w:t>
      </w:r>
      <w:r w:rsidRPr="00BE03BE">
        <w:rPr>
          <w:rFonts w:ascii="Arial" w:eastAsia="Times New Roman" w:hAnsi="Arial" w:cs="Arial"/>
          <w:sz w:val="22"/>
          <w:szCs w:val="22"/>
          <w:lang w:eastAsia="pl-PL"/>
        </w:rPr>
        <w:t>2</w:t>
      </w:r>
      <w:r w:rsidR="00F60C52" w:rsidRPr="00BE03BE">
        <w:rPr>
          <w:rFonts w:ascii="Arial" w:eastAsia="Times New Roman" w:hAnsi="Arial" w:cs="Arial"/>
          <w:sz w:val="22"/>
          <w:szCs w:val="22"/>
          <w:lang w:eastAsia="pl-PL"/>
        </w:rPr>
        <w:t>6 maja</w:t>
      </w:r>
      <w:r w:rsidRPr="00BE03BE">
        <w:rPr>
          <w:rFonts w:ascii="Arial" w:eastAsia="Times New Roman" w:hAnsi="Arial" w:cs="Arial"/>
          <w:sz w:val="22"/>
          <w:szCs w:val="22"/>
          <w:lang w:eastAsia="pl-PL"/>
        </w:rPr>
        <w:t xml:space="preserve"> </w:t>
      </w:r>
      <w:r w:rsidR="00A55DC2" w:rsidRPr="00BE03BE">
        <w:rPr>
          <w:rFonts w:ascii="Arial" w:eastAsia="Times New Roman" w:hAnsi="Arial" w:cs="Arial"/>
          <w:sz w:val="22"/>
          <w:szCs w:val="22"/>
          <w:lang w:eastAsia="pl-PL"/>
        </w:rPr>
        <w:t>202</w:t>
      </w:r>
      <w:r w:rsidR="00A55DC2">
        <w:rPr>
          <w:rFonts w:ascii="Arial" w:eastAsia="Times New Roman" w:hAnsi="Arial" w:cs="Arial"/>
          <w:sz w:val="22"/>
          <w:szCs w:val="22"/>
          <w:lang w:eastAsia="pl-PL"/>
        </w:rPr>
        <w:t>2</w:t>
      </w:r>
      <w:r w:rsidR="00A55DC2" w:rsidRPr="00BE03BE">
        <w:rPr>
          <w:rFonts w:ascii="Arial" w:eastAsia="Times New Roman" w:hAnsi="Arial" w:cs="Arial"/>
          <w:sz w:val="22"/>
          <w:szCs w:val="22"/>
          <w:lang w:eastAsia="pl-PL"/>
        </w:rPr>
        <w:t xml:space="preserve"> </w:t>
      </w:r>
      <w:r w:rsidRPr="00BE03BE">
        <w:rPr>
          <w:rFonts w:ascii="Arial" w:eastAsia="Times New Roman" w:hAnsi="Arial" w:cs="Arial"/>
          <w:sz w:val="22"/>
          <w:szCs w:val="22"/>
          <w:lang w:eastAsia="pl-PL"/>
        </w:rPr>
        <w:t>r.</w:t>
      </w:r>
      <w:r w:rsidRPr="006E51AA">
        <w:rPr>
          <w:rFonts w:ascii="Arial" w:eastAsia="Times New Roman" w:hAnsi="Arial" w:cs="Arial"/>
          <w:sz w:val="22"/>
          <w:szCs w:val="22"/>
          <w:lang w:eastAsia="pl-PL"/>
        </w:rPr>
        <w:t xml:space="preserve"> Wnioskodawca uiścił wymaganą opłatę od wniosku.</w:t>
      </w:r>
    </w:p>
    <w:p w14:paraId="02CAC791" w14:textId="77777777" w:rsidR="0089312C" w:rsidRPr="006E51AA" w:rsidRDefault="0089312C" w:rsidP="0089312C">
      <w:pPr>
        <w:spacing w:line="360" w:lineRule="auto"/>
        <w:jc w:val="both"/>
        <w:rPr>
          <w:rFonts w:ascii="Arial" w:eastAsia="Times New Roman" w:hAnsi="Arial" w:cs="Arial"/>
          <w:sz w:val="22"/>
          <w:szCs w:val="22"/>
          <w:lang w:eastAsia="pl-PL"/>
        </w:rPr>
      </w:pPr>
    </w:p>
    <w:p w14:paraId="66ACCD43" w14:textId="6B987420" w:rsidR="00096EAC" w:rsidRDefault="0089312C" w:rsidP="00F62646">
      <w:pPr>
        <w:spacing w:line="360" w:lineRule="auto"/>
        <w:ind w:firstLine="708"/>
        <w:jc w:val="both"/>
        <w:rPr>
          <w:rFonts w:ascii="Arial" w:eastAsia="Times New Roman" w:hAnsi="Arial" w:cs="Arial"/>
          <w:b/>
          <w:sz w:val="22"/>
          <w:szCs w:val="22"/>
          <w:lang w:eastAsia="pl-PL"/>
        </w:rPr>
      </w:pPr>
      <w:r w:rsidRPr="006E51AA">
        <w:rPr>
          <w:rFonts w:ascii="Arial" w:eastAsia="Times New Roman" w:hAnsi="Arial" w:cs="Arial"/>
          <w:b/>
          <w:sz w:val="22"/>
          <w:szCs w:val="22"/>
          <w:lang w:eastAsia="pl-PL"/>
        </w:rPr>
        <w:t xml:space="preserve">We wniosku Wnioskodawca przedstawił niżej opisany stan faktyczny oraz swoje stanowisko: </w:t>
      </w:r>
    </w:p>
    <w:p w14:paraId="75CE7549" w14:textId="77777777" w:rsidR="005E7E25" w:rsidRDefault="00E3042A" w:rsidP="00F14F28">
      <w:pPr>
        <w:pStyle w:val="Teksttreci0"/>
        <w:shd w:val="clear" w:color="auto" w:fill="auto"/>
        <w:spacing w:before="240" w:after="0" w:line="360" w:lineRule="auto"/>
        <w:ind w:firstLine="708"/>
        <w:rPr>
          <w:rFonts w:ascii="Arial" w:hAnsi="Arial" w:cs="Arial"/>
          <w:sz w:val="22"/>
          <w:szCs w:val="22"/>
        </w:rPr>
      </w:pPr>
      <w:r w:rsidRPr="00E3042A">
        <w:rPr>
          <w:rFonts w:ascii="Arial" w:hAnsi="Arial" w:cs="Arial"/>
          <w:color w:val="000000"/>
          <w:sz w:val="22"/>
          <w:szCs w:val="22"/>
          <w:lang w:bidi="pl-PL"/>
        </w:rPr>
        <w:t xml:space="preserve">Wnioskodawca jest podmiotem specjalizującym się w obrocie paliwami ciekłymi zarówno na terenie kraju jak i poza jego granicami. Działalność ta wykonywana jest w oparciu o wydane przez Prezesa Urzędu Regulacji Energetyki koncesje, w tym koncesję na obrót paliwami ciekłymi (OPC) oraz koncesję na obrót paliwami ciekłymi z zagranicą (OPZ). </w:t>
      </w:r>
      <w:r>
        <w:rPr>
          <w:rFonts w:ascii="Arial" w:hAnsi="Arial" w:cs="Arial"/>
          <w:color w:val="000000"/>
          <w:sz w:val="22"/>
          <w:szCs w:val="22"/>
          <w:lang w:bidi="pl-PL"/>
        </w:rPr>
        <w:t>Wnioskodawca</w:t>
      </w:r>
      <w:r w:rsidRPr="00E3042A">
        <w:rPr>
          <w:rFonts w:ascii="Arial" w:hAnsi="Arial" w:cs="Arial"/>
          <w:color w:val="000000"/>
          <w:sz w:val="22"/>
          <w:szCs w:val="22"/>
          <w:lang w:bidi="pl-PL"/>
        </w:rPr>
        <w:t xml:space="preserve"> jest również wpisan</w:t>
      </w:r>
      <w:r>
        <w:rPr>
          <w:rFonts w:ascii="Arial" w:hAnsi="Arial" w:cs="Arial"/>
          <w:color w:val="000000"/>
          <w:sz w:val="22"/>
          <w:szCs w:val="22"/>
          <w:lang w:bidi="pl-PL"/>
        </w:rPr>
        <w:t>y</w:t>
      </w:r>
      <w:r w:rsidRPr="00E3042A">
        <w:rPr>
          <w:rFonts w:ascii="Arial" w:hAnsi="Arial" w:cs="Arial"/>
          <w:color w:val="000000"/>
          <w:sz w:val="22"/>
          <w:szCs w:val="22"/>
          <w:lang w:bidi="pl-PL"/>
        </w:rPr>
        <w:t xml:space="preserve"> do prowadzonego przez Prezesa RARS rejestru producentów i handlowców, o którym mowa w art. 13 i nast. ustawy o zapasach.</w:t>
      </w:r>
      <w:r>
        <w:rPr>
          <w:rFonts w:ascii="Arial" w:hAnsi="Arial" w:cs="Arial"/>
          <w:sz w:val="22"/>
          <w:szCs w:val="22"/>
        </w:rPr>
        <w:t xml:space="preserve"> </w:t>
      </w:r>
      <w:r w:rsidRPr="00E3042A">
        <w:rPr>
          <w:rFonts w:ascii="Arial" w:hAnsi="Arial" w:cs="Arial"/>
          <w:color w:val="000000"/>
          <w:sz w:val="22"/>
          <w:szCs w:val="22"/>
          <w:lang w:bidi="pl-PL"/>
        </w:rPr>
        <w:t xml:space="preserve">Działalność </w:t>
      </w:r>
      <w:r>
        <w:rPr>
          <w:rFonts w:ascii="Arial" w:hAnsi="Arial" w:cs="Arial"/>
          <w:color w:val="000000"/>
          <w:sz w:val="22"/>
          <w:szCs w:val="22"/>
          <w:lang w:bidi="pl-PL"/>
        </w:rPr>
        <w:t>Wnioskodawcy</w:t>
      </w:r>
      <w:r w:rsidRPr="00E3042A">
        <w:rPr>
          <w:rFonts w:ascii="Arial" w:hAnsi="Arial" w:cs="Arial"/>
          <w:color w:val="000000"/>
          <w:sz w:val="22"/>
          <w:szCs w:val="22"/>
          <w:lang w:bidi="pl-PL"/>
        </w:rPr>
        <w:t xml:space="preserve"> obejmuje przede wszystkim obrót standardowymi paliwami ciekłymi takimi jak oleje napędowe, benzyny silnikowe oraz gaz płynny (LPG).</w:t>
      </w:r>
    </w:p>
    <w:p w14:paraId="4D625973" w14:textId="7B37CCDF" w:rsidR="006D66FA" w:rsidRPr="006D66FA" w:rsidRDefault="00ED3A66" w:rsidP="00F14F28">
      <w:pPr>
        <w:pStyle w:val="Teksttreci0"/>
        <w:shd w:val="clear" w:color="auto" w:fill="auto"/>
        <w:spacing w:before="240" w:after="320" w:line="360" w:lineRule="auto"/>
        <w:ind w:firstLine="708"/>
        <w:rPr>
          <w:rFonts w:ascii="Arial" w:hAnsi="Arial" w:cs="Arial"/>
          <w:sz w:val="22"/>
          <w:szCs w:val="22"/>
        </w:rPr>
      </w:pPr>
      <w:bookmarkStart w:id="2" w:name="_Hlk105677339"/>
      <w:r w:rsidRPr="00ED3A66">
        <w:rPr>
          <w:rFonts w:ascii="Arial" w:hAnsi="Arial" w:cs="Arial"/>
          <w:color w:val="000000"/>
          <w:sz w:val="22"/>
          <w:szCs w:val="22"/>
          <w:lang w:bidi="pl-PL"/>
        </w:rPr>
        <w:t>W związku z prowadzoną działalnością w zakresie przywozu paliw do kraju, Wnioskodawca posiada na gruncie przepisów ustawy z dnia 25 sierpnia 2006 r. o</w:t>
      </w:r>
      <w:r>
        <w:rPr>
          <w:rFonts w:ascii="Arial" w:hAnsi="Arial" w:cs="Arial"/>
          <w:color w:val="000000"/>
          <w:sz w:val="22"/>
          <w:szCs w:val="22"/>
          <w:lang w:bidi="pl-PL"/>
        </w:rPr>
        <w:t> </w:t>
      </w:r>
      <w:r w:rsidRPr="00ED3A66">
        <w:rPr>
          <w:rFonts w:ascii="Arial" w:hAnsi="Arial" w:cs="Arial"/>
          <w:color w:val="000000"/>
          <w:sz w:val="22"/>
          <w:szCs w:val="22"/>
          <w:lang w:bidi="pl-PL"/>
        </w:rPr>
        <w:t xml:space="preserve">biokomponentach i biopaliwach ciekłych (Dz. U. z 2022 r., poz. 403, ze zm., dalej: </w:t>
      </w:r>
      <w:r w:rsidRPr="00ED3A66">
        <w:rPr>
          <w:rFonts w:ascii="Arial" w:hAnsi="Arial" w:cs="Arial"/>
          <w:b/>
          <w:bCs/>
          <w:color w:val="000000"/>
          <w:sz w:val="22"/>
          <w:szCs w:val="22"/>
          <w:lang w:bidi="pl-PL"/>
        </w:rPr>
        <w:t>„</w:t>
      </w:r>
      <w:r w:rsidRPr="00ED3A66">
        <w:rPr>
          <w:rFonts w:ascii="Arial" w:hAnsi="Arial" w:cs="Arial"/>
          <w:color w:val="000000"/>
          <w:sz w:val="22"/>
          <w:szCs w:val="22"/>
          <w:lang w:bidi="pl-PL"/>
        </w:rPr>
        <w:t>ustawa BIO") status tzw. podmiotu realizującego Narodowy Cel Wskaźnikowy</w:t>
      </w:r>
      <w:r w:rsidR="00C36773">
        <w:rPr>
          <w:rFonts w:ascii="Arial" w:hAnsi="Arial" w:cs="Arial"/>
          <w:color w:val="000000"/>
          <w:sz w:val="22"/>
          <w:szCs w:val="22"/>
          <w:lang w:bidi="pl-PL"/>
        </w:rPr>
        <w:t xml:space="preserve">, w związku z tym </w:t>
      </w:r>
      <w:r w:rsidRPr="00C36773">
        <w:rPr>
          <w:rFonts w:ascii="Arial" w:hAnsi="Arial" w:cs="Arial"/>
          <w:color w:val="000000"/>
          <w:sz w:val="22"/>
          <w:szCs w:val="22"/>
          <w:lang w:bidi="pl-PL"/>
        </w:rPr>
        <w:t xml:space="preserve">Wnioskodawca obowiązany jest m.in. do spełnienia obowiązków tzw. NCW oraz tzw. </w:t>
      </w:r>
      <w:proofErr w:type="spellStart"/>
      <w:r w:rsidRPr="00C36773">
        <w:rPr>
          <w:rFonts w:ascii="Arial" w:hAnsi="Arial" w:cs="Arial"/>
          <w:color w:val="000000"/>
          <w:sz w:val="22"/>
          <w:szCs w:val="22"/>
          <w:lang w:bidi="pl-PL"/>
        </w:rPr>
        <w:t>bioblendingu</w:t>
      </w:r>
      <w:proofErr w:type="spellEnd"/>
      <w:r w:rsidRPr="00C36773">
        <w:rPr>
          <w:rFonts w:ascii="Arial" w:hAnsi="Arial" w:cs="Arial"/>
          <w:color w:val="000000"/>
          <w:sz w:val="22"/>
          <w:szCs w:val="22"/>
          <w:lang w:bidi="pl-PL"/>
        </w:rPr>
        <w:t xml:space="preserve"> (odpowiednio art. 32 ust. 1 oraz art. 23b ustawy BIO).</w:t>
      </w:r>
      <w:r w:rsidR="00C36773">
        <w:rPr>
          <w:rFonts w:ascii="Arial" w:hAnsi="Arial" w:cs="Arial"/>
          <w:sz w:val="22"/>
          <w:szCs w:val="22"/>
        </w:rPr>
        <w:t xml:space="preserve"> </w:t>
      </w:r>
      <w:r w:rsidRPr="00C36773">
        <w:rPr>
          <w:rFonts w:ascii="Arial" w:hAnsi="Arial" w:cs="Arial"/>
          <w:color w:val="000000"/>
          <w:sz w:val="22"/>
          <w:szCs w:val="22"/>
          <w:lang w:bidi="pl-PL"/>
        </w:rPr>
        <w:t xml:space="preserve">Wnioskodawca wskazuje, iż </w:t>
      </w:r>
      <w:r w:rsidR="00A55DC2" w:rsidRPr="00C36773">
        <w:rPr>
          <w:rFonts w:ascii="Arial" w:hAnsi="Arial" w:cs="Arial"/>
          <w:color w:val="000000"/>
          <w:sz w:val="22"/>
          <w:szCs w:val="22"/>
          <w:lang w:bidi="pl-PL"/>
        </w:rPr>
        <w:t>jed</w:t>
      </w:r>
      <w:r w:rsidR="00A55DC2">
        <w:rPr>
          <w:rFonts w:ascii="Arial" w:hAnsi="Arial" w:cs="Arial"/>
          <w:color w:val="000000"/>
          <w:sz w:val="22"/>
          <w:szCs w:val="22"/>
          <w:lang w:bidi="pl-PL"/>
        </w:rPr>
        <w:t>en</w:t>
      </w:r>
      <w:r w:rsidR="00A55DC2" w:rsidRPr="00C36773">
        <w:rPr>
          <w:rFonts w:ascii="Arial" w:hAnsi="Arial" w:cs="Arial"/>
          <w:color w:val="000000"/>
          <w:sz w:val="22"/>
          <w:szCs w:val="22"/>
          <w:lang w:bidi="pl-PL"/>
        </w:rPr>
        <w:t xml:space="preserve"> </w:t>
      </w:r>
      <w:r w:rsidRPr="00C36773">
        <w:rPr>
          <w:rFonts w:ascii="Arial" w:hAnsi="Arial" w:cs="Arial"/>
          <w:color w:val="000000"/>
          <w:sz w:val="22"/>
          <w:szCs w:val="22"/>
          <w:lang w:bidi="pl-PL"/>
        </w:rPr>
        <w:t>ze sposobów planowanej realizacji w/w obowiązków w 2022 r. będzie polegał na</w:t>
      </w:r>
      <w:r w:rsidR="00AC52B0">
        <w:rPr>
          <w:rFonts w:ascii="Arial" w:hAnsi="Arial" w:cs="Arial"/>
          <w:color w:val="000000"/>
          <w:sz w:val="22"/>
          <w:szCs w:val="22"/>
          <w:lang w:bidi="pl-PL"/>
        </w:rPr>
        <w:t> </w:t>
      </w:r>
      <w:r w:rsidRPr="00C36773">
        <w:rPr>
          <w:rFonts w:ascii="Arial" w:hAnsi="Arial" w:cs="Arial"/>
          <w:color w:val="000000"/>
          <w:sz w:val="22"/>
          <w:szCs w:val="22"/>
          <w:lang w:bidi="pl-PL"/>
        </w:rPr>
        <w:t xml:space="preserve">przywozie do kraju (do bazy paliwowej o statusie składu podatkowego - w ramach systemu EMCS) tzw. </w:t>
      </w:r>
      <w:r w:rsidR="00E163AD">
        <w:rPr>
          <w:rFonts w:ascii="Arial" w:hAnsi="Arial" w:cs="Arial"/>
          <w:color w:val="000000"/>
          <w:sz w:val="22"/>
          <w:szCs w:val="22"/>
          <w:lang w:bidi="pl-PL"/>
        </w:rPr>
        <w:t>X</w:t>
      </w:r>
      <w:r w:rsidRPr="00C36773">
        <w:rPr>
          <w:rFonts w:ascii="Arial" w:hAnsi="Arial" w:cs="Arial"/>
          <w:color w:val="000000"/>
          <w:sz w:val="22"/>
          <w:szCs w:val="22"/>
          <w:u w:val="single"/>
          <w:lang w:bidi="pl-PL"/>
        </w:rPr>
        <w:t>,</w:t>
      </w:r>
      <w:r>
        <w:rPr>
          <w:color w:val="000000"/>
          <w:lang w:bidi="pl-PL"/>
        </w:rPr>
        <w:t xml:space="preserve">, </w:t>
      </w:r>
      <w:r w:rsidRPr="00AC52B0">
        <w:rPr>
          <w:rFonts w:ascii="Arial" w:hAnsi="Arial" w:cs="Arial"/>
          <w:color w:val="000000"/>
          <w:sz w:val="22"/>
          <w:szCs w:val="22"/>
          <w:lang w:bidi="pl-PL"/>
        </w:rPr>
        <w:t xml:space="preserve">czyli </w:t>
      </w:r>
      <w:r w:rsidR="00A55DC2" w:rsidRPr="00AC52B0">
        <w:rPr>
          <w:rFonts w:ascii="Arial" w:hAnsi="Arial" w:cs="Arial"/>
          <w:color w:val="000000"/>
          <w:sz w:val="22"/>
          <w:szCs w:val="22"/>
          <w:lang w:bidi="pl-PL"/>
        </w:rPr>
        <w:t>uwodornion</w:t>
      </w:r>
      <w:r w:rsidR="00A55DC2">
        <w:rPr>
          <w:rFonts w:ascii="Arial" w:hAnsi="Arial" w:cs="Arial"/>
          <w:color w:val="000000"/>
          <w:sz w:val="22"/>
          <w:szCs w:val="22"/>
          <w:lang w:bidi="pl-PL"/>
        </w:rPr>
        <w:t>ego</w:t>
      </w:r>
      <w:r w:rsidR="00A55DC2" w:rsidRPr="00AC52B0">
        <w:rPr>
          <w:rFonts w:ascii="Arial" w:hAnsi="Arial" w:cs="Arial"/>
          <w:color w:val="000000"/>
          <w:sz w:val="22"/>
          <w:szCs w:val="22"/>
          <w:lang w:bidi="pl-PL"/>
        </w:rPr>
        <w:t xml:space="preserve"> </w:t>
      </w:r>
      <w:r w:rsidRPr="00AC52B0">
        <w:rPr>
          <w:rFonts w:ascii="Arial" w:hAnsi="Arial" w:cs="Arial"/>
          <w:color w:val="000000"/>
          <w:sz w:val="22"/>
          <w:szCs w:val="22"/>
          <w:lang w:bidi="pl-PL"/>
        </w:rPr>
        <w:t>olej</w:t>
      </w:r>
      <w:r w:rsidR="00A55DC2">
        <w:rPr>
          <w:rFonts w:ascii="Arial" w:hAnsi="Arial" w:cs="Arial"/>
          <w:color w:val="000000"/>
          <w:sz w:val="22"/>
          <w:szCs w:val="22"/>
          <w:lang w:bidi="pl-PL"/>
        </w:rPr>
        <w:t>u</w:t>
      </w:r>
      <w:r w:rsidRPr="00AC52B0">
        <w:rPr>
          <w:rFonts w:ascii="Arial" w:hAnsi="Arial" w:cs="Arial"/>
          <w:color w:val="000000"/>
          <w:sz w:val="22"/>
          <w:szCs w:val="22"/>
          <w:lang w:bidi="pl-PL"/>
        </w:rPr>
        <w:t xml:space="preserve"> </w:t>
      </w:r>
      <w:r w:rsidR="00A55DC2" w:rsidRPr="00AC52B0">
        <w:rPr>
          <w:rFonts w:ascii="Arial" w:hAnsi="Arial" w:cs="Arial"/>
          <w:color w:val="000000"/>
          <w:sz w:val="22"/>
          <w:szCs w:val="22"/>
          <w:lang w:bidi="pl-PL"/>
        </w:rPr>
        <w:t>roślinn</w:t>
      </w:r>
      <w:r w:rsidR="00A55DC2">
        <w:rPr>
          <w:rFonts w:ascii="Arial" w:hAnsi="Arial" w:cs="Arial"/>
          <w:color w:val="000000"/>
          <w:sz w:val="22"/>
          <w:szCs w:val="22"/>
          <w:lang w:bidi="pl-PL"/>
        </w:rPr>
        <w:t>ego</w:t>
      </w:r>
      <w:r w:rsidRPr="00AC52B0">
        <w:rPr>
          <w:rFonts w:ascii="Arial" w:hAnsi="Arial" w:cs="Arial"/>
          <w:color w:val="000000"/>
          <w:sz w:val="22"/>
          <w:szCs w:val="22"/>
          <w:lang w:bidi="pl-PL"/>
        </w:rPr>
        <w:t xml:space="preserve">, </w:t>
      </w:r>
      <w:r w:rsidR="00A55DC2">
        <w:rPr>
          <w:rFonts w:ascii="Arial" w:hAnsi="Arial" w:cs="Arial"/>
          <w:color w:val="000000"/>
          <w:sz w:val="22"/>
          <w:szCs w:val="22"/>
          <w:lang w:bidi="pl-PL"/>
        </w:rPr>
        <w:t>który jest</w:t>
      </w:r>
      <w:r w:rsidR="00A55DC2" w:rsidRPr="00AC52B0">
        <w:rPr>
          <w:rFonts w:ascii="Arial" w:hAnsi="Arial" w:cs="Arial"/>
          <w:color w:val="000000"/>
          <w:sz w:val="22"/>
          <w:szCs w:val="22"/>
          <w:lang w:bidi="pl-PL"/>
        </w:rPr>
        <w:t xml:space="preserve"> </w:t>
      </w:r>
      <w:r w:rsidRPr="00AC52B0">
        <w:rPr>
          <w:rFonts w:ascii="Arial" w:hAnsi="Arial" w:cs="Arial"/>
          <w:color w:val="000000"/>
          <w:sz w:val="22"/>
          <w:szCs w:val="22"/>
          <w:lang w:bidi="pl-PL"/>
        </w:rPr>
        <w:t>wysokiej jakości biokomponent</w:t>
      </w:r>
      <w:r w:rsidR="00A55DC2">
        <w:rPr>
          <w:rFonts w:ascii="Arial" w:hAnsi="Arial" w:cs="Arial"/>
          <w:color w:val="000000"/>
          <w:sz w:val="22"/>
          <w:szCs w:val="22"/>
          <w:lang w:bidi="pl-PL"/>
        </w:rPr>
        <w:t>em</w:t>
      </w:r>
      <w:r w:rsidRPr="00AC52B0">
        <w:rPr>
          <w:rFonts w:ascii="Arial" w:hAnsi="Arial" w:cs="Arial"/>
          <w:color w:val="000000"/>
          <w:sz w:val="22"/>
          <w:szCs w:val="22"/>
          <w:lang w:bidi="pl-PL"/>
        </w:rPr>
        <w:t xml:space="preserve"> powstający</w:t>
      </w:r>
      <w:r w:rsidR="00A55DC2">
        <w:rPr>
          <w:rFonts w:ascii="Arial" w:hAnsi="Arial" w:cs="Arial"/>
          <w:color w:val="000000"/>
          <w:sz w:val="22"/>
          <w:szCs w:val="22"/>
          <w:lang w:bidi="pl-PL"/>
        </w:rPr>
        <w:t>m</w:t>
      </w:r>
      <w:r w:rsidRPr="00AC52B0">
        <w:rPr>
          <w:rFonts w:ascii="Arial" w:hAnsi="Arial" w:cs="Arial"/>
          <w:color w:val="000000"/>
          <w:sz w:val="22"/>
          <w:szCs w:val="22"/>
          <w:lang w:bidi="pl-PL"/>
        </w:rPr>
        <w:t xml:space="preserve"> z olejów roślinnych, poprzez poddawanie ich oddziaływaniu wodoru w określonych warunkach temperaturowo-ciśnieniowych przy udziale katalizatorów.</w:t>
      </w:r>
      <w:r w:rsidR="006D66FA">
        <w:rPr>
          <w:rFonts w:ascii="Arial" w:hAnsi="Arial" w:cs="Arial"/>
          <w:sz w:val="22"/>
          <w:szCs w:val="22"/>
        </w:rPr>
        <w:t xml:space="preserve"> </w:t>
      </w:r>
      <w:r w:rsidR="006D66FA" w:rsidRPr="006D66FA">
        <w:rPr>
          <w:rFonts w:ascii="Arial" w:hAnsi="Arial" w:cs="Arial"/>
          <w:color w:val="000000"/>
          <w:sz w:val="22"/>
          <w:szCs w:val="22"/>
          <w:lang w:bidi="pl-PL"/>
        </w:rPr>
        <w:t>Na gruncie ustawy BIO</w:t>
      </w:r>
      <w:r w:rsidR="00A55DC2">
        <w:rPr>
          <w:rFonts w:ascii="Arial" w:hAnsi="Arial" w:cs="Arial"/>
          <w:color w:val="000000"/>
          <w:sz w:val="22"/>
          <w:szCs w:val="22"/>
          <w:lang w:bidi="pl-PL"/>
        </w:rPr>
        <w:t>,</w:t>
      </w:r>
      <w:r w:rsidR="006D66FA" w:rsidRPr="006D66FA">
        <w:rPr>
          <w:rFonts w:ascii="Arial" w:hAnsi="Arial" w:cs="Arial"/>
          <w:color w:val="000000"/>
          <w:sz w:val="22"/>
          <w:szCs w:val="22"/>
          <w:lang w:bidi="pl-PL"/>
        </w:rPr>
        <w:t xml:space="preserve"> </w:t>
      </w:r>
      <w:r w:rsidR="00E163AD">
        <w:rPr>
          <w:rFonts w:ascii="Arial" w:hAnsi="Arial" w:cs="Arial"/>
          <w:color w:val="000000"/>
          <w:sz w:val="22"/>
          <w:szCs w:val="22"/>
          <w:lang w:bidi="pl-PL"/>
        </w:rPr>
        <w:t>X</w:t>
      </w:r>
      <w:r w:rsidR="006D66FA" w:rsidRPr="006D66FA">
        <w:rPr>
          <w:rFonts w:ascii="Arial" w:hAnsi="Arial" w:cs="Arial"/>
          <w:color w:val="000000"/>
          <w:sz w:val="22"/>
          <w:szCs w:val="22"/>
          <w:lang w:bidi="pl-PL"/>
        </w:rPr>
        <w:t xml:space="preserve"> tzw. </w:t>
      </w:r>
      <w:proofErr w:type="spellStart"/>
      <w:r w:rsidR="006D66FA" w:rsidRPr="006D66FA">
        <w:rPr>
          <w:rFonts w:ascii="Arial" w:hAnsi="Arial" w:cs="Arial"/>
          <w:color w:val="000000"/>
          <w:sz w:val="22"/>
          <w:szCs w:val="22"/>
          <w:lang w:bidi="pl-PL"/>
        </w:rPr>
        <w:t>biowęglowodory</w:t>
      </w:r>
      <w:proofErr w:type="spellEnd"/>
      <w:r w:rsidR="006D66FA" w:rsidRPr="006D66FA">
        <w:rPr>
          <w:rFonts w:ascii="Arial" w:hAnsi="Arial" w:cs="Arial"/>
          <w:color w:val="000000"/>
          <w:sz w:val="22"/>
          <w:szCs w:val="22"/>
          <w:lang w:bidi="pl-PL"/>
        </w:rPr>
        <w:t xml:space="preserve"> ciekłe (zgodnie z art. 2 ust. 1 pkt</w:t>
      </w:r>
      <w:bookmarkEnd w:id="2"/>
      <w:r w:rsidR="006D66FA" w:rsidRPr="006D66FA">
        <w:rPr>
          <w:rFonts w:ascii="Arial" w:hAnsi="Arial" w:cs="Arial"/>
          <w:color w:val="000000"/>
          <w:sz w:val="22"/>
          <w:szCs w:val="22"/>
          <w:lang w:bidi="pl-PL"/>
        </w:rPr>
        <w:t xml:space="preserve"> 9 ustawy </w:t>
      </w:r>
      <w:r w:rsidR="006D66FA" w:rsidRPr="006D66FA">
        <w:rPr>
          <w:rFonts w:ascii="Arial" w:hAnsi="Arial" w:cs="Arial"/>
          <w:color w:val="000000"/>
          <w:sz w:val="22"/>
          <w:szCs w:val="22"/>
          <w:lang w:bidi="pl-PL"/>
        </w:rPr>
        <w:lastRenderedPageBreak/>
        <w:t>BIO):</w:t>
      </w:r>
    </w:p>
    <w:p w14:paraId="510E7CD3" w14:textId="5AE9620E" w:rsidR="006D66FA" w:rsidRPr="006D66FA" w:rsidRDefault="006D66FA" w:rsidP="006D66FA">
      <w:pPr>
        <w:pStyle w:val="Teksttreci0"/>
        <w:shd w:val="clear" w:color="auto" w:fill="auto"/>
        <w:spacing w:line="295" w:lineRule="auto"/>
        <w:ind w:left="680"/>
        <w:rPr>
          <w:rFonts w:ascii="Arial" w:hAnsi="Arial" w:cs="Arial"/>
          <w:sz w:val="22"/>
          <w:szCs w:val="22"/>
        </w:rPr>
      </w:pPr>
      <w:r w:rsidRPr="006D66FA">
        <w:rPr>
          <w:rFonts w:ascii="Arial" w:hAnsi="Arial" w:cs="Arial"/>
          <w:i/>
          <w:iCs/>
          <w:color w:val="000000"/>
          <w:sz w:val="22"/>
          <w:szCs w:val="22"/>
          <w:lang w:bidi="pl-PL"/>
        </w:rPr>
        <w:t xml:space="preserve">9) </w:t>
      </w:r>
      <w:proofErr w:type="spellStart"/>
      <w:r w:rsidRPr="006D66FA">
        <w:rPr>
          <w:rFonts w:ascii="Arial" w:hAnsi="Arial" w:cs="Arial"/>
          <w:i/>
          <w:iCs/>
          <w:color w:val="000000"/>
          <w:sz w:val="22"/>
          <w:szCs w:val="22"/>
          <w:lang w:bidi="pl-PL"/>
        </w:rPr>
        <w:t>biowęglowodory</w:t>
      </w:r>
      <w:proofErr w:type="spellEnd"/>
      <w:r w:rsidRPr="006D66FA">
        <w:rPr>
          <w:rFonts w:ascii="Arial" w:hAnsi="Arial" w:cs="Arial"/>
          <w:i/>
          <w:iCs/>
          <w:color w:val="000000"/>
          <w:sz w:val="22"/>
          <w:szCs w:val="22"/>
          <w:lang w:bidi="pl-PL"/>
        </w:rPr>
        <w:t xml:space="preserve"> ciekłe - ciekłe węglowodory lub ich mieszaniny wytworzone z</w:t>
      </w:r>
      <w:r>
        <w:rPr>
          <w:rFonts w:ascii="Arial" w:hAnsi="Arial" w:cs="Arial"/>
          <w:i/>
          <w:iCs/>
          <w:color w:val="000000"/>
          <w:sz w:val="22"/>
          <w:szCs w:val="22"/>
          <w:lang w:bidi="pl-PL"/>
        </w:rPr>
        <w:t> </w:t>
      </w:r>
      <w:r w:rsidRPr="006D66FA">
        <w:rPr>
          <w:rFonts w:ascii="Arial" w:hAnsi="Arial" w:cs="Arial"/>
          <w:i/>
          <w:iCs/>
          <w:color w:val="000000"/>
          <w:sz w:val="22"/>
          <w:szCs w:val="22"/>
          <w:lang w:bidi="pl-PL"/>
        </w:rPr>
        <w:t xml:space="preserve">biomasy w procesach przemian chemicznych i biochemicznych, </w:t>
      </w:r>
      <w:r w:rsidRPr="003B36F2">
        <w:rPr>
          <w:rFonts w:ascii="Arial" w:hAnsi="Arial" w:cs="Arial"/>
          <w:i/>
          <w:iCs/>
          <w:color w:val="000000"/>
          <w:sz w:val="22"/>
          <w:szCs w:val="22"/>
          <w:lang w:bidi="pl-PL"/>
        </w:rPr>
        <w:t xml:space="preserve">w tym </w:t>
      </w:r>
      <w:proofErr w:type="spellStart"/>
      <w:r w:rsidRPr="003B36F2">
        <w:rPr>
          <w:rFonts w:ascii="Arial" w:hAnsi="Arial" w:cs="Arial"/>
          <w:i/>
          <w:iCs/>
          <w:color w:val="000000"/>
          <w:sz w:val="22"/>
          <w:szCs w:val="22"/>
          <w:lang w:bidi="pl-PL"/>
        </w:rPr>
        <w:t>hydrorafinowane</w:t>
      </w:r>
      <w:proofErr w:type="spellEnd"/>
      <w:r w:rsidRPr="003B36F2">
        <w:rPr>
          <w:rFonts w:ascii="Arial" w:hAnsi="Arial" w:cs="Arial"/>
          <w:i/>
          <w:iCs/>
          <w:color w:val="000000"/>
          <w:sz w:val="22"/>
          <w:szCs w:val="22"/>
          <w:lang w:bidi="pl-PL"/>
        </w:rPr>
        <w:t xml:space="preserve"> oleje</w:t>
      </w:r>
      <w:r w:rsidRPr="006D66FA">
        <w:rPr>
          <w:rFonts w:ascii="Arial" w:hAnsi="Arial" w:cs="Arial"/>
          <w:i/>
          <w:iCs/>
          <w:color w:val="000000"/>
          <w:sz w:val="22"/>
          <w:szCs w:val="22"/>
          <w:lang w:bidi="pl-PL"/>
        </w:rPr>
        <w:t xml:space="preserve"> oraz węglowodory syntetyczne wytwarzane </w:t>
      </w:r>
      <w:r w:rsidR="004B5BDF" w:rsidRPr="006D66FA">
        <w:rPr>
          <w:rFonts w:ascii="Arial" w:hAnsi="Arial" w:cs="Arial"/>
          <w:i/>
          <w:iCs/>
          <w:color w:val="000000"/>
          <w:sz w:val="22"/>
          <w:szCs w:val="22"/>
          <w:lang w:bidi="pl-PL"/>
        </w:rPr>
        <w:t>metodą</w:t>
      </w:r>
      <w:r w:rsidRPr="006D66FA">
        <w:rPr>
          <w:rFonts w:ascii="Arial" w:hAnsi="Arial" w:cs="Arial"/>
          <w:i/>
          <w:iCs/>
          <w:color w:val="000000"/>
          <w:sz w:val="22"/>
          <w:szCs w:val="22"/>
          <w:lang w:bidi="pl-PL"/>
        </w:rPr>
        <w:t xml:space="preserve"> Fishera-</w:t>
      </w:r>
      <w:proofErr w:type="spellStart"/>
      <w:r w:rsidRPr="006D66FA">
        <w:rPr>
          <w:rFonts w:ascii="Arial" w:hAnsi="Arial" w:cs="Arial"/>
          <w:i/>
          <w:iCs/>
          <w:color w:val="000000"/>
          <w:sz w:val="22"/>
          <w:szCs w:val="22"/>
          <w:lang w:bidi="pl-PL"/>
        </w:rPr>
        <w:t>Tropscha</w:t>
      </w:r>
      <w:proofErr w:type="spellEnd"/>
      <w:r w:rsidRPr="006D66FA">
        <w:rPr>
          <w:rFonts w:ascii="Arial" w:hAnsi="Arial" w:cs="Arial"/>
          <w:i/>
          <w:iCs/>
          <w:color w:val="000000"/>
          <w:sz w:val="22"/>
          <w:szCs w:val="22"/>
          <w:lang w:bidi="pl-PL"/>
        </w:rPr>
        <w:t>;</w:t>
      </w:r>
    </w:p>
    <w:p w14:paraId="1DC7B99C" w14:textId="6CF9E1E3" w:rsidR="007E289E" w:rsidRPr="007E289E" w:rsidRDefault="007E289E" w:rsidP="007E289E">
      <w:pPr>
        <w:pStyle w:val="Teksttreci0"/>
        <w:shd w:val="clear" w:color="auto" w:fill="auto"/>
        <w:spacing w:line="293" w:lineRule="auto"/>
        <w:rPr>
          <w:rFonts w:ascii="Arial" w:hAnsi="Arial" w:cs="Arial"/>
          <w:sz w:val="22"/>
          <w:szCs w:val="22"/>
        </w:rPr>
      </w:pPr>
      <w:r w:rsidRPr="007E289E">
        <w:rPr>
          <w:rFonts w:ascii="Arial" w:hAnsi="Arial" w:cs="Arial"/>
          <w:color w:val="000000"/>
          <w:sz w:val="22"/>
          <w:szCs w:val="22"/>
          <w:lang w:bidi="pl-PL"/>
        </w:rPr>
        <w:t xml:space="preserve">Jednocześnie </w:t>
      </w:r>
      <w:proofErr w:type="spellStart"/>
      <w:r w:rsidRPr="007E289E">
        <w:rPr>
          <w:rFonts w:ascii="Arial" w:hAnsi="Arial" w:cs="Arial"/>
          <w:color w:val="000000"/>
          <w:sz w:val="22"/>
          <w:szCs w:val="22"/>
          <w:lang w:bidi="pl-PL"/>
        </w:rPr>
        <w:t>biowęglowodory</w:t>
      </w:r>
      <w:proofErr w:type="spellEnd"/>
      <w:r w:rsidRPr="007E289E">
        <w:rPr>
          <w:rFonts w:ascii="Arial" w:hAnsi="Arial" w:cs="Arial"/>
          <w:color w:val="000000"/>
          <w:sz w:val="22"/>
          <w:szCs w:val="22"/>
          <w:lang w:bidi="pl-PL"/>
        </w:rPr>
        <w:t xml:space="preserve"> ciekłe stanowią jeden z rodzajów biokomponentów - zgodnie z</w:t>
      </w:r>
      <w:r>
        <w:rPr>
          <w:rFonts w:ascii="Arial" w:hAnsi="Arial" w:cs="Arial"/>
          <w:color w:val="000000"/>
          <w:sz w:val="22"/>
          <w:szCs w:val="22"/>
          <w:lang w:bidi="pl-PL"/>
        </w:rPr>
        <w:t> </w:t>
      </w:r>
      <w:r w:rsidRPr="007E289E">
        <w:rPr>
          <w:rFonts w:ascii="Arial" w:hAnsi="Arial" w:cs="Arial"/>
          <w:color w:val="000000"/>
          <w:sz w:val="22"/>
          <w:szCs w:val="22"/>
          <w:lang w:bidi="pl-PL"/>
        </w:rPr>
        <w:t>art. 2 ust. 1 pkt 3 ustawy BIO:</w:t>
      </w:r>
    </w:p>
    <w:p w14:paraId="122850CB" w14:textId="76F9710C" w:rsidR="007E289E" w:rsidRDefault="007E289E" w:rsidP="007E289E">
      <w:pPr>
        <w:pStyle w:val="Teksttreci0"/>
        <w:shd w:val="clear" w:color="auto" w:fill="auto"/>
        <w:spacing w:line="300" w:lineRule="auto"/>
        <w:ind w:left="680"/>
        <w:rPr>
          <w:rFonts w:ascii="Arial" w:hAnsi="Arial" w:cs="Arial"/>
          <w:i/>
          <w:iCs/>
          <w:color w:val="000000"/>
          <w:sz w:val="22"/>
          <w:szCs w:val="22"/>
          <w:lang w:bidi="pl-PL"/>
        </w:rPr>
      </w:pPr>
      <w:r w:rsidRPr="007E289E">
        <w:rPr>
          <w:rFonts w:ascii="Arial" w:hAnsi="Arial" w:cs="Arial"/>
          <w:i/>
          <w:iCs/>
          <w:color w:val="000000"/>
          <w:sz w:val="22"/>
          <w:szCs w:val="22"/>
          <w:lang w:bidi="pl-PL"/>
        </w:rPr>
        <w:t xml:space="preserve">3) biokomponenty - bioetanol, </w:t>
      </w:r>
      <w:proofErr w:type="spellStart"/>
      <w:r w:rsidRPr="007E289E">
        <w:rPr>
          <w:rFonts w:ascii="Arial" w:hAnsi="Arial" w:cs="Arial"/>
          <w:i/>
          <w:iCs/>
          <w:color w:val="000000"/>
          <w:sz w:val="22"/>
          <w:szCs w:val="22"/>
          <w:lang w:bidi="pl-PL"/>
        </w:rPr>
        <w:t>biometanol</w:t>
      </w:r>
      <w:proofErr w:type="spellEnd"/>
      <w:r w:rsidRPr="007E289E">
        <w:rPr>
          <w:rFonts w:ascii="Arial" w:hAnsi="Arial" w:cs="Arial"/>
          <w:i/>
          <w:iCs/>
          <w:color w:val="000000"/>
          <w:sz w:val="22"/>
          <w:szCs w:val="22"/>
          <w:lang w:bidi="pl-PL"/>
        </w:rPr>
        <w:t xml:space="preserve">, </w:t>
      </w:r>
      <w:proofErr w:type="spellStart"/>
      <w:r w:rsidRPr="007E289E">
        <w:rPr>
          <w:rFonts w:ascii="Arial" w:hAnsi="Arial" w:cs="Arial"/>
          <w:i/>
          <w:iCs/>
          <w:color w:val="000000"/>
          <w:sz w:val="22"/>
          <w:szCs w:val="22"/>
          <w:lang w:bidi="pl-PL"/>
        </w:rPr>
        <w:t>biobutanol</w:t>
      </w:r>
      <w:proofErr w:type="spellEnd"/>
      <w:r w:rsidRPr="007E289E">
        <w:rPr>
          <w:rFonts w:ascii="Arial" w:hAnsi="Arial" w:cs="Arial"/>
          <w:i/>
          <w:iCs/>
          <w:color w:val="000000"/>
          <w:sz w:val="22"/>
          <w:szCs w:val="22"/>
          <w:lang w:bidi="pl-PL"/>
        </w:rPr>
        <w:t xml:space="preserve">, ester, </w:t>
      </w:r>
      <w:proofErr w:type="spellStart"/>
      <w:r w:rsidRPr="007E289E">
        <w:rPr>
          <w:rFonts w:ascii="Arial" w:hAnsi="Arial" w:cs="Arial"/>
          <w:i/>
          <w:iCs/>
          <w:color w:val="000000"/>
          <w:sz w:val="22"/>
          <w:szCs w:val="22"/>
          <w:lang w:bidi="pl-PL"/>
        </w:rPr>
        <w:t>bioeter</w:t>
      </w:r>
      <w:proofErr w:type="spellEnd"/>
      <w:r w:rsidRPr="007E289E">
        <w:rPr>
          <w:rFonts w:ascii="Arial" w:hAnsi="Arial" w:cs="Arial"/>
          <w:i/>
          <w:iCs/>
          <w:color w:val="000000"/>
          <w:sz w:val="22"/>
          <w:szCs w:val="22"/>
          <w:lang w:bidi="pl-PL"/>
        </w:rPr>
        <w:t xml:space="preserve"> </w:t>
      </w:r>
      <w:proofErr w:type="spellStart"/>
      <w:r w:rsidRPr="007E289E">
        <w:rPr>
          <w:rFonts w:ascii="Arial" w:hAnsi="Arial" w:cs="Arial"/>
          <w:i/>
          <w:iCs/>
          <w:color w:val="000000"/>
          <w:sz w:val="22"/>
          <w:szCs w:val="22"/>
          <w:lang w:bidi="pl-PL"/>
        </w:rPr>
        <w:t>dimetylowy</w:t>
      </w:r>
      <w:proofErr w:type="spellEnd"/>
      <w:r w:rsidRPr="007E289E">
        <w:rPr>
          <w:rFonts w:ascii="Arial" w:hAnsi="Arial" w:cs="Arial"/>
          <w:i/>
          <w:iCs/>
          <w:color w:val="000000"/>
          <w:sz w:val="22"/>
          <w:szCs w:val="22"/>
          <w:lang w:bidi="pl-PL"/>
        </w:rPr>
        <w:t xml:space="preserve">, czysty olej roślinny, </w:t>
      </w:r>
      <w:proofErr w:type="spellStart"/>
      <w:r w:rsidRPr="007E289E">
        <w:rPr>
          <w:rFonts w:ascii="Arial" w:hAnsi="Arial" w:cs="Arial"/>
          <w:i/>
          <w:iCs/>
          <w:color w:val="000000"/>
          <w:sz w:val="22"/>
          <w:szCs w:val="22"/>
          <w:u w:val="single"/>
          <w:lang w:bidi="pl-PL"/>
        </w:rPr>
        <w:t>biowęglowodory</w:t>
      </w:r>
      <w:proofErr w:type="spellEnd"/>
      <w:r w:rsidRPr="007E289E">
        <w:rPr>
          <w:rFonts w:ascii="Arial" w:hAnsi="Arial" w:cs="Arial"/>
          <w:i/>
          <w:iCs/>
          <w:color w:val="000000"/>
          <w:sz w:val="22"/>
          <w:szCs w:val="22"/>
          <w:u w:val="single"/>
          <w:lang w:bidi="pl-PL"/>
        </w:rPr>
        <w:t xml:space="preserve"> ciekle,</w:t>
      </w:r>
      <w:r w:rsidRPr="007E289E">
        <w:rPr>
          <w:rFonts w:ascii="Arial" w:hAnsi="Arial" w:cs="Arial"/>
          <w:i/>
          <w:iCs/>
          <w:color w:val="000000"/>
          <w:sz w:val="22"/>
          <w:szCs w:val="22"/>
          <w:lang w:bidi="pl-PL"/>
        </w:rPr>
        <w:t xml:space="preserve"> </w:t>
      </w:r>
      <w:proofErr w:type="spellStart"/>
      <w:r w:rsidRPr="007E289E">
        <w:rPr>
          <w:rFonts w:ascii="Arial" w:hAnsi="Arial" w:cs="Arial"/>
          <w:i/>
          <w:iCs/>
          <w:color w:val="000000"/>
          <w:sz w:val="22"/>
          <w:szCs w:val="22"/>
          <w:lang w:bidi="pl-PL"/>
        </w:rPr>
        <w:t>bio</w:t>
      </w:r>
      <w:proofErr w:type="spellEnd"/>
      <w:r w:rsidRPr="007E289E">
        <w:rPr>
          <w:rFonts w:ascii="Arial" w:hAnsi="Arial" w:cs="Arial"/>
          <w:i/>
          <w:iCs/>
          <w:color w:val="000000"/>
          <w:sz w:val="22"/>
          <w:szCs w:val="22"/>
          <w:lang w:bidi="pl-PL"/>
        </w:rPr>
        <w:t xml:space="preserve"> propan-butan, </w:t>
      </w:r>
      <w:proofErr w:type="spellStart"/>
      <w:r w:rsidRPr="007E289E">
        <w:rPr>
          <w:rFonts w:ascii="Arial" w:hAnsi="Arial" w:cs="Arial"/>
          <w:i/>
          <w:iCs/>
          <w:color w:val="000000"/>
          <w:sz w:val="22"/>
          <w:szCs w:val="22"/>
          <w:lang w:bidi="pl-PL"/>
        </w:rPr>
        <w:t>bio</w:t>
      </w:r>
      <w:proofErr w:type="spellEnd"/>
      <w:r w:rsidRPr="007E289E">
        <w:rPr>
          <w:rFonts w:ascii="Arial" w:hAnsi="Arial" w:cs="Arial"/>
          <w:i/>
          <w:iCs/>
          <w:color w:val="000000"/>
          <w:sz w:val="22"/>
          <w:szCs w:val="22"/>
          <w:lang w:bidi="pl-PL"/>
        </w:rPr>
        <w:t xml:space="preserve"> propan, skroplony </w:t>
      </w:r>
      <w:proofErr w:type="spellStart"/>
      <w:r w:rsidRPr="007E289E">
        <w:rPr>
          <w:rFonts w:ascii="Arial" w:hAnsi="Arial" w:cs="Arial"/>
          <w:i/>
          <w:iCs/>
          <w:color w:val="000000"/>
          <w:sz w:val="22"/>
          <w:szCs w:val="22"/>
          <w:lang w:bidi="pl-PL"/>
        </w:rPr>
        <w:t>biometan</w:t>
      </w:r>
      <w:proofErr w:type="spellEnd"/>
      <w:r w:rsidRPr="007E289E">
        <w:rPr>
          <w:rFonts w:ascii="Arial" w:hAnsi="Arial" w:cs="Arial"/>
          <w:i/>
          <w:iCs/>
          <w:color w:val="000000"/>
          <w:sz w:val="22"/>
          <w:szCs w:val="22"/>
          <w:lang w:bidi="pl-PL"/>
        </w:rPr>
        <w:t xml:space="preserve">, sprężony </w:t>
      </w:r>
      <w:proofErr w:type="spellStart"/>
      <w:r w:rsidRPr="007E289E">
        <w:rPr>
          <w:rFonts w:ascii="Arial" w:hAnsi="Arial" w:cs="Arial"/>
          <w:i/>
          <w:iCs/>
          <w:color w:val="000000"/>
          <w:sz w:val="22"/>
          <w:szCs w:val="22"/>
          <w:lang w:bidi="pl-PL"/>
        </w:rPr>
        <w:t>biometan</w:t>
      </w:r>
      <w:proofErr w:type="spellEnd"/>
      <w:r w:rsidRPr="007E289E">
        <w:rPr>
          <w:rFonts w:ascii="Arial" w:hAnsi="Arial" w:cs="Arial"/>
          <w:i/>
          <w:iCs/>
          <w:color w:val="000000"/>
          <w:sz w:val="22"/>
          <w:szCs w:val="22"/>
          <w:lang w:bidi="pl-PL"/>
        </w:rPr>
        <w:t xml:space="preserve"> oraz </w:t>
      </w:r>
      <w:proofErr w:type="spellStart"/>
      <w:r w:rsidRPr="007E289E">
        <w:rPr>
          <w:rFonts w:ascii="Arial" w:hAnsi="Arial" w:cs="Arial"/>
          <w:i/>
          <w:iCs/>
          <w:color w:val="000000"/>
          <w:sz w:val="22"/>
          <w:szCs w:val="22"/>
          <w:lang w:bidi="pl-PL"/>
        </w:rPr>
        <w:t>biowodór</w:t>
      </w:r>
      <w:proofErr w:type="spellEnd"/>
      <w:r w:rsidRPr="007E289E">
        <w:rPr>
          <w:rFonts w:ascii="Arial" w:hAnsi="Arial" w:cs="Arial"/>
          <w:i/>
          <w:iCs/>
          <w:color w:val="000000"/>
          <w:sz w:val="22"/>
          <w:szCs w:val="22"/>
          <w:lang w:bidi="pl-PL"/>
        </w:rPr>
        <w:t xml:space="preserve">, które </w:t>
      </w:r>
      <w:r w:rsidR="004B5BDF" w:rsidRPr="007E289E">
        <w:rPr>
          <w:rFonts w:ascii="Arial" w:hAnsi="Arial" w:cs="Arial"/>
          <w:i/>
          <w:iCs/>
          <w:color w:val="000000"/>
          <w:sz w:val="22"/>
          <w:szCs w:val="22"/>
          <w:lang w:bidi="pl-PL"/>
        </w:rPr>
        <w:t>są</w:t>
      </w:r>
      <w:r w:rsidRPr="007E289E">
        <w:rPr>
          <w:rFonts w:ascii="Arial" w:hAnsi="Arial" w:cs="Arial"/>
          <w:i/>
          <w:iCs/>
          <w:color w:val="000000"/>
          <w:sz w:val="22"/>
          <w:szCs w:val="22"/>
          <w:lang w:bidi="pl-PL"/>
        </w:rPr>
        <w:t xml:space="preserve"> wytworzone z biomasy z</w:t>
      </w:r>
      <w:r>
        <w:rPr>
          <w:rFonts w:ascii="Arial" w:hAnsi="Arial" w:cs="Arial"/>
          <w:i/>
          <w:iCs/>
          <w:color w:val="000000"/>
          <w:sz w:val="22"/>
          <w:szCs w:val="22"/>
          <w:lang w:bidi="pl-PL"/>
        </w:rPr>
        <w:t> </w:t>
      </w:r>
      <w:r w:rsidRPr="007E289E">
        <w:rPr>
          <w:rFonts w:ascii="Arial" w:hAnsi="Arial" w:cs="Arial"/>
          <w:i/>
          <w:iCs/>
          <w:color w:val="000000"/>
          <w:sz w:val="22"/>
          <w:szCs w:val="22"/>
          <w:lang w:bidi="pl-PL"/>
        </w:rPr>
        <w:t xml:space="preserve">przeznaczeniem do wytwarzania paliw, z </w:t>
      </w:r>
      <w:r w:rsidR="004B5BDF" w:rsidRPr="007E289E">
        <w:rPr>
          <w:rFonts w:ascii="Arial" w:hAnsi="Arial" w:cs="Arial"/>
          <w:i/>
          <w:iCs/>
          <w:color w:val="000000"/>
          <w:sz w:val="22"/>
          <w:szCs w:val="22"/>
          <w:lang w:bidi="pl-PL"/>
        </w:rPr>
        <w:t>wyłączeniem</w:t>
      </w:r>
      <w:r w:rsidRPr="007E289E">
        <w:rPr>
          <w:rFonts w:ascii="Arial" w:hAnsi="Arial" w:cs="Arial"/>
          <w:i/>
          <w:iCs/>
          <w:color w:val="000000"/>
          <w:sz w:val="22"/>
          <w:szCs w:val="22"/>
          <w:lang w:bidi="pl-PL"/>
        </w:rPr>
        <w:t xml:space="preserve"> innych paliw odnawialnych</w:t>
      </w:r>
      <w:r>
        <w:rPr>
          <w:rFonts w:ascii="Arial" w:hAnsi="Arial" w:cs="Arial"/>
          <w:i/>
          <w:iCs/>
          <w:color w:val="000000"/>
          <w:sz w:val="22"/>
          <w:szCs w:val="22"/>
          <w:lang w:bidi="pl-PL"/>
        </w:rPr>
        <w:t>.</w:t>
      </w:r>
    </w:p>
    <w:p w14:paraId="5F0180B0" w14:textId="47062C03" w:rsidR="004B5BDF" w:rsidRDefault="006D4ADB" w:rsidP="00672702">
      <w:pPr>
        <w:pStyle w:val="Teksttreci0"/>
        <w:shd w:val="clear" w:color="auto" w:fill="auto"/>
        <w:spacing w:after="0" w:line="360" w:lineRule="auto"/>
        <w:ind w:firstLine="680"/>
        <w:rPr>
          <w:rFonts w:ascii="Arial" w:hAnsi="Arial" w:cs="Arial"/>
          <w:color w:val="000000"/>
          <w:sz w:val="22"/>
          <w:szCs w:val="22"/>
          <w:lang w:bidi="pl-PL"/>
        </w:rPr>
      </w:pPr>
      <w:r>
        <w:rPr>
          <w:rFonts w:ascii="Arial" w:hAnsi="Arial" w:cs="Arial"/>
          <w:color w:val="000000"/>
          <w:sz w:val="22"/>
          <w:szCs w:val="22"/>
          <w:lang w:bidi="pl-PL"/>
        </w:rPr>
        <w:t>Wnioskodawca podkreśla</w:t>
      </w:r>
      <w:r w:rsidR="004B5BDF" w:rsidRPr="006702B6">
        <w:rPr>
          <w:rFonts w:ascii="Arial" w:hAnsi="Arial" w:cs="Arial"/>
          <w:color w:val="000000"/>
          <w:sz w:val="22"/>
          <w:szCs w:val="22"/>
          <w:lang w:bidi="pl-PL"/>
        </w:rPr>
        <w:t xml:space="preserve">, </w:t>
      </w:r>
      <w:r>
        <w:rPr>
          <w:rFonts w:ascii="Arial" w:hAnsi="Arial" w:cs="Arial"/>
          <w:color w:val="000000"/>
          <w:sz w:val="22"/>
          <w:szCs w:val="22"/>
          <w:lang w:bidi="pl-PL"/>
        </w:rPr>
        <w:t xml:space="preserve">że </w:t>
      </w:r>
      <w:r w:rsidR="004B5BDF" w:rsidRPr="006702B6">
        <w:rPr>
          <w:rFonts w:ascii="Arial" w:hAnsi="Arial" w:cs="Arial"/>
          <w:color w:val="000000"/>
          <w:sz w:val="22"/>
          <w:szCs w:val="22"/>
          <w:lang w:bidi="pl-PL"/>
        </w:rPr>
        <w:t xml:space="preserve">specyfika </w:t>
      </w:r>
      <w:r w:rsidR="00610AB5">
        <w:rPr>
          <w:rFonts w:ascii="Arial" w:hAnsi="Arial" w:cs="Arial"/>
          <w:color w:val="000000"/>
          <w:sz w:val="22"/>
          <w:szCs w:val="22"/>
          <w:lang w:bidi="pl-PL"/>
        </w:rPr>
        <w:t>X</w:t>
      </w:r>
      <w:r w:rsidR="004B5BDF" w:rsidRPr="006702B6">
        <w:rPr>
          <w:rFonts w:ascii="Arial" w:hAnsi="Arial" w:cs="Arial"/>
          <w:color w:val="000000"/>
          <w:sz w:val="22"/>
          <w:szCs w:val="22"/>
          <w:lang w:bidi="pl-PL"/>
        </w:rPr>
        <w:t xml:space="preserve"> jako biokomponentu i </w:t>
      </w:r>
      <w:proofErr w:type="spellStart"/>
      <w:r w:rsidR="004B5BDF" w:rsidRPr="006702B6">
        <w:rPr>
          <w:rFonts w:ascii="Arial" w:hAnsi="Arial" w:cs="Arial"/>
          <w:color w:val="000000"/>
          <w:sz w:val="22"/>
          <w:szCs w:val="22"/>
          <w:lang w:bidi="pl-PL"/>
        </w:rPr>
        <w:t>biowęglowodoru</w:t>
      </w:r>
      <w:proofErr w:type="spellEnd"/>
      <w:r w:rsidR="004B5BDF" w:rsidRPr="006702B6">
        <w:rPr>
          <w:rFonts w:ascii="Arial" w:hAnsi="Arial" w:cs="Arial"/>
          <w:color w:val="000000"/>
          <w:sz w:val="22"/>
          <w:szCs w:val="22"/>
          <w:lang w:bidi="pl-PL"/>
        </w:rPr>
        <w:t xml:space="preserve"> ciekłego w rozumieniu ustawy BIO polega na tym, iż wykazuje on pewne podobieństwa do</w:t>
      </w:r>
      <w:r>
        <w:rPr>
          <w:rFonts w:ascii="Arial" w:hAnsi="Arial" w:cs="Arial"/>
          <w:color w:val="000000"/>
          <w:sz w:val="22"/>
          <w:szCs w:val="22"/>
          <w:lang w:bidi="pl-PL"/>
        </w:rPr>
        <w:t> </w:t>
      </w:r>
      <w:r w:rsidR="004B5BDF" w:rsidRPr="006702B6">
        <w:rPr>
          <w:rFonts w:ascii="Arial" w:hAnsi="Arial" w:cs="Arial"/>
          <w:color w:val="000000"/>
          <w:sz w:val="22"/>
          <w:szCs w:val="22"/>
          <w:lang w:bidi="pl-PL"/>
        </w:rPr>
        <w:t xml:space="preserve">oleju napędowego - niemniej ma wyraźnie różne parametry fizykochemiczne od oleju napędowego pochodzenia naftowego. W szczególności, przed jego dodaniem do oleju napędowego, </w:t>
      </w:r>
      <w:r w:rsidR="00610AB5">
        <w:rPr>
          <w:rFonts w:ascii="Arial" w:hAnsi="Arial" w:cs="Arial"/>
          <w:color w:val="000000"/>
          <w:sz w:val="22"/>
          <w:szCs w:val="22"/>
          <w:lang w:bidi="pl-PL"/>
        </w:rPr>
        <w:t>X</w:t>
      </w:r>
      <w:r w:rsidR="004B5BDF" w:rsidRPr="006702B6">
        <w:rPr>
          <w:rFonts w:ascii="Arial" w:hAnsi="Arial" w:cs="Arial"/>
          <w:color w:val="000000"/>
          <w:sz w:val="22"/>
          <w:szCs w:val="22"/>
          <w:lang w:bidi="pl-PL"/>
        </w:rPr>
        <w:t xml:space="preserve"> posiada parametry niespełniające wymagań jakościowych dla oleju napędowego, takie jak gęstość, zawartość czy liczba</w:t>
      </w:r>
      <w:r w:rsidR="006702B6" w:rsidRPr="006702B6">
        <w:rPr>
          <w:rFonts w:ascii="Arial" w:hAnsi="Arial" w:cs="Arial"/>
          <w:sz w:val="22"/>
          <w:szCs w:val="22"/>
        </w:rPr>
        <w:t xml:space="preserve"> </w:t>
      </w:r>
      <w:r w:rsidR="004B5BDF" w:rsidRPr="006702B6">
        <w:rPr>
          <w:rFonts w:ascii="Arial" w:hAnsi="Arial" w:cs="Arial"/>
          <w:color w:val="000000"/>
          <w:sz w:val="22"/>
          <w:szCs w:val="22"/>
          <w:lang w:bidi="pl-PL"/>
        </w:rPr>
        <w:t>cetanowa.</w:t>
      </w:r>
    </w:p>
    <w:p w14:paraId="61EB2685" w14:textId="2ABEE9AE" w:rsidR="00BA4E97" w:rsidRDefault="00BA4E97" w:rsidP="00BA4E97">
      <w:pPr>
        <w:pStyle w:val="Teksttreci0"/>
        <w:shd w:val="clear" w:color="auto" w:fill="auto"/>
        <w:spacing w:after="0" w:line="300" w:lineRule="auto"/>
        <w:rPr>
          <w:rFonts w:ascii="Arial" w:hAnsi="Arial" w:cs="Arial"/>
          <w:color w:val="000000"/>
          <w:sz w:val="22"/>
          <w:szCs w:val="22"/>
          <w:lang w:bidi="pl-PL"/>
        </w:rPr>
      </w:pPr>
    </w:p>
    <w:p w14:paraId="47AF69C0" w14:textId="5F561627" w:rsidR="00BA4E97" w:rsidRPr="00BA4E97" w:rsidRDefault="00BA4E97" w:rsidP="00BA4E97">
      <w:pPr>
        <w:pStyle w:val="Teksttreci0"/>
        <w:shd w:val="clear" w:color="auto" w:fill="auto"/>
        <w:spacing w:after="0"/>
        <w:ind w:firstLine="680"/>
        <w:rPr>
          <w:rFonts w:ascii="Arial" w:hAnsi="Arial" w:cs="Arial"/>
          <w:sz w:val="22"/>
          <w:szCs w:val="22"/>
        </w:rPr>
      </w:pPr>
      <w:r>
        <w:rPr>
          <w:rFonts w:ascii="Arial" w:hAnsi="Arial" w:cs="Arial"/>
          <w:color w:val="000000"/>
          <w:sz w:val="22"/>
          <w:szCs w:val="22"/>
          <w:lang w:bidi="pl-PL"/>
        </w:rPr>
        <w:t xml:space="preserve">Wnioskodawca przedstawił </w:t>
      </w:r>
      <w:r w:rsidRPr="00BA4E97">
        <w:rPr>
          <w:rFonts w:ascii="Arial" w:hAnsi="Arial" w:cs="Arial"/>
          <w:color w:val="000000"/>
          <w:sz w:val="22"/>
          <w:szCs w:val="22"/>
          <w:lang w:bidi="pl-PL"/>
        </w:rPr>
        <w:t xml:space="preserve">przykładowe informacje dotyczące parametrów </w:t>
      </w:r>
      <w:r w:rsidR="00610AB5">
        <w:rPr>
          <w:rFonts w:ascii="Arial" w:hAnsi="Arial" w:cs="Arial"/>
          <w:color w:val="000000"/>
          <w:sz w:val="22"/>
          <w:szCs w:val="22"/>
          <w:lang w:bidi="pl-PL"/>
        </w:rPr>
        <w:t>X</w:t>
      </w:r>
      <w:r w:rsidRPr="00BA4E97">
        <w:rPr>
          <w:rFonts w:ascii="Arial" w:hAnsi="Arial" w:cs="Arial"/>
          <w:color w:val="000000"/>
          <w:sz w:val="22"/>
          <w:szCs w:val="22"/>
          <w:lang w:bidi="pl-PL"/>
        </w:rPr>
        <w:t xml:space="preserve"> w</w:t>
      </w:r>
      <w:r>
        <w:rPr>
          <w:rFonts w:ascii="Arial" w:hAnsi="Arial" w:cs="Arial"/>
          <w:color w:val="000000"/>
          <w:sz w:val="22"/>
          <w:szCs w:val="22"/>
          <w:lang w:bidi="pl-PL"/>
        </w:rPr>
        <w:t> </w:t>
      </w:r>
      <w:r w:rsidRPr="00BA4E97">
        <w:rPr>
          <w:rFonts w:ascii="Arial" w:hAnsi="Arial" w:cs="Arial"/>
          <w:color w:val="000000"/>
          <w:sz w:val="22"/>
          <w:szCs w:val="22"/>
          <w:lang w:bidi="pl-PL"/>
        </w:rPr>
        <w:t>zestawieniu z olejem napędowym:</w:t>
      </w:r>
      <w:r w:rsidR="00610AB5">
        <w:rPr>
          <w:rFonts w:ascii="Arial" w:hAnsi="Arial" w:cs="Arial"/>
          <w:color w:val="000000"/>
          <w:sz w:val="22"/>
          <w:szCs w:val="22"/>
          <w:lang w:bidi="pl-PL"/>
        </w:rPr>
        <w:t xml:space="preserve"> ……..</w:t>
      </w:r>
    </w:p>
    <w:p w14:paraId="3CBB62FE" w14:textId="7BD18263" w:rsidR="0050658B" w:rsidRDefault="0050658B" w:rsidP="008A0E01">
      <w:pPr>
        <w:spacing w:line="360" w:lineRule="auto"/>
        <w:jc w:val="both"/>
        <w:rPr>
          <w:rFonts w:ascii="Arial" w:eastAsia="Times New Roman" w:hAnsi="Arial" w:cs="Arial"/>
          <w:b/>
          <w:sz w:val="22"/>
          <w:szCs w:val="22"/>
          <w:lang w:eastAsia="pl-PL"/>
        </w:rPr>
      </w:pPr>
    </w:p>
    <w:p w14:paraId="2F84012F" w14:textId="021E6724" w:rsidR="0050658B" w:rsidRPr="008A0E01" w:rsidRDefault="008A0E01" w:rsidP="00672702">
      <w:pPr>
        <w:spacing w:before="240" w:line="360" w:lineRule="auto"/>
        <w:ind w:firstLine="708"/>
        <w:jc w:val="both"/>
        <w:rPr>
          <w:rFonts w:ascii="Arial" w:eastAsia="Times New Roman" w:hAnsi="Arial" w:cs="Arial"/>
          <w:bCs/>
          <w:sz w:val="22"/>
          <w:szCs w:val="22"/>
          <w:lang w:eastAsia="pl-PL"/>
        </w:rPr>
      </w:pPr>
      <w:r>
        <w:rPr>
          <w:rFonts w:ascii="Arial" w:eastAsia="Times New Roman" w:hAnsi="Arial" w:cs="Arial"/>
          <w:bCs/>
          <w:sz w:val="22"/>
          <w:szCs w:val="22"/>
          <w:lang w:eastAsia="pl-PL"/>
        </w:rPr>
        <w:t>Wnioskodawca wskazuje</w:t>
      </w:r>
      <w:r w:rsidRPr="008A0E01">
        <w:rPr>
          <w:rFonts w:ascii="Arial" w:eastAsia="Times New Roman" w:hAnsi="Arial" w:cs="Arial"/>
          <w:bCs/>
          <w:sz w:val="22"/>
          <w:szCs w:val="22"/>
          <w:lang w:eastAsia="pl-PL"/>
        </w:rPr>
        <w:t xml:space="preserve"> jednak, </w:t>
      </w:r>
      <w:r>
        <w:rPr>
          <w:rFonts w:ascii="Arial" w:eastAsia="Times New Roman" w:hAnsi="Arial" w:cs="Arial"/>
          <w:bCs/>
          <w:sz w:val="22"/>
          <w:szCs w:val="22"/>
          <w:lang w:eastAsia="pl-PL"/>
        </w:rPr>
        <w:t>że z braku</w:t>
      </w:r>
      <w:r w:rsidRPr="008A0E01">
        <w:rPr>
          <w:rFonts w:ascii="Arial" w:eastAsia="Times New Roman" w:hAnsi="Arial" w:cs="Arial"/>
          <w:bCs/>
          <w:sz w:val="22"/>
          <w:szCs w:val="22"/>
          <w:lang w:eastAsia="pl-PL"/>
        </w:rPr>
        <w:t xml:space="preserve"> adekwatnej klasyfikacji na gruncie Nomenklatury Scalonej, </w:t>
      </w:r>
      <w:r w:rsidR="00610AB5">
        <w:rPr>
          <w:rFonts w:ascii="Arial" w:eastAsia="Times New Roman" w:hAnsi="Arial" w:cs="Arial"/>
          <w:bCs/>
          <w:sz w:val="22"/>
          <w:szCs w:val="22"/>
          <w:lang w:eastAsia="pl-PL"/>
        </w:rPr>
        <w:t>X</w:t>
      </w:r>
      <w:r w:rsidRPr="008A0E01">
        <w:rPr>
          <w:rFonts w:ascii="Arial" w:eastAsia="Times New Roman" w:hAnsi="Arial" w:cs="Arial"/>
          <w:bCs/>
          <w:sz w:val="22"/>
          <w:szCs w:val="22"/>
          <w:lang w:eastAsia="pl-PL"/>
        </w:rPr>
        <w:t xml:space="preserve"> przypisywane jest do kodu CN 2710 1943, a więc kodu CN</w:t>
      </w:r>
      <w:r>
        <w:rPr>
          <w:rFonts w:ascii="Arial" w:eastAsia="Times New Roman" w:hAnsi="Arial" w:cs="Arial"/>
          <w:bCs/>
          <w:sz w:val="22"/>
          <w:szCs w:val="22"/>
          <w:lang w:eastAsia="pl-PL"/>
        </w:rPr>
        <w:t> </w:t>
      </w:r>
      <w:r w:rsidRPr="008A0E01">
        <w:rPr>
          <w:rFonts w:ascii="Arial" w:eastAsia="Times New Roman" w:hAnsi="Arial" w:cs="Arial"/>
          <w:bCs/>
          <w:sz w:val="22"/>
          <w:szCs w:val="22"/>
          <w:lang w:eastAsia="pl-PL"/>
        </w:rPr>
        <w:t>właściwego dla standardowego oleju napędowego pochodzenia naftowego (mimo, że</w:t>
      </w:r>
      <w:r>
        <w:rPr>
          <w:rFonts w:ascii="Arial" w:eastAsia="Times New Roman" w:hAnsi="Arial" w:cs="Arial"/>
          <w:bCs/>
          <w:sz w:val="22"/>
          <w:szCs w:val="22"/>
          <w:lang w:eastAsia="pl-PL"/>
        </w:rPr>
        <w:t> </w:t>
      </w:r>
      <w:r w:rsidR="00610AB5">
        <w:rPr>
          <w:rFonts w:ascii="Arial" w:eastAsia="Times New Roman" w:hAnsi="Arial" w:cs="Arial"/>
          <w:bCs/>
          <w:sz w:val="22"/>
          <w:szCs w:val="22"/>
          <w:lang w:eastAsia="pl-PL"/>
        </w:rPr>
        <w:t>X</w:t>
      </w:r>
      <w:r w:rsidRPr="008A0E01">
        <w:rPr>
          <w:rFonts w:ascii="Arial" w:eastAsia="Times New Roman" w:hAnsi="Arial" w:cs="Arial"/>
          <w:bCs/>
          <w:sz w:val="22"/>
          <w:szCs w:val="22"/>
          <w:lang w:eastAsia="pl-PL"/>
        </w:rPr>
        <w:t xml:space="preserve"> nie jest wytwarzane z ropy, a z olejów roślinnych).</w:t>
      </w:r>
    </w:p>
    <w:p w14:paraId="2D2C1BC5" w14:textId="4CA7767B" w:rsidR="00445B16" w:rsidRDefault="00672702" w:rsidP="00672702">
      <w:pPr>
        <w:pStyle w:val="Teksttreci0"/>
        <w:shd w:val="clear" w:color="auto" w:fill="auto"/>
        <w:tabs>
          <w:tab w:val="left" w:pos="348"/>
        </w:tabs>
        <w:spacing w:before="240" w:after="300" w:line="360" w:lineRule="auto"/>
      </w:pPr>
      <w:r>
        <w:rPr>
          <w:rFonts w:ascii="Arial" w:hAnsi="Arial" w:cs="Arial"/>
          <w:color w:val="000000"/>
          <w:sz w:val="22"/>
          <w:szCs w:val="22"/>
          <w:lang w:bidi="pl-PL"/>
        </w:rPr>
        <w:tab/>
      </w:r>
      <w:r w:rsidR="009E0283" w:rsidRPr="009E0283">
        <w:rPr>
          <w:rFonts w:ascii="Arial" w:hAnsi="Arial" w:cs="Arial"/>
          <w:color w:val="000000"/>
          <w:sz w:val="22"/>
          <w:szCs w:val="22"/>
          <w:lang w:bidi="pl-PL"/>
        </w:rPr>
        <w:t xml:space="preserve">W powyższych okolicznościach, w celu uniknięcia ewentualnych wątpliwości interpretacyjnych, </w:t>
      </w:r>
      <w:r w:rsidR="009E0283">
        <w:rPr>
          <w:rFonts w:ascii="Arial" w:hAnsi="Arial" w:cs="Arial"/>
          <w:color w:val="000000"/>
          <w:sz w:val="22"/>
          <w:szCs w:val="22"/>
          <w:lang w:bidi="pl-PL"/>
        </w:rPr>
        <w:t xml:space="preserve">Wnioskodawca </w:t>
      </w:r>
      <w:r w:rsidR="009E0283" w:rsidRPr="009E0283">
        <w:rPr>
          <w:rFonts w:ascii="Arial" w:hAnsi="Arial" w:cs="Arial"/>
          <w:color w:val="000000"/>
          <w:sz w:val="22"/>
          <w:szCs w:val="22"/>
          <w:lang w:bidi="pl-PL"/>
        </w:rPr>
        <w:t xml:space="preserve"> postanowił zwrócić się do Prezesa RARS o potwierdzenie, iż ani sam przywóz </w:t>
      </w:r>
      <w:r w:rsidR="00610AB5">
        <w:rPr>
          <w:rFonts w:ascii="Arial" w:hAnsi="Arial" w:cs="Arial"/>
          <w:color w:val="000000"/>
          <w:sz w:val="22"/>
          <w:szCs w:val="22"/>
          <w:lang w:bidi="pl-PL"/>
        </w:rPr>
        <w:t>X</w:t>
      </w:r>
      <w:r w:rsidR="009E0283" w:rsidRPr="009E0283">
        <w:rPr>
          <w:rFonts w:ascii="Arial" w:hAnsi="Arial" w:cs="Arial"/>
          <w:color w:val="000000"/>
          <w:sz w:val="22"/>
          <w:szCs w:val="22"/>
          <w:lang w:bidi="pl-PL"/>
        </w:rPr>
        <w:t xml:space="preserve">, ani zlecenie jego dodawania do paliw ciekłych, co realizowane jest na </w:t>
      </w:r>
      <w:r w:rsidR="009E0283" w:rsidRPr="009E0283">
        <w:rPr>
          <w:rFonts w:ascii="Arial" w:hAnsi="Arial" w:cs="Arial"/>
          <w:color w:val="000000"/>
          <w:sz w:val="22"/>
          <w:szCs w:val="22"/>
          <w:lang w:bidi="pl-PL"/>
        </w:rPr>
        <w:lastRenderedPageBreak/>
        <w:t>terenie krajowych baz paliw - nie powoduje u Spółki obowiązku tworzenia zapasów obowiązkowych ani rozliczania tzw. opłaty zapasowej, ze względu na możliwość dokonania pomniejszenia podstaw w/w obowiązków</w:t>
      </w:r>
      <w:r w:rsidR="001077A8">
        <w:rPr>
          <w:rFonts w:ascii="Arial" w:hAnsi="Arial" w:cs="Arial"/>
          <w:color w:val="000000"/>
          <w:sz w:val="22"/>
          <w:szCs w:val="22"/>
          <w:lang w:bidi="pl-PL"/>
        </w:rPr>
        <w:t>.</w:t>
      </w:r>
      <w:r w:rsidR="00445B16" w:rsidRPr="00445B16">
        <w:rPr>
          <w:color w:val="000000"/>
          <w:u w:val="single"/>
          <w:lang w:bidi="pl-PL"/>
        </w:rPr>
        <w:t xml:space="preserve"> </w:t>
      </w:r>
    </w:p>
    <w:p w14:paraId="41AAF9FF" w14:textId="7A340A4C" w:rsidR="00445B16" w:rsidRDefault="00445B16" w:rsidP="002A13A6">
      <w:pPr>
        <w:pStyle w:val="Teksttreci0"/>
        <w:shd w:val="clear" w:color="auto" w:fill="auto"/>
        <w:tabs>
          <w:tab w:val="left" w:pos="348"/>
        </w:tabs>
        <w:spacing w:after="300" w:line="360" w:lineRule="auto"/>
        <w:rPr>
          <w:rFonts w:ascii="Arial" w:hAnsi="Arial" w:cs="Arial"/>
          <w:color w:val="000000"/>
          <w:sz w:val="22"/>
          <w:szCs w:val="22"/>
          <w:lang w:bidi="pl-PL"/>
        </w:rPr>
      </w:pPr>
      <w:r>
        <w:tab/>
      </w:r>
      <w:r w:rsidRPr="00445B16">
        <w:rPr>
          <w:rFonts w:ascii="Arial" w:hAnsi="Arial" w:cs="Arial"/>
          <w:color w:val="000000"/>
          <w:sz w:val="22"/>
          <w:szCs w:val="22"/>
          <w:lang w:bidi="pl-PL"/>
        </w:rPr>
        <w:t>Zatem Wnioskodawca pyta, czy w świetle art. 5 ust. 6 pkt 7 ustawy o zapasach, w związku z przywozem i zleceniem dodania do paliw ciekłych (do oleju napędowego)</w:t>
      </w:r>
      <w:r w:rsidR="000A5A95" w:rsidRPr="000A5A95">
        <w:t xml:space="preserve"> </w:t>
      </w:r>
      <w:r w:rsidR="000A5A95" w:rsidRPr="000A5A95">
        <w:rPr>
          <w:rFonts w:ascii="Arial" w:hAnsi="Arial" w:cs="Arial"/>
          <w:color w:val="000000"/>
          <w:sz w:val="22"/>
          <w:szCs w:val="22"/>
          <w:lang w:bidi="pl-PL"/>
        </w:rPr>
        <w:t xml:space="preserve">tzw. </w:t>
      </w:r>
      <w:proofErr w:type="spellStart"/>
      <w:r w:rsidR="000A5A95" w:rsidRPr="000A5A95">
        <w:rPr>
          <w:rFonts w:ascii="Arial" w:hAnsi="Arial" w:cs="Arial"/>
          <w:color w:val="000000"/>
          <w:sz w:val="22"/>
          <w:szCs w:val="22"/>
          <w:lang w:bidi="pl-PL"/>
        </w:rPr>
        <w:t>hydrorafinowanych</w:t>
      </w:r>
      <w:proofErr w:type="spellEnd"/>
      <w:r w:rsidR="000A5A95" w:rsidRPr="000A5A95">
        <w:rPr>
          <w:rFonts w:ascii="Arial" w:hAnsi="Arial" w:cs="Arial"/>
          <w:color w:val="000000"/>
          <w:sz w:val="22"/>
          <w:szCs w:val="22"/>
          <w:lang w:bidi="pl-PL"/>
        </w:rPr>
        <w:t xml:space="preserve"> olejów (</w:t>
      </w:r>
      <w:r w:rsidR="00610AB5">
        <w:rPr>
          <w:rFonts w:ascii="Arial" w:hAnsi="Arial" w:cs="Arial"/>
          <w:color w:val="000000"/>
          <w:sz w:val="22"/>
          <w:szCs w:val="22"/>
          <w:lang w:bidi="pl-PL"/>
        </w:rPr>
        <w:t>X</w:t>
      </w:r>
      <w:r w:rsidR="000A5A95" w:rsidRPr="000A5A95">
        <w:rPr>
          <w:rFonts w:ascii="Arial" w:hAnsi="Arial" w:cs="Arial"/>
          <w:color w:val="000000"/>
          <w:sz w:val="22"/>
          <w:szCs w:val="22"/>
          <w:lang w:bidi="pl-PL"/>
        </w:rPr>
        <w:t>) stanowiących biokomponenty na gruncie ustawy BIO</w:t>
      </w:r>
      <w:r w:rsidRPr="00445B16">
        <w:rPr>
          <w:rFonts w:ascii="Arial" w:hAnsi="Arial" w:cs="Arial"/>
          <w:color w:val="000000"/>
          <w:sz w:val="22"/>
          <w:szCs w:val="22"/>
          <w:lang w:bidi="pl-PL"/>
        </w:rPr>
        <w:t xml:space="preserve"> , jest uprawnion</w:t>
      </w:r>
      <w:r>
        <w:rPr>
          <w:rFonts w:ascii="Arial" w:hAnsi="Arial" w:cs="Arial"/>
          <w:color w:val="000000"/>
          <w:sz w:val="22"/>
          <w:szCs w:val="22"/>
          <w:lang w:bidi="pl-PL"/>
        </w:rPr>
        <w:t>y</w:t>
      </w:r>
      <w:r w:rsidRPr="00445B16">
        <w:rPr>
          <w:rFonts w:ascii="Arial" w:hAnsi="Arial" w:cs="Arial"/>
          <w:color w:val="000000"/>
          <w:sz w:val="22"/>
          <w:szCs w:val="22"/>
          <w:lang w:bidi="pl-PL"/>
        </w:rPr>
        <w:t xml:space="preserve"> do dokonania pomniejszeń podstaw obliczenia wymaganej na dany rok kalendarzowy ilości zapasów obowiązkowych paliw oraz obliczenia opłaty zapasowej, przy założeniu potwierdzenia tych ilości dokumentami określonymi w przepisach wydanych na</w:t>
      </w:r>
      <w:r w:rsidR="002C3481">
        <w:rPr>
          <w:rFonts w:ascii="Arial" w:hAnsi="Arial" w:cs="Arial"/>
          <w:color w:val="000000"/>
          <w:sz w:val="22"/>
          <w:szCs w:val="22"/>
          <w:lang w:bidi="pl-PL"/>
        </w:rPr>
        <w:t> </w:t>
      </w:r>
      <w:r w:rsidRPr="00445B16">
        <w:rPr>
          <w:rFonts w:ascii="Arial" w:hAnsi="Arial" w:cs="Arial"/>
          <w:color w:val="000000"/>
          <w:sz w:val="22"/>
          <w:szCs w:val="22"/>
          <w:lang w:bidi="pl-PL"/>
        </w:rPr>
        <w:t>podstawie ust. 6a tej ustawy?</w:t>
      </w:r>
    </w:p>
    <w:p w14:paraId="3F6F63D3" w14:textId="66748062" w:rsidR="005D0500" w:rsidRPr="005D0500" w:rsidRDefault="00813EB5" w:rsidP="008301F4">
      <w:pPr>
        <w:pStyle w:val="Teksttreci0"/>
        <w:shd w:val="clear" w:color="auto" w:fill="auto"/>
        <w:tabs>
          <w:tab w:val="left" w:pos="348"/>
        </w:tabs>
        <w:spacing w:after="300" w:line="360" w:lineRule="auto"/>
        <w:rPr>
          <w:rFonts w:ascii="Arial" w:hAnsi="Arial" w:cs="Arial"/>
          <w:sz w:val="22"/>
          <w:szCs w:val="22"/>
        </w:rPr>
      </w:pPr>
      <w:r>
        <w:rPr>
          <w:rFonts w:ascii="Arial" w:hAnsi="Arial" w:cs="Arial"/>
          <w:sz w:val="22"/>
          <w:szCs w:val="22"/>
        </w:rPr>
        <w:tab/>
      </w:r>
      <w:r w:rsidRPr="00813EB5">
        <w:rPr>
          <w:rFonts w:ascii="Arial" w:hAnsi="Arial" w:cs="Arial"/>
          <w:sz w:val="22"/>
          <w:szCs w:val="22"/>
        </w:rPr>
        <w:t>W ocenie Wnioskodawcy, w świetle art. 5 ust. 6 pkt 7 ustawy o zapasach, w związku z</w:t>
      </w:r>
      <w:r w:rsidR="002C3481">
        <w:rPr>
          <w:rFonts w:ascii="Arial" w:hAnsi="Arial" w:cs="Arial"/>
          <w:sz w:val="22"/>
          <w:szCs w:val="22"/>
        </w:rPr>
        <w:t> </w:t>
      </w:r>
      <w:r w:rsidRPr="00813EB5">
        <w:rPr>
          <w:rFonts w:ascii="Arial" w:hAnsi="Arial" w:cs="Arial"/>
          <w:sz w:val="22"/>
          <w:szCs w:val="22"/>
        </w:rPr>
        <w:t>przywozem i zleceniem dodania do paliw ciekłych (do oleju napędowego)</w:t>
      </w:r>
      <w:r w:rsidR="000A5A95" w:rsidRPr="000A5A95">
        <w:t xml:space="preserve"> </w:t>
      </w:r>
      <w:r w:rsidR="000A5A95" w:rsidRPr="000A5A95">
        <w:rPr>
          <w:rFonts w:ascii="Arial" w:hAnsi="Arial" w:cs="Arial"/>
          <w:sz w:val="22"/>
          <w:szCs w:val="22"/>
        </w:rPr>
        <w:t xml:space="preserve">tzw. </w:t>
      </w:r>
      <w:proofErr w:type="spellStart"/>
      <w:r w:rsidR="000A5A95" w:rsidRPr="000A5A95">
        <w:rPr>
          <w:rFonts w:ascii="Arial" w:hAnsi="Arial" w:cs="Arial"/>
          <w:sz w:val="22"/>
          <w:szCs w:val="22"/>
        </w:rPr>
        <w:t>hydrorafinowanych</w:t>
      </w:r>
      <w:proofErr w:type="spellEnd"/>
      <w:r w:rsidR="000A5A95" w:rsidRPr="000A5A95">
        <w:rPr>
          <w:rFonts w:ascii="Arial" w:hAnsi="Arial" w:cs="Arial"/>
          <w:sz w:val="22"/>
          <w:szCs w:val="22"/>
        </w:rPr>
        <w:t xml:space="preserve"> olejów (</w:t>
      </w:r>
      <w:r w:rsidR="00610AB5">
        <w:rPr>
          <w:rFonts w:ascii="Arial" w:hAnsi="Arial" w:cs="Arial"/>
          <w:sz w:val="22"/>
          <w:szCs w:val="22"/>
        </w:rPr>
        <w:t>X</w:t>
      </w:r>
      <w:r w:rsidR="000A5A95" w:rsidRPr="000A5A95">
        <w:rPr>
          <w:rFonts w:ascii="Arial" w:hAnsi="Arial" w:cs="Arial"/>
          <w:sz w:val="22"/>
          <w:szCs w:val="22"/>
        </w:rPr>
        <w:t>) stanowiących biokomponenty na gruncie ustawy BIO</w:t>
      </w:r>
      <w:r w:rsidRPr="00813EB5">
        <w:rPr>
          <w:rFonts w:ascii="Arial" w:hAnsi="Arial" w:cs="Arial"/>
          <w:sz w:val="22"/>
          <w:szCs w:val="22"/>
        </w:rPr>
        <w:t xml:space="preserve"> </w:t>
      </w:r>
      <w:r>
        <w:rPr>
          <w:rFonts w:ascii="Arial" w:hAnsi="Arial" w:cs="Arial"/>
          <w:sz w:val="22"/>
          <w:szCs w:val="22"/>
        </w:rPr>
        <w:t xml:space="preserve">jest </w:t>
      </w:r>
      <w:r w:rsidR="000A5A95">
        <w:rPr>
          <w:rFonts w:ascii="Arial" w:hAnsi="Arial" w:cs="Arial"/>
          <w:sz w:val="22"/>
          <w:szCs w:val="22"/>
        </w:rPr>
        <w:t>on</w:t>
      </w:r>
      <w:r w:rsidR="002C3481">
        <w:rPr>
          <w:rFonts w:ascii="Arial" w:hAnsi="Arial" w:cs="Arial"/>
          <w:sz w:val="22"/>
          <w:szCs w:val="22"/>
        </w:rPr>
        <w:t> </w:t>
      </w:r>
      <w:r>
        <w:rPr>
          <w:rFonts w:ascii="Arial" w:hAnsi="Arial" w:cs="Arial"/>
          <w:sz w:val="22"/>
          <w:szCs w:val="22"/>
        </w:rPr>
        <w:t>uprawniony</w:t>
      </w:r>
      <w:r w:rsidRPr="00813EB5">
        <w:rPr>
          <w:rFonts w:ascii="Arial" w:hAnsi="Arial" w:cs="Arial"/>
          <w:sz w:val="22"/>
          <w:szCs w:val="22"/>
        </w:rPr>
        <w:t xml:space="preserve"> do dokonania pomniejszeń podstaw obliczenia wymaganej na dany rok kalendarzowy ilości zapasów obowiązkowych paliw oraz obliczenia opłaty zapasowej, przy założeniu potwierdzenia tych ilości dokumentami określonymi w przepisach wydanych na</w:t>
      </w:r>
      <w:r w:rsidR="002C3481">
        <w:rPr>
          <w:rFonts w:ascii="Arial" w:hAnsi="Arial" w:cs="Arial"/>
          <w:sz w:val="22"/>
          <w:szCs w:val="22"/>
        </w:rPr>
        <w:t> </w:t>
      </w:r>
      <w:r w:rsidRPr="00813EB5">
        <w:rPr>
          <w:rFonts w:ascii="Arial" w:hAnsi="Arial" w:cs="Arial"/>
          <w:sz w:val="22"/>
          <w:szCs w:val="22"/>
        </w:rPr>
        <w:t>podstawie ust. 6a tej ustawy.</w:t>
      </w:r>
      <w:r w:rsidR="005D0500">
        <w:rPr>
          <w:rFonts w:ascii="Arial" w:hAnsi="Arial" w:cs="Arial"/>
          <w:sz w:val="22"/>
          <w:szCs w:val="22"/>
        </w:rPr>
        <w:t xml:space="preserve"> </w:t>
      </w:r>
      <w:r w:rsidR="000A5A95">
        <w:rPr>
          <w:rFonts w:ascii="Arial" w:hAnsi="Arial" w:cs="Arial"/>
          <w:sz w:val="22"/>
          <w:szCs w:val="22"/>
        </w:rPr>
        <w:t>Zdaniem Wnioskodawcy w</w:t>
      </w:r>
      <w:r w:rsidR="005D0500" w:rsidRPr="005D0500">
        <w:rPr>
          <w:rFonts w:ascii="Arial" w:hAnsi="Arial" w:cs="Arial"/>
          <w:color w:val="000000"/>
          <w:sz w:val="22"/>
          <w:szCs w:val="22"/>
          <w:lang w:bidi="pl-PL"/>
        </w:rPr>
        <w:t xml:space="preserve">ynika </w:t>
      </w:r>
      <w:r w:rsidR="005D0500">
        <w:rPr>
          <w:rFonts w:ascii="Arial" w:hAnsi="Arial" w:cs="Arial"/>
          <w:color w:val="000000"/>
          <w:sz w:val="22"/>
          <w:szCs w:val="22"/>
          <w:lang w:bidi="pl-PL"/>
        </w:rPr>
        <w:t xml:space="preserve">to </w:t>
      </w:r>
      <w:r w:rsidR="005D0500" w:rsidRPr="005D0500">
        <w:rPr>
          <w:rFonts w:ascii="Arial" w:hAnsi="Arial" w:cs="Arial"/>
          <w:color w:val="000000"/>
          <w:sz w:val="22"/>
          <w:szCs w:val="22"/>
          <w:lang w:bidi="pl-PL"/>
        </w:rPr>
        <w:t>wprost z</w:t>
      </w:r>
      <w:r w:rsidR="001D126F">
        <w:rPr>
          <w:rFonts w:ascii="Arial" w:hAnsi="Arial" w:cs="Arial"/>
          <w:color w:val="000000"/>
          <w:sz w:val="22"/>
          <w:szCs w:val="22"/>
          <w:lang w:bidi="pl-PL"/>
        </w:rPr>
        <w:t> </w:t>
      </w:r>
      <w:r w:rsidR="005D0500" w:rsidRPr="005D0500">
        <w:rPr>
          <w:rFonts w:ascii="Arial" w:hAnsi="Arial" w:cs="Arial"/>
          <w:color w:val="000000"/>
          <w:sz w:val="22"/>
          <w:szCs w:val="22"/>
          <w:lang w:bidi="pl-PL"/>
        </w:rPr>
        <w:t>treści cytowanego art. 5 ust. 6 pkt</w:t>
      </w:r>
      <w:r w:rsidR="001D126F">
        <w:rPr>
          <w:rFonts w:ascii="Arial" w:hAnsi="Arial" w:cs="Arial"/>
          <w:color w:val="000000"/>
          <w:sz w:val="22"/>
          <w:szCs w:val="22"/>
          <w:lang w:bidi="pl-PL"/>
        </w:rPr>
        <w:t xml:space="preserve"> </w:t>
      </w:r>
      <w:r w:rsidR="005D0500" w:rsidRPr="005D0500">
        <w:rPr>
          <w:rFonts w:ascii="Arial" w:hAnsi="Arial" w:cs="Arial"/>
          <w:color w:val="000000"/>
          <w:sz w:val="22"/>
          <w:szCs w:val="22"/>
          <w:lang w:bidi="pl-PL"/>
        </w:rPr>
        <w:t>7 ustawy o zapasach, który stanowi, iż:</w:t>
      </w:r>
    </w:p>
    <w:p w14:paraId="2F55744A" w14:textId="1F1ADDBB" w:rsidR="005D0500" w:rsidRPr="005D0500" w:rsidRDefault="001D126F" w:rsidP="005D0500">
      <w:pPr>
        <w:pStyle w:val="Teksttreci0"/>
        <w:shd w:val="clear" w:color="auto" w:fill="auto"/>
        <w:spacing w:after="100"/>
        <w:ind w:left="680" w:firstLine="20"/>
        <w:rPr>
          <w:rFonts w:ascii="Arial" w:hAnsi="Arial" w:cs="Arial"/>
          <w:sz w:val="22"/>
          <w:szCs w:val="22"/>
        </w:rPr>
      </w:pPr>
      <w:r>
        <w:rPr>
          <w:rFonts w:ascii="Arial" w:hAnsi="Arial" w:cs="Arial"/>
          <w:i/>
          <w:iCs/>
          <w:color w:val="000000"/>
          <w:sz w:val="22"/>
          <w:szCs w:val="22"/>
          <w:lang w:bidi="pl-PL"/>
        </w:rPr>
        <w:t>Ust.</w:t>
      </w:r>
      <w:r w:rsidR="005D0500" w:rsidRPr="005D0500">
        <w:rPr>
          <w:rFonts w:ascii="Arial" w:hAnsi="Arial" w:cs="Arial"/>
          <w:i/>
          <w:iCs/>
          <w:color w:val="000000"/>
          <w:sz w:val="22"/>
          <w:szCs w:val="22"/>
          <w:lang w:bidi="pl-PL"/>
        </w:rPr>
        <w:t>6. Wielkość produkcji paliw lub przywozu ropy naftowej lub paliw stanowiące podstawę obliczenia wymaganej na dany rok kalendarzowy ilości zapasów obowiązkowych ropy naftowej lub paliw oraz obliczenia opłaty zapasowej pomniejsza się odpowiednio o ilości:</w:t>
      </w:r>
    </w:p>
    <w:p w14:paraId="7C5AFE2A" w14:textId="35FF8624" w:rsidR="005D0500" w:rsidRPr="005D0500" w:rsidRDefault="001D126F" w:rsidP="005D0500">
      <w:pPr>
        <w:pStyle w:val="Teksttreci0"/>
        <w:shd w:val="clear" w:color="auto" w:fill="auto"/>
        <w:spacing w:after="100" w:line="300" w:lineRule="auto"/>
        <w:ind w:firstLine="680"/>
        <w:jc w:val="left"/>
        <w:rPr>
          <w:rFonts w:ascii="Arial" w:hAnsi="Arial" w:cs="Arial"/>
          <w:sz w:val="22"/>
          <w:szCs w:val="22"/>
        </w:rPr>
      </w:pPr>
      <w:r>
        <w:rPr>
          <w:rFonts w:ascii="Arial" w:hAnsi="Arial" w:cs="Arial"/>
          <w:i/>
          <w:iCs/>
          <w:color w:val="000000"/>
          <w:sz w:val="22"/>
          <w:szCs w:val="22"/>
          <w:lang w:bidi="pl-PL"/>
        </w:rPr>
        <w:t xml:space="preserve">Pkt </w:t>
      </w:r>
      <w:r w:rsidR="005D0500" w:rsidRPr="005D0500">
        <w:rPr>
          <w:rFonts w:ascii="Arial" w:hAnsi="Arial" w:cs="Arial"/>
          <w:i/>
          <w:iCs/>
          <w:color w:val="000000"/>
          <w:sz w:val="22"/>
          <w:szCs w:val="22"/>
          <w:lang w:bidi="pl-PL"/>
        </w:rPr>
        <w:t xml:space="preserve">7) </w:t>
      </w:r>
      <w:r w:rsidR="005D0500" w:rsidRPr="005D0500">
        <w:rPr>
          <w:rFonts w:ascii="Arial" w:hAnsi="Arial" w:cs="Arial"/>
          <w:i/>
          <w:iCs/>
          <w:color w:val="000000"/>
          <w:sz w:val="22"/>
          <w:szCs w:val="22"/>
          <w:u w:val="single"/>
          <w:lang w:bidi="pl-PL"/>
        </w:rPr>
        <w:t>biokomponentów dodanych do paliw przez producenta w procesie ich produkcji</w:t>
      </w:r>
    </w:p>
    <w:p w14:paraId="49D595CE" w14:textId="77777777" w:rsidR="005D0500" w:rsidRPr="005D0500" w:rsidRDefault="005D0500" w:rsidP="005D0500">
      <w:pPr>
        <w:pStyle w:val="Teksttreci0"/>
        <w:shd w:val="clear" w:color="auto" w:fill="auto"/>
        <w:ind w:left="680" w:firstLine="20"/>
        <w:rPr>
          <w:rFonts w:ascii="Arial" w:hAnsi="Arial" w:cs="Arial"/>
          <w:sz w:val="22"/>
          <w:szCs w:val="22"/>
        </w:rPr>
      </w:pPr>
      <w:r w:rsidRPr="005D0500">
        <w:rPr>
          <w:rFonts w:ascii="Arial" w:hAnsi="Arial" w:cs="Arial"/>
          <w:i/>
          <w:iCs/>
          <w:color w:val="000000"/>
          <w:sz w:val="22"/>
          <w:szCs w:val="22"/>
          <w:lang w:bidi="pl-PL"/>
        </w:rPr>
        <w:t>- pod warunkiem potwierdzenia tych ilości dokumentami określonymi w przepisach wydanych na podstawie ust. 6a.</w:t>
      </w:r>
    </w:p>
    <w:p w14:paraId="21E0E61D" w14:textId="77777777" w:rsidR="005D0500" w:rsidRPr="005D0500" w:rsidRDefault="005D0500" w:rsidP="005D0500">
      <w:pPr>
        <w:pStyle w:val="Teksttreci0"/>
        <w:shd w:val="clear" w:color="auto" w:fill="auto"/>
        <w:rPr>
          <w:rFonts w:ascii="Arial" w:hAnsi="Arial" w:cs="Arial"/>
          <w:sz w:val="22"/>
          <w:szCs w:val="22"/>
        </w:rPr>
      </w:pPr>
      <w:r w:rsidRPr="005D0500">
        <w:rPr>
          <w:rFonts w:ascii="Arial" w:hAnsi="Arial" w:cs="Arial"/>
          <w:color w:val="000000"/>
          <w:sz w:val="22"/>
          <w:szCs w:val="22"/>
          <w:lang w:bidi="pl-PL"/>
        </w:rPr>
        <w:t>Zgodnie z zawartymi w słowniczku ustawowym ustawy o zapasach definicjami - biokomponentami w rozumieniu tejże ustawy są biokomponenty w rozumieniu ustawy BIO.</w:t>
      </w:r>
    </w:p>
    <w:p w14:paraId="4BE8BE0D" w14:textId="5D11DF78" w:rsidR="005D0500" w:rsidRPr="005D0500" w:rsidRDefault="005D0500" w:rsidP="008B0DCC">
      <w:pPr>
        <w:pStyle w:val="Teksttreci0"/>
        <w:shd w:val="clear" w:color="auto" w:fill="auto"/>
        <w:spacing w:line="360" w:lineRule="auto"/>
        <w:ind w:firstLine="708"/>
        <w:rPr>
          <w:rFonts w:ascii="Arial" w:hAnsi="Arial" w:cs="Arial"/>
          <w:sz w:val="22"/>
          <w:szCs w:val="22"/>
        </w:rPr>
      </w:pPr>
      <w:r w:rsidRPr="005D0500">
        <w:rPr>
          <w:rFonts w:ascii="Arial" w:hAnsi="Arial" w:cs="Arial"/>
          <w:color w:val="000000"/>
          <w:sz w:val="22"/>
          <w:szCs w:val="22"/>
          <w:lang w:bidi="pl-PL"/>
        </w:rPr>
        <w:lastRenderedPageBreak/>
        <w:t xml:space="preserve">Skoro zatem nie budzi najmniejszej wątpliwości, iż </w:t>
      </w:r>
      <w:r w:rsidR="00610AB5">
        <w:rPr>
          <w:rFonts w:ascii="Arial" w:hAnsi="Arial" w:cs="Arial"/>
          <w:color w:val="000000"/>
          <w:sz w:val="22"/>
          <w:szCs w:val="22"/>
          <w:lang w:bidi="pl-PL"/>
        </w:rPr>
        <w:t>X</w:t>
      </w:r>
      <w:r w:rsidRPr="005D0500">
        <w:rPr>
          <w:rFonts w:ascii="Arial" w:hAnsi="Arial" w:cs="Arial"/>
          <w:color w:val="000000"/>
          <w:sz w:val="22"/>
          <w:szCs w:val="22"/>
          <w:lang w:bidi="pl-PL"/>
        </w:rPr>
        <w:t xml:space="preserve"> stanowią biokomponenty na</w:t>
      </w:r>
      <w:r w:rsidR="008B0DCC">
        <w:rPr>
          <w:rFonts w:ascii="Arial" w:hAnsi="Arial" w:cs="Arial"/>
          <w:color w:val="000000"/>
          <w:sz w:val="22"/>
          <w:szCs w:val="22"/>
          <w:lang w:bidi="pl-PL"/>
        </w:rPr>
        <w:t> </w:t>
      </w:r>
      <w:r w:rsidRPr="005D0500">
        <w:rPr>
          <w:rFonts w:ascii="Arial" w:hAnsi="Arial" w:cs="Arial"/>
          <w:color w:val="000000"/>
          <w:sz w:val="22"/>
          <w:szCs w:val="22"/>
          <w:lang w:bidi="pl-PL"/>
        </w:rPr>
        <w:t xml:space="preserve">gruncie ustawy BIO, a tym samym stanowią biokomponenty na gruncie ustawy o zapasach, to </w:t>
      </w:r>
      <w:r w:rsidR="001D126F">
        <w:rPr>
          <w:rFonts w:ascii="Arial" w:hAnsi="Arial" w:cs="Arial"/>
          <w:color w:val="000000"/>
          <w:sz w:val="22"/>
          <w:szCs w:val="22"/>
          <w:lang w:bidi="pl-PL"/>
        </w:rPr>
        <w:t xml:space="preserve">zdaniem Wnioskodawcy wprost </w:t>
      </w:r>
      <w:r w:rsidRPr="005D0500">
        <w:rPr>
          <w:rFonts w:ascii="Arial" w:hAnsi="Arial" w:cs="Arial"/>
          <w:color w:val="000000"/>
          <w:sz w:val="22"/>
          <w:szCs w:val="22"/>
          <w:lang w:bidi="pl-PL"/>
        </w:rPr>
        <w:t>stosuje się do nich art. 5 ust. 6 pkt 7 tej ustawy.</w:t>
      </w:r>
    </w:p>
    <w:p w14:paraId="52B3A5A3" w14:textId="0D98EDAE" w:rsidR="005D0500" w:rsidRPr="005D0500" w:rsidRDefault="005D0500" w:rsidP="00A37C9F">
      <w:pPr>
        <w:pStyle w:val="Teksttreci0"/>
        <w:shd w:val="clear" w:color="auto" w:fill="auto"/>
        <w:spacing w:line="360" w:lineRule="auto"/>
        <w:ind w:firstLine="708"/>
        <w:rPr>
          <w:rFonts w:ascii="Arial" w:hAnsi="Arial" w:cs="Arial"/>
          <w:sz w:val="22"/>
          <w:szCs w:val="22"/>
        </w:rPr>
      </w:pPr>
      <w:r w:rsidRPr="005D0500">
        <w:rPr>
          <w:rFonts w:ascii="Arial" w:hAnsi="Arial" w:cs="Arial"/>
          <w:color w:val="000000"/>
          <w:sz w:val="22"/>
          <w:szCs w:val="22"/>
          <w:lang w:bidi="pl-PL"/>
        </w:rPr>
        <w:t xml:space="preserve">W ocenie </w:t>
      </w:r>
      <w:r w:rsidR="001D126F">
        <w:rPr>
          <w:rFonts w:ascii="Arial" w:hAnsi="Arial" w:cs="Arial"/>
          <w:color w:val="000000"/>
          <w:sz w:val="22"/>
          <w:szCs w:val="22"/>
          <w:lang w:bidi="pl-PL"/>
        </w:rPr>
        <w:t xml:space="preserve">Wnioskodawcy, </w:t>
      </w:r>
      <w:r w:rsidRPr="005D0500">
        <w:rPr>
          <w:rFonts w:ascii="Arial" w:hAnsi="Arial" w:cs="Arial"/>
          <w:color w:val="000000"/>
          <w:sz w:val="22"/>
          <w:szCs w:val="22"/>
          <w:lang w:bidi="pl-PL"/>
        </w:rPr>
        <w:t xml:space="preserve"> </w:t>
      </w:r>
      <w:r w:rsidR="007D2CA8">
        <w:rPr>
          <w:rFonts w:ascii="Arial" w:hAnsi="Arial" w:cs="Arial"/>
          <w:color w:val="000000"/>
          <w:sz w:val="22"/>
          <w:szCs w:val="22"/>
          <w:lang w:bidi="pl-PL"/>
        </w:rPr>
        <w:t xml:space="preserve">klasyfikowanie </w:t>
      </w:r>
      <w:r w:rsidR="00610AB5">
        <w:rPr>
          <w:rFonts w:ascii="Arial" w:hAnsi="Arial" w:cs="Arial"/>
          <w:color w:val="000000"/>
          <w:sz w:val="22"/>
          <w:szCs w:val="22"/>
          <w:lang w:bidi="pl-PL"/>
        </w:rPr>
        <w:t>X</w:t>
      </w:r>
      <w:r w:rsidR="007D2CA8">
        <w:rPr>
          <w:rFonts w:ascii="Arial" w:hAnsi="Arial" w:cs="Arial"/>
          <w:color w:val="000000"/>
          <w:sz w:val="22"/>
          <w:szCs w:val="22"/>
          <w:lang w:bidi="pl-PL"/>
        </w:rPr>
        <w:t xml:space="preserve"> do </w:t>
      </w:r>
      <w:r w:rsidRPr="005D0500">
        <w:rPr>
          <w:rFonts w:ascii="Arial" w:hAnsi="Arial" w:cs="Arial"/>
          <w:color w:val="000000"/>
          <w:sz w:val="22"/>
          <w:szCs w:val="22"/>
          <w:lang w:bidi="pl-PL"/>
        </w:rPr>
        <w:t>kodu CN 2710 1943</w:t>
      </w:r>
      <w:r w:rsidR="006642C7">
        <w:rPr>
          <w:rFonts w:ascii="Arial" w:hAnsi="Arial" w:cs="Arial"/>
          <w:color w:val="000000"/>
          <w:sz w:val="22"/>
          <w:szCs w:val="22"/>
          <w:lang w:bidi="pl-PL"/>
        </w:rPr>
        <w:t xml:space="preserve">, </w:t>
      </w:r>
      <w:r w:rsidR="007D2CA8">
        <w:rPr>
          <w:rFonts w:ascii="Arial" w:hAnsi="Arial" w:cs="Arial"/>
          <w:color w:val="000000"/>
          <w:sz w:val="22"/>
          <w:szCs w:val="22"/>
          <w:lang w:bidi="pl-PL"/>
        </w:rPr>
        <w:t xml:space="preserve">który to </w:t>
      </w:r>
      <w:r w:rsidRPr="005D0500">
        <w:rPr>
          <w:rFonts w:ascii="Arial" w:hAnsi="Arial" w:cs="Arial"/>
          <w:color w:val="000000"/>
          <w:sz w:val="22"/>
          <w:szCs w:val="22"/>
          <w:lang w:bidi="pl-PL"/>
        </w:rPr>
        <w:t xml:space="preserve">kod CN został wymieniony </w:t>
      </w:r>
      <w:r w:rsidRPr="004E69F0">
        <w:rPr>
          <w:rFonts w:ascii="Arial" w:hAnsi="Arial" w:cs="Arial"/>
          <w:color w:val="000000"/>
          <w:sz w:val="22"/>
          <w:szCs w:val="22"/>
          <w:lang w:bidi="pl-PL"/>
        </w:rPr>
        <w:t xml:space="preserve">w </w:t>
      </w:r>
      <w:r w:rsidR="007D2CA8" w:rsidRPr="007D2CA8">
        <w:rPr>
          <w:rFonts w:ascii="Arial" w:hAnsi="Arial" w:cs="Arial"/>
          <w:color w:val="000000"/>
          <w:sz w:val="22"/>
          <w:szCs w:val="22"/>
          <w:lang w:bidi="pl-PL"/>
        </w:rPr>
        <w:t>rozporządzeni</w:t>
      </w:r>
      <w:r w:rsidR="007D2CA8">
        <w:rPr>
          <w:rFonts w:ascii="Arial" w:hAnsi="Arial" w:cs="Arial"/>
          <w:color w:val="000000"/>
          <w:sz w:val="22"/>
          <w:szCs w:val="22"/>
          <w:lang w:bidi="pl-PL"/>
        </w:rPr>
        <w:t>u</w:t>
      </w:r>
      <w:r w:rsidR="007D2CA8" w:rsidRPr="007D2CA8">
        <w:rPr>
          <w:rFonts w:ascii="Arial" w:hAnsi="Arial" w:cs="Arial"/>
          <w:color w:val="000000"/>
          <w:sz w:val="22"/>
          <w:szCs w:val="22"/>
          <w:lang w:bidi="pl-PL"/>
        </w:rPr>
        <w:t xml:space="preserve"> Ministra Klimatu w sprawie szczegółowego wykazu surowców oraz produktów naftowych objętych systemem zapasów interwencyjnych oraz wykazu paliw stanowiących podstawę do wyliczenia opłaty zapasowej (Dz.U. z 2020 r. poz. 1373)</w:t>
      </w:r>
      <w:r w:rsidRPr="005D0500">
        <w:rPr>
          <w:rFonts w:ascii="Arial" w:hAnsi="Arial" w:cs="Arial"/>
          <w:color w:val="000000"/>
          <w:sz w:val="22"/>
          <w:szCs w:val="22"/>
          <w:lang w:bidi="pl-PL"/>
        </w:rPr>
        <w:t xml:space="preserve"> w § 2 pkt 10 lit. a - w powiązaniu </w:t>
      </w:r>
      <w:r w:rsidRPr="005D0500">
        <w:rPr>
          <w:rFonts w:ascii="Arial" w:hAnsi="Arial" w:cs="Arial"/>
          <w:i/>
          <w:iCs/>
          <w:color w:val="000000"/>
          <w:sz w:val="22"/>
          <w:szCs w:val="22"/>
          <w:lang w:bidi="pl-PL"/>
        </w:rPr>
        <w:t>z</w:t>
      </w:r>
      <w:r w:rsidRPr="005D0500">
        <w:rPr>
          <w:rFonts w:ascii="Arial" w:hAnsi="Arial" w:cs="Arial"/>
          <w:color w:val="000000"/>
          <w:sz w:val="22"/>
          <w:szCs w:val="22"/>
          <w:lang w:bidi="pl-PL"/>
        </w:rPr>
        <w:t xml:space="preserve"> „nazwą rodzajową" jaką są oleje napędowe</w:t>
      </w:r>
      <w:r w:rsidR="007D2CA8">
        <w:rPr>
          <w:rFonts w:ascii="Arial" w:hAnsi="Arial" w:cs="Arial"/>
          <w:color w:val="000000"/>
          <w:sz w:val="22"/>
          <w:szCs w:val="22"/>
          <w:lang w:bidi="pl-PL"/>
        </w:rPr>
        <w:t xml:space="preserve">, nie przesądza o </w:t>
      </w:r>
      <w:r w:rsidR="00130292">
        <w:rPr>
          <w:rFonts w:ascii="Arial" w:hAnsi="Arial" w:cs="Arial"/>
          <w:color w:val="000000"/>
          <w:sz w:val="22"/>
          <w:szCs w:val="22"/>
          <w:lang w:bidi="pl-PL"/>
        </w:rPr>
        <w:t>uznaniu</w:t>
      </w:r>
      <w:r w:rsidR="004E69F0">
        <w:rPr>
          <w:rFonts w:ascii="Arial" w:hAnsi="Arial" w:cs="Arial"/>
          <w:color w:val="000000"/>
          <w:sz w:val="22"/>
          <w:szCs w:val="22"/>
          <w:lang w:bidi="pl-PL"/>
        </w:rPr>
        <w:t xml:space="preserve"> </w:t>
      </w:r>
      <w:r w:rsidR="00610AB5">
        <w:rPr>
          <w:rFonts w:ascii="Arial" w:hAnsi="Arial" w:cs="Arial"/>
          <w:color w:val="000000"/>
          <w:sz w:val="22"/>
          <w:szCs w:val="22"/>
          <w:lang w:bidi="pl-PL"/>
        </w:rPr>
        <w:t>X</w:t>
      </w:r>
      <w:r w:rsidR="007D2CA8">
        <w:rPr>
          <w:rFonts w:ascii="Arial" w:hAnsi="Arial" w:cs="Arial"/>
          <w:color w:val="000000"/>
          <w:sz w:val="22"/>
          <w:szCs w:val="22"/>
          <w:lang w:bidi="pl-PL"/>
        </w:rPr>
        <w:t xml:space="preserve"> </w:t>
      </w:r>
      <w:r w:rsidR="00130292">
        <w:rPr>
          <w:rFonts w:ascii="Arial" w:hAnsi="Arial" w:cs="Arial"/>
          <w:color w:val="000000"/>
          <w:sz w:val="22"/>
          <w:szCs w:val="22"/>
          <w:lang w:bidi="pl-PL"/>
        </w:rPr>
        <w:t>za</w:t>
      </w:r>
      <w:r w:rsidR="007D2CA8">
        <w:rPr>
          <w:rFonts w:ascii="Arial" w:hAnsi="Arial" w:cs="Arial"/>
          <w:color w:val="000000"/>
          <w:sz w:val="22"/>
          <w:szCs w:val="22"/>
          <w:lang w:bidi="pl-PL"/>
        </w:rPr>
        <w:t xml:space="preserve"> olej</w:t>
      </w:r>
      <w:r w:rsidR="004E69F0">
        <w:rPr>
          <w:rFonts w:ascii="Arial" w:hAnsi="Arial" w:cs="Arial"/>
          <w:color w:val="000000"/>
          <w:sz w:val="22"/>
          <w:szCs w:val="22"/>
          <w:lang w:bidi="pl-PL"/>
        </w:rPr>
        <w:t>e</w:t>
      </w:r>
      <w:r w:rsidR="007D2CA8">
        <w:rPr>
          <w:rFonts w:ascii="Arial" w:hAnsi="Arial" w:cs="Arial"/>
          <w:color w:val="000000"/>
          <w:sz w:val="22"/>
          <w:szCs w:val="22"/>
          <w:lang w:bidi="pl-PL"/>
        </w:rPr>
        <w:t xml:space="preserve"> napędow</w:t>
      </w:r>
      <w:r w:rsidR="00130292">
        <w:rPr>
          <w:rFonts w:ascii="Arial" w:hAnsi="Arial" w:cs="Arial"/>
          <w:color w:val="000000"/>
          <w:sz w:val="22"/>
          <w:szCs w:val="22"/>
          <w:lang w:bidi="pl-PL"/>
        </w:rPr>
        <w:t>e</w:t>
      </w:r>
      <w:r w:rsidR="007D2CA8">
        <w:rPr>
          <w:rFonts w:ascii="Arial" w:hAnsi="Arial" w:cs="Arial"/>
          <w:color w:val="000000"/>
          <w:sz w:val="22"/>
          <w:szCs w:val="22"/>
          <w:lang w:bidi="pl-PL"/>
        </w:rPr>
        <w:t>.</w:t>
      </w:r>
    </w:p>
    <w:p w14:paraId="4F6AAF3D" w14:textId="15223D8D" w:rsidR="00B31131" w:rsidRDefault="002C7D95" w:rsidP="00EB2D1A">
      <w:pPr>
        <w:pStyle w:val="Teksttreci0"/>
        <w:shd w:val="clear" w:color="auto" w:fill="auto"/>
        <w:spacing w:line="360" w:lineRule="auto"/>
        <w:ind w:firstLine="708"/>
        <w:rPr>
          <w:rFonts w:ascii="Arial" w:hAnsi="Arial" w:cs="Arial"/>
          <w:sz w:val="22"/>
          <w:szCs w:val="22"/>
        </w:rPr>
      </w:pPr>
      <w:r>
        <w:rPr>
          <w:rFonts w:ascii="Arial" w:hAnsi="Arial" w:cs="Arial"/>
          <w:color w:val="000000"/>
          <w:sz w:val="22"/>
          <w:szCs w:val="22"/>
          <w:lang w:bidi="pl-PL"/>
        </w:rPr>
        <w:t>Wnioskodawca  podkreśla</w:t>
      </w:r>
      <w:r w:rsidR="005D0500" w:rsidRPr="005D0500">
        <w:rPr>
          <w:rFonts w:ascii="Arial" w:hAnsi="Arial" w:cs="Arial"/>
          <w:color w:val="000000"/>
          <w:sz w:val="22"/>
          <w:szCs w:val="22"/>
          <w:lang w:bidi="pl-PL"/>
        </w:rPr>
        <w:t xml:space="preserve">, </w:t>
      </w:r>
      <w:r>
        <w:rPr>
          <w:rFonts w:ascii="Arial" w:hAnsi="Arial" w:cs="Arial"/>
          <w:color w:val="000000"/>
          <w:sz w:val="22"/>
          <w:szCs w:val="22"/>
          <w:lang w:bidi="pl-PL"/>
        </w:rPr>
        <w:t>że</w:t>
      </w:r>
      <w:r w:rsidR="005D0500" w:rsidRPr="005D0500">
        <w:rPr>
          <w:rFonts w:ascii="Arial" w:hAnsi="Arial" w:cs="Arial"/>
          <w:color w:val="000000"/>
          <w:sz w:val="22"/>
          <w:szCs w:val="22"/>
          <w:lang w:bidi="pl-PL"/>
        </w:rPr>
        <w:t xml:space="preserve"> </w:t>
      </w:r>
      <w:r w:rsidR="00610AB5">
        <w:rPr>
          <w:rFonts w:ascii="Arial" w:hAnsi="Arial" w:cs="Arial"/>
          <w:color w:val="000000"/>
          <w:sz w:val="22"/>
          <w:szCs w:val="22"/>
          <w:lang w:bidi="pl-PL"/>
        </w:rPr>
        <w:t>X</w:t>
      </w:r>
      <w:r w:rsidR="005D0500" w:rsidRPr="005D0500">
        <w:rPr>
          <w:rFonts w:ascii="Arial" w:hAnsi="Arial" w:cs="Arial"/>
          <w:color w:val="000000"/>
          <w:sz w:val="22"/>
          <w:szCs w:val="22"/>
          <w:lang w:bidi="pl-PL"/>
        </w:rPr>
        <w:t xml:space="preserve"> nie mogą być w żadnym razie traktowane na</w:t>
      </w:r>
      <w:r w:rsidR="006F62B0">
        <w:rPr>
          <w:rFonts w:ascii="Arial" w:hAnsi="Arial" w:cs="Arial"/>
          <w:color w:val="000000"/>
          <w:sz w:val="22"/>
          <w:szCs w:val="22"/>
          <w:lang w:bidi="pl-PL"/>
        </w:rPr>
        <w:t> </w:t>
      </w:r>
      <w:r w:rsidR="005D0500" w:rsidRPr="005D0500">
        <w:rPr>
          <w:rFonts w:ascii="Arial" w:hAnsi="Arial" w:cs="Arial"/>
          <w:color w:val="000000"/>
          <w:sz w:val="22"/>
          <w:szCs w:val="22"/>
          <w:lang w:bidi="pl-PL"/>
        </w:rPr>
        <w:t>gruncie ustawy o zapasach jak oleje napędowe, przynajmniej z dwóch powodów.</w:t>
      </w:r>
      <w:r>
        <w:rPr>
          <w:rFonts w:ascii="Arial" w:hAnsi="Arial" w:cs="Arial"/>
          <w:sz w:val="22"/>
          <w:szCs w:val="22"/>
        </w:rPr>
        <w:t xml:space="preserve"> </w:t>
      </w:r>
      <w:r w:rsidR="005D0500" w:rsidRPr="005D0500">
        <w:rPr>
          <w:rFonts w:ascii="Arial" w:hAnsi="Arial" w:cs="Arial"/>
          <w:color w:val="000000"/>
          <w:sz w:val="22"/>
          <w:szCs w:val="22"/>
          <w:lang w:bidi="pl-PL"/>
        </w:rPr>
        <w:t>Po</w:t>
      </w:r>
      <w:r>
        <w:rPr>
          <w:rFonts w:ascii="Arial" w:hAnsi="Arial" w:cs="Arial"/>
          <w:color w:val="000000"/>
          <w:sz w:val="22"/>
          <w:szCs w:val="22"/>
          <w:lang w:bidi="pl-PL"/>
        </w:rPr>
        <w:t> </w:t>
      </w:r>
      <w:r w:rsidR="005D0500" w:rsidRPr="005D0500">
        <w:rPr>
          <w:rFonts w:ascii="Arial" w:hAnsi="Arial" w:cs="Arial"/>
          <w:color w:val="000000"/>
          <w:sz w:val="22"/>
          <w:szCs w:val="22"/>
          <w:lang w:bidi="pl-PL"/>
        </w:rPr>
        <w:t>pierwsze, definicja ustawowa paliw z ustawy o zapasach odwołuje się wprost do tzw. rozporządzenia UE w/s statystyki energii. Zgodnie bowiem z art. 2 ust. 1 pkt 2 i 3 tej ustawy:</w:t>
      </w:r>
      <w:r w:rsidR="00745E50">
        <w:rPr>
          <w:rFonts w:ascii="Arial" w:hAnsi="Arial" w:cs="Arial"/>
          <w:color w:val="000000"/>
          <w:sz w:val="22"/>
          <w:szCs w:val="22"/>
          <w:lang w:bidi="pl-PL"/>
        </w:rPr>
        <w:t xml:space="preserve"> </w:t>
      </w:r>
      <w:r w:rsidR="008B0DCC" w:rsidRPr="008B0DCC">
        <w:rPr>
          <w:rFonts w:ascii="Arial" w:hAnsi="Arial" w:cs="Arial"/>
          <w:i/>
          <w:iCs/>
          <w:color w:val="000000"/>
          <w:sz w:val="22"/>
          <w:szCs w:val="22"/>
          <w:lang w:bidi="pl-PL"/>
        </w:rPr>
        <w:t>2) produkty naftowe</w:t>
      </w:r>
      <w:r w:rsidR="008B0DCC">
        <w:rPr>
          <w:rFonts w:ascii="Arial" w:hAnsi="Arial" w:cs="Arial"/>
          <w:i/>
          <w:iCs/>
          <w:color w:val="000000"/>
          <w:sz w:val="22"/>
          <w:szCs w:val="22"/>
          <w:lang w:bidi="pl-PL"/>
        </w:rPr>
        <w:t xml:space="preserve">, </w:t>
      </w:r>
      <w:r w:rsidR="008B0DCC" w:rsidRPr="008B0DCC">
        <w:rPr>
          <w:rFonts w:ascii="Arial" w:hAnsi="Arial" w:cs="Arial"/>
          <w:i/>
          <w:iCs/>
          <w:color w:val="000000"/>
          <w:sz w:val="22"/>
          <w:szCs w:val="22"/>
          <w:lang w:bidi="pl-PL"/>
        </w:rPr>
        <w:t>a</w:t>
      </w:r>
      <w:r w:rsidR="008B0DCC">
        <w:rPr>
          <w:rFonts w:ascii="Arial" w:hAnsi="Arial" w:cs="Arial"/>
          <w:i/>
          <w:iCs/>
          <w:color w:val="000000"/>
          <w:sz w:val="22"/>
          <w:szCs w:val="22"/>
          <w:lang w:bidi="pl-PL"/>
        </w:rPr>
        <w:t xml:space="preserve"> </w:t>
      </w:r>
      <w:r w:rsidR="008B0DCC" w:rsidRPr="008B0DCC">
        <w:rPr>
          <w:rFonts w:ascii="Arial" w:hAnsi="Arial" w:cs="Arial"/>
          <w:i/>
          <w:iCs/>
          <w:color w:val="000000"/>
          <w:sz w:val="22"/>
          <w:szCs w:val="22"/>
          <w:lang w:bidi="pl-PL"/>
        </w:rPr>
        <w:t>)</w:t>
      </w:r>
      <w:r w:rsidR="008B0DCC">
        <w:rPr>
          <w:rFonts w:ascii="Arial" w:hAnsi="Arial" w:cs="Arial"/>
          <w:i/>
          <w:iCs/>
          <w:color w:val="000000"/>
          <w:sz w:val="22"/>
          <w:szCs w:val="22"/>
          <w:lang w:bidi="pl-PL"/>
        </w:rPr>
        <w:t>(…)</w:t>
      </w:r>
      <w:r w:rsidR="008B0DCC">
        <w:rPr>
          <w:rFonts w:ascii="Arial" w:hAnsi="Arial" w:cs="Arial"/>
          <w:sz w:val="22"/>
          <w:szCs w:val="22"/>
        </w:rPr>
        <w:t xml:space="preserve">, i) </w:t>
      </w:r>
      <w:r w:rsidR="008B0DCC" w:rsidRPr="008B0DCC">
        <w:rPr>
          <w:rFonts w:ascii="Arial" w:hAnsi="Arial" w:cs="Arial"/>
          <w:i/>
          <w:iCs/>
          <w:color w:val="000000"/>
          <w:sz w:val="22"/>
          <w:szCs w:val="22"/>
          <w:lang w:bidi="pl-PL"/>
        </w:rPr>
        <w:t>oleje napędowe, w</w:t>
      </w:r>
      <w:r w:rsidR="00A37C9F">
        <w:rPr>
          <w:rFonts w:ascii="Arial" w:hAnsi="Arial" w:cs="Arial"/>
          <w:i/>
          <w:iCs/>
          <w:color w:val="000000"/>
          <w:sz w:val="22"/>
          <w:szCs w:val="22"/>
          <w:lang w:bidi="pl-PL"/>
        </w:rPr>
        <w:t> </w:t>
      </w:r>
      <w:r w:rsidR="008B0DCC" w:rsidRPr="008B0DCC">
        <w:rPr>
          <w:rFonts w:ascii="Arial" w:hAnsi="Arial" w:cs="Arial"/>
          <w:i/>
          <w:iCs/>
          <w:color w:val="000000"/>
          <w:sz w:val="22"/>
          <w:szCs w:val="22"/>
          <w:lang w:bidi="pl-PL"/>
        </w:rPr>
        <w:t>tym lekkie oleje opałowe, [...]</w:t>
      </w:r>
      <w:r w:rsidR="008B0DCC">
        <w:rPr>
          <w:rFonts w:ascii="Arial" w:hAnsi="Arial" w:cs="Arial"/>
          <w:sz w:val="22"/>
          <w:szCs w:val="22"/>
        </w:rPr>
        <w:t xml:space="preserve">, </w:t>
      </w:r>
      <w:r w:rsidR="008B0DCC" w:rsidRPr="008B0DCC">
        <w:rPr>
          <w:rFonts w:ascii="Arial" w:hAnsi="Arial" w:cs="Arial"/>
          <w:i/>
          <w:iCs/>
          <w:color w:val="000000"/>
          <w:sz w:val="22"/>
          <w:szCs w:val="22"/>
          <w:lang w:bidi="pl-PL"/>
        </w:rPr>
        <w:t>s) inne produkty</w:t>
      </w:r>
      <w:r w:rsidR="008B0DCC">
        <w:rPr>
          <w:rFonts w:ascii="Arial" w:hAnsi="Arial" w:cs="Arial"/>
          <w:sz w:val="22"/>
          <w:szCs w:val="22"/>
        </w:rPr>
        <w:t xml:space="preserve"> </w:t>
      </w:r>
      <w:r w:rsidR="008B0DCC" w:rsidRPr="008B0DCC">
        <w:rPr>
          <w:rFonts w:ascii="Arial" w:hAnsi="Arial" w:cs="Arial"/>
          <w:i/>
          <w:iCs/>
          <w:color w:val="000000"/>
          <w:sz w:val="22"/>
          <w:szCs w:val="22"/>
          <w:lang w:bidi="pl-PL"/>
        </w:rPr>
        <w:t>- określone w</w:t>
      </w:r>
      <w:r w:rsidR="00610AB5">
        <w:rPr>
          <w:rFonts w:ascii="Arial" w:hAnsi="Arial" w:cs="Arial"/>
          <w:i/>
          <w:iCs/>
          <w:color w:val="000000"/>
          <w:sz w:val="22"/>
          <w:szCs w:val="22"/>
          <w:lang w:bidi="pl-PL"/>
        </w:rPr>
        <w:t> </w:t>
      </w:r>
      <w:r w:rsidR="008B0DCC" w:rsidRPr="008B0DCC">
        <w:rPr>
          <w:rFonts w:ascii="Arial" w:hAnsi="Arial" w:cs="Arial"/>
          <w:i/>
          <w:iCs/>
          <w:color w:val="000000"/>
          <w:sz w:val="22"/>
          <w:szCs w:val="22"/>
          <w:lang w:bidi="pl-PL"/>
        </w:rPr>
        <w:t>załączniku A rozdział</w:t>
      </w:r>
      <w:r w:rsidR="008B0DCC" w:rsidRPr="008B0DCC">
        <w:rPr>
          <w:rFonts w:ascii="Arial" w:hAnsi="Arial" w:cs="Arial"/>
          <w:color w:val="000000"/>
          <w:sz w:val="22"/>
          <w:szCs w:val="22"/>
          <w:lang w:bidi="pl-PL"/>
        </w:rPr>
        <w:t xml:space="preserve"> 3 </w:t>
      </w:r>
      <w:r w:rsidR="008B0DCC" w:rsidRPr="008B0DCC">
        <w:rPr>
          <w:rFonts w:ascii="Arial" w:hAnsi="Arial" w:cs="Arial"/>
          <w:i/>
          <w:iCs/>
          <w:color w:val="000000"/>
          <w:sz w:val="22"/>
          <w:szCs w:val="22"/>
          <w:lang w:bidi="pl-PL"/>
        </w:rPr>
        <w:t>rozporządzenia Parlamentu Europejskiego i</w:t>
      </w:r>
      <w:r w:rsidR="002C3481">
        <w:rPr>
          <w:rFonts w:ascii="Arial" w:hAnsi="Arial" w:cs="Arial"/>
          <w:i/>
          <w:iCs/>
          <w:color w:val="000000"/>
          <w:sz w:val="22"/>
          <w:szCs w:val="22"/>
          <w:lang w:bidi="pl-PL"/>
        </w:rPr>
        <w:t> </w:t>
      </w:r>
      <w:r w:rsidR="008B0DCC" w:rsidRPr="008B0DCC">
        <w:rPr>
          <w:rFonts w:ascii="Arial" w:hAnsi="Arial" w:cs="Arial"/>
          <w:i/>
          <w:iCs/>
          <w:color w:val="000000"/>
          <w:sz w:val="22"/>
          <w:szCs w:val="22"/>
          <w:lang w:bidi="pl-PL"/>
        </w:rPr>
        <w:t>Rady (WE) nr</w:t>
      </w:r>
      <w:r w:rsidR="00610AB5">
        <w:rPr>
          <w:rFonts w:ascii="Arial" w:hAnsi="Arial" w:cs="Arial"/>
          <w:i/>
          <w:iCs/>
          <w:color w:val="000000"/>
          <w:sz w:val="22"/>
          <w:szCs w:val="22"/>
          <w:lang w:bidi="pl-PL"/>
        </w:rPr>
        <w:t> </w:t>
      </w:r>
      <w:r w:rsidR="008B0DCC" w:rsidRPr="008B0DCC">
        <w:rPr>
          <w:rFonts w:ascii="Arial" w:hAnsi="Arial" w:cs="Arial"/>
          <w:i/>
          <w:iCs/>
          <w:color w:val="000000"/>
          <w:sz w:val="22"/>
          <w:szCs w:val="22"/>
          <w:lang w:bidi="pl-PL"/>
        </w:rPr>
        <w:t>1099/2008 z dnia 22 października 2008 r. w sprawie statystyki energii (Dz. Urz. UE L 304 z</w:t>
      </w:r>
      <w:r w:rsidR="00610AB5">
        <w:rPr>
          <w:rFonts w:ascii="Arial" w:hAnsi="Arial" w:cs="Arial"/>
          <w:i/>
          <w:iCs/>
          <w:color w:val="000000"/>
          <w:sz w:val="22"/>
          <w:szCs w:val="22"/>
          <w:lang w:bidi="pl-PL"/>
        </w:rPr>
        <w:t> </w:t>
      </w:r>
      <w:r w:rsidR="008B0DCC" w:rsidRPr="008B0DCC">
        <w:rPr>
          <w:rFonts w:ascii="Arial" w:hAnsi="Arial" w:cs="Arial"/>
          <w:i/>
          <w:iCs/>
          <w:color w:val="000000"/>
          <w:sz w:val="22"/>
          <w:szCs w:val="22"/>
          <w:lang w:bidi="pl-PL"/>
        </w:rPr>
        <w:t xml:space="preserve">14.11.2008, str. 1, z </w:t>
      </w:r>
      <w:proofErr w:type="spellStart"/>
      <w:r w:rsidR="008B0DCC" w:rsidRPr="008B0DCC">
        <w:rPr>
          <w:rFonts w:ascii="Arial" w:hAnsi="Arial" w:cs="Arial"/>
          <w:i/>
          <w:iCs/>
          <w:color w:val="000000"/>
          <w:sz w:val="22"/>
          <w:szCs w:val="22"/>
          <w:lang w:bidi="pl-PL"/>
        </w:rPr>
        <w:t>późn</w:t>
      </w:r>
      <w:proofErr w:type="spellEnd"/>
      <w:r w:rsidR="008B0DCC" w:rsidRPr="008B0DCC">
        <w:rPr>
          <w:rFonts w:ascii="Arial" w:hAnsi="Arial" w:cs="Arial"/>
          <w:i/>
          <w:iCs/>
          <w:color w:val="000000"/>
          <w:sz w:val="22"/>
          <w:szCs w:val="22"/>
          <w:lang w:bidi="pl-PL"/>
        </w:rPr>
        <w:t>. zm.)</w:t>
      </w:r>
      <w:r w:rsidR="008B0DCC">
        <w:rPr>
          <w:rFonts w:ascii="Arial" w:hAnsi="Arial" w:cs="Arial"/>
          <w:i/>
          <w:iCs/>
          <w:color w:val="000000"/>
          <w:sz w:val="22"/>
          <w:szCs w:val="22"/>
          <w:lang w:bidi="pl-PL"/>
        </w:rPr>
        <w:t xml:space="preserve"> oraz</w:t>
      </w:r>
      <w:r w:rsidR="008B0DCC">
        <w:rPr>
          <w:rFonts w:ascii="Arial" w:hAnsi="Arial" w:cs="Arial"/>
          <w:sz w:val="22"/>
          <w:szCs w:val="22"/>
        </w:rPr>
        <w:t xml:space="preserve"> </w:t>
      </w:r>
      <w:r w:rsidR="008B0DCC" w:rsidRPr="008B0DCC">
        <w:rPr>
          <w:rFonts w:ascii="Arial" w:hAnsi="Arial" w:cs="Arial"/>
          <w:i/>
          <w:iCs/>
          <w:color w:val="000000"/>
          <w:sz w:val="22"/>
          <w:szCs w:val="22"/>
          <w:lang w:bidi="pl-PL"/>
        </w:rPr>
        <w:t>3) paliwa - produkty naftowe określone w</w:t>
      </w:r>
      <w:r w:rsidR="00745E50">
        <w:rPr>
          <w:rFonts w:ascii="Arial" w:hAnsi="Arial" w:cs="Arial"/>
          <w:i/>
          <w:iCs/>
          <w:color w:val="000000"/>
          <w:sz w:val="22"/>
          <w:szCs w:val="22"/>
          <w:lang w:bidi="pl-PL"/>
        </w:rPr>
        <w:t xml:space="preserve"> </w:t>
      </w:r>
      <w:r w:rsidR="008B0DCC" w:rsidRPr="008B0DCC">
        <w:rPr>
          <w:rFonts w:ascii="Arial" w:hAnsi="Arial" w:cs="Arial"/>
          <w:i/>
          <w:iCs/>
          <w:color w:val="000000"/>
          <w:sz w:val="22"/>
          <w:szCs w:val="22"/>
          <w:lang w:bidi="pl-PL"/>
        </w:rPr>
        <w:t>pkt 2 lit. f-m,</w:t>
      </w:r>
      <w:r w:rsidR="008B0DCC" w:rsidRPr="008B0DCC">
        <w:rPr>
          <w:rFonts w:ascii="Arial" w:hAnsi="Arial" w:cs="Arial"/>
          <w:color w:val="000000"/>
          <w:sz w:val="22"/>
          <w:szCs w:val="22"/>
          <w:lang w:bidi="pl-PL"/>
        </w:rPr>
        <w:t xml:space="preserve"> w </w:t>
      </w:r>
      <w:r w:rsidR="008B0DCC" w:rsidRPr="008B0DCC">
        <w:rPr>
          <w:rFonts w:ascii="Arial" w:hAnsi="Arial" w:cs="Arial"/>
          <w:i/>
          <w:iCs/>
          <w:color w:val="000000"/>
          <w:sz w:val="22"/>
          <w:szCs w:val="22"/>
          <w:lang w:bidi="pl-PL"/>
        </w:rPr>
        <w:t>tym również zawierające dodatki bez względu na ich ilość</w:t>
      </w:r>
      <w:r w:rsidR="00A37C9F">
        <w:rPr>
          <w:rFonts w:ascii="Arial" w:hAnsi="Arial" w:cs="Arial"/>
          <w:i/>
          <w:iCs/>
          <w:color w:val="000000"/>
          <w:sz w:val="22"/>
          <w:szCs w:val="22"/>
          <w:lang w:bidi="pl-PL"/>
        </w:rPr>
        <w:t>.</w:t>
      </w:r>
      <w:r w:rsidR="003161CB">
        <w:rPr>
          <w:rFonts w:ascii="Arial" w:hAnsi="Arial" w:cs="Arial"/>
          <w:sz w:val="22"/>
          <w:szCs w:val="22"/>
        </w:rPr>
        <w:t xml:space="preserve"> </w:t>
      </w:r>
      <w:r w:rsidR="003161CB" w:rsidRPr="003161CB">
        <w:rPr>
          <w:rFonts w:ascii="Arial" w:hAnsi="Arial" w:cs="Arial"/>
          <w:color w:val="000000"/>
          <w:sz w:val="22"/>
          <w:szCs w:val="22"/>
          <w:lang w:bidi="pl-PL"/>
        </w:rPr>
        <w:t>Zatem</w:t>
      </w:r>
      <w:r w:rsidR="00745E50">
        <w:rPr>
          <w:rFonts w:ascii="Arial" w:hAnsi="Arial" w:cs="Arial"/>
          <w:color w:val="000000"/>
          <w:sz w:val="22"/>
          <w:szCs w:val="22"/>
          <w:lang w:bidi="pl-PL"/>
        </w:rPr>
        <w:t>, zdaniem Wnioskodawcy,</w:t>
      </w:r>
      <w:r w:rsidR="003161CB" w:rsidRPr="003161CB">
        <w:rPr>
          <w:rFonts w:ascii="Arial" w:hAnsi="Arial" w:cs="Arial"/>
          <w:color w:val="000000"/>
          <w:sz w:val="22"/>
          <w:szCs w:val="22"/>
          <w:lang w:bidi="pl-PL"/>
        </w:rPr>
        <w:t xml:space="preserve"> aby w ogóle potencjalnie mówić o zakwalifikowaniu danego produktu jako „paliwa" w</w:t>
      </w:r>
      <w:r w:rsidR="00610AB5">
        <w:rPr>
          <w:rFonts w:ascii="Arial" w:hAnsi="Arial" w:cs="Arial"/>
          <w:color w:val="000000"/>
          <w:sz w:val="22"/>
          <w:szCs w:val="22"/>
          <w:lang w:bidi="pl-PL"/>
        </w:rPr>
        <w:t> </w:t>
      </w:r>
      <w:r w:rsidR="003161CB" w:rsidRPr="003161CB">
        <w:rPr>
          <w:rFonts w:ascii="Arial" w:hAnsi="Arial" w:cs="Arial"/>
          <w:color w:val="000000"/>
          <w:sz w:val="22"/>
          <w:szCs w:val="22"/>
          <w:lang w:bidi="pl-PL"/>
        </w:rPr>
        <w:t>rozumieniu ustawy o zapasach, musi być on</w:t>
      </w:r>
      <w:r w:rsidR="003161CB">
        <w:rPr>
          <w:rFonts w:ascii="Arial" w:hAnsi="Arial" w:cs="Arial"/>
          <w:color w:val="000000"/>
          <w:sz w:val="22"/>
          <w:szCs w:val="22"/>
          <w:lang w:bidi="pl-PL"/>
        </w:rPr>
        <w:t> </w:t>
      </w:r>
      <w:r w:rsidR="003161CB" w:rsidRPr="003161CB">
        <w:rPr>
          <w:rFonts w:ascii="Arial" w:hAnsi="Arial" w:cs="Arial"/>
          <w:color w:val="000000"/>
          <w:sz w:val="22"/>
          <w:szCs w:val="22"/>
          <w:lang w:bidi="pl-PL"/>
        </w:rPr>
        <w:t>wymieniony w unijnym rozporządzeniu w/s statystyki energii jako takie paliwo</w:t>
      </w:r>
      <w:r w:rsidR="003161CB" w:rsidRPr="00071D66">
        <w:rPr>
          <w:rFonts w:ascii="Arial" w:hAnsi="Arial" w:cs="Arial"/>
          <w:color w:val="000000"/>
          <w:sz w:val="22"/>
          <w:szCs w:val="22"/>
          <w:lang w:bidi="pl-PL"/>
        </w:rPr>
        <w:t>.</w:t>
      </w:r>
      <w:r w:rsidR="00071D66" w:rsidRPr="00071D66">
        <w:rPr>
          <w:color w:val="000000"/>
          <w:lang w:bidi="pl-PL"/>
        </w:rPr>
        <w:t xml:space="preserve"> </w:t>
      </w:r>
      <w:r w:rsidR="00071D66" w:rsidRPr="00071D66">
        <w:rPr>
          <w:rFonts w:ascii="Arial" w:hAnsi="Arial" w:cs="Arial"/>
          <w:color w:val="000000"/>
          <w:sz w:val="22"/>
          <w:szCs w:val="22"/>
          <w:lang w:bidi="pl-PL"/>
        </w:rPr>
        <w:t>Rozporządzenie wyraźnie wskazuje, iż jako olej napędowy należy traktować tylko i wyłącznie te produkty, które są efektem procesu destylacji (ropy naftowej), a nie wynikiem przemian chemicznych substratów pochodzenia roślinnego. Wyklucza to traktowanie</w:t>
      </w:r>
      <w:r w:rsidR="00610AB5">
        <w:rPr>
          <w:rFonts w:ascii="Arial" w:hAnsi="Arial" w:cs="Arial"/>
          <w:color w:val="000000"/>
          <w:sz w:val="22"/>
          <w:szCs w:val="22"/>
          <w:lang w:bidi="pl-PL"/>
        </w:rPr>
        <w:t xml:space="preserve"> X </w:t>
      </w:r>
      <w:r w:rsidR="00071D66" w:rsidRPr="00071D66">
        <w:rPr>
          <w:rFonts w:ascii="Arial" w:hAnsi="Arial" w:cs="Arial"/>
          <w:color w:val="000000"/>
          <w:sz w:val="22"/>
          <w:szCs w:val="22"/>
          <w:lang w:bidi="pl-PL"/>
        </w:rPr>
        <w:t xml:space="preserve">jako oleju napędowego, mimo możliwości klasyfikacji </w:t>
      </w:r>
      <w:r w:rsidR="00610AB5">
        <w:rPr>
          <w:rFonts w:ascii="Arial" w:hAnsi="Arial" w:cs="Arial"/>
          <w:color w:val="000000"/>
          <w:sz w:val="22"/>
          <w:szCs w:val="22"/>
          <w:lang w:bidi="pl-PL"/>
        </w:rPr>
        <w:t>X</w:t>
      </w:r>
      <w:r w:rsidR="00071D66" w:rsidRPr="00071D66">
        <w:rPr>
          <w:rFonts w:ascii="Arial" w:hAnsi="Arial" w:cs="Arial"/>
          <w:color w:val="000000"/>
          <w:sz w:val="22"/>
          <w:szCs w:val="22"/>
          <w:lang w:bidi="pl-PL"/>
        </w:rPr>
        <w:t xml:space="preserve"> do</w:t>
      </w:r>
      <w:r w:rsidR="002C3481">
        <w:rPr>
          <w:rFonts w:ascii="Arial" w:hAnsi="Arial" w:cs="Arial"/>
          <w:color w:val="000000"/>
          <w:sz w:val="22"/>
          <w:szCs w:val="22"/>
          <w:lang w:bidi="pl-PL"/>
        </w:rPr>
        <w:t> </w:t>
      </w:r>
      <w:r w:rsidR="00071D66" w:rsidRPr="00071D66">
        <w:rPr>
          <w:rFonts w:ascii="Arial" w:hAnsi="Arial" w:cs="Arial"/>
          <w:color w:val="000000"/>
          <w:sz w:val="22"/>
          <w:szCs w:val="22"/>
          <w:lang w:bidi="pl-PL"/>
        </w:rPr>
        <w:t>kodu CN 27101943.</w:t>
      </w:r>
      <w:r w:rsidR="00EB2D1A">
        <w:rPr>
          <w:rFonts w:ascii="Arial" w:hAnsi="Arial" w:cs="Arial"/>
          <w:sz w:val="22"/>
          <w:szCs w:val="22"/>
        </w:rPr>
        <w:t xml:space="preserve"> </w:t>
      </w:r>
    </w:p>
    <w:p w14:paraId="65C162FD" w14:textId="2EAE44ED" w:rsidR="00EB2D1A" w:rsidRPr="00B31131" w:rsidRDefault="00B31131" w:rsidP="00B31131">
      <w:pPr>
        <w:pStyle w:val="Teksttreci0"/>
        <w:shd w:val="clear" w:color="auto" w:fill="auto"/>
        <w:spacing w:line="360" w:lineRule="auto"/>
        <w:ind w:firstLine="708"/>
        <w:rPr>
          <w:rFonts w:ascii="Arial" w:hAnsi="Arial" w:cs="Arial"/>
          <w:sz w:val="22"/>
          <w:szCs w:val="22"/>
        </w:rPr>
      </w:pPr>
      <w:r>
        <w:rPr>
          <w:rFonts w:ascii="Arial" w:hAnsi="Arial" w:cs="Arial"/>
          <w:color w:val="000000"/>
          <w:sz w:val="22"/>
          <w:szCs w:val="22"/>
          <w:lang w:bidi="pl-PL"/>
        </w:rPr>
        <w:t xml:space="preserve">Wnioskodawca podkreśla, że </w:t>
      </w:r>
      <w:r w:rsidR="00BC1B8D">
        <w:rPr>
          <w:rFonts w:ascii="Arial" w:hAnsi="Arial" w:cs="Arial"/>
          <w:color w:val="000000"/>
          <w:sz w:val="22"/>
          <w:szCs w:val="22"/>
          <w:lang w:bidi="pl-PL"/>
        </w:rPr>
        <w:t>X</w:t>
      </w:r>
      <w:r w:rsidR="00EB2D1A" w:rsidRPr="00EB2D1A">
        <w:rPr>
          <w:rFonts w:ascii="Arial" w:hAnsi="Arial" w:cs="Arial"/>
          <w:color w:val="000000"/>
          <w:sz w:val="22"/>
          <w:szCs w:val="22"/>
          <w:lang w:bidi="pl-PL"/>
        </w:rPr>
        <w:t xml:space="preserve"> nie spełnia również wymagań jakościowych przewidzianych dla olejów napędowych.</w:t>
      </w:r>
      <w:r>
        <w:rPr>
          <w:rFonts w:ascii="Arial" w:hAnsi="Arial" w:cs="Arial"/>
          <w:sz w:val="22"/>
          <w:szCs w:val="22"/>
        </w:rPr>
        <w:t xml:space="preserve"> </w:t>
      </w:r>
      <w:r w:rsidR="00EB2D1A" w:rsidRPr="00B31131">
        <w:rPr>
          <w:rFonts w:ascii="Arial" w:hAnsi="Arial" w:cs="Arial"/>
          <w:color w:val="000000"/>
          <w:sz w:val="22"/>
          <w:szCs w:val="22"/>
          <w:lang w:bidi="pl-PL"/>
        </w:rPr>
        <w:t>Zgodnie z rozporządzeniem Ministra Gospodarki z</w:t>
      </w:r>
      <w:r>
        <w:rPr>
          <w:rFonts w:ascii="Arial" w:hAnsi="Arial" w:cs="Arial"/>
          <w:color w:val="000000"/>
          <w:sz w:val="22"/>
          <w:szCs w:val="22"/>
          <w:lang w:bidi="pl-PL"/>
        </w:rPr>
        <w:t> </w:t>
      </w:r>
      <w:r w:rsidR="00EB2D1A" w:rsidRPr="00B31131">
        <w:rPr>
          <w:rFonts w:ascii="Arial" w:hAnsi="Arial" w:cs="Arial"/>
          <w:color w:val="000000"/>
          <w:sz w:val="22"/>
          <w:szCs w:val="22"/>
          <w:lang w:bidi="pl-PL"/>
        </w:rPr>
        <w:t xml:space="preserve">dnia 9 października 2015 r. w sprawie wymagań jakościowych dla paliw ciekłych (Dz. U. </w:t>
      </w:r>
      <w:r w:rsidR="00EB2D1A" w:rsidRPr="00B31131">
        <w:rPr>
          <w:rFonts w:ascii="Arial" w:hAnsi="Arial" w:cs="Arial"/>
          <w:color w:val="000000"/>
          <w:sz w:val="22"/>
          <w:szCs w:val="22"/>
          <w:lang w:bidi="pl-PL"/>
        </w:rPr>
        <w:lastRenderedPageBreak/>
        <w:t>z</w:t>
      </w:r>
      <w:r>
        <w:rPr>
          <w:rFonts w:ascii="Arial" w:hAnsi="Arial" w:cs="Arial"/>
          <w:color w:val="000000"/>
          <w:sz w:val="22"/>
          <w:szCs w:val="22"/>
          <w:lang w:bidi="pl-PL"/>
        </w:rPr>
        <w:t> </w:t>
      </w:r>
      <w:r w:rsidR="00EB2D1A" w:rsidRPr="00B31131">
        <w:rPr>
          <w:rFonts w:ascii="Arial" w:hAnsi="Arial" w:cs="Arial"/>
          <w:color w:val="000000"/>
          <w:sz w:val="22"/>
          <w:szCs w:val="22"/>
          <w:lang w:bidi="pl-PL"/>
        </w:rPr>
        <w:t>2015 r., poz. 1680, ze zm., dalej: „</w:t>
      </w:r>
      <w:proofErr w:type="spellStart"/>
      <w:r w:rsidR="00EB2D1A" w:rsidRPr="00B31131">
        <w:rPr>
          <w:rFonts w:ascii="Arial" w:hAnsi="Arial" w:cs="Arial"/>
          <w:color w:val="000000"/>
          <w:sz w:val="22"/>
          <w:szCs w:val="22"/>
          <w:lang w:bidi="pl-PL"/>
        </w:rPr>
        <w:t>rozp</w:t>
      </w:r>
      <w:proofErr w:type="spellEnd"/>
      <w:r w:rsidR="00EB2D1A" w:rsidRPr="00B31131">
        <w:rPr>
          <w:rFonts w:ascii="Arial" w:hAnsi="Arial" w:cs="Arial"/>
          <w:color w:val="000000"/>
          <w:sz w:val="22"/>
          <w:szCs w:val="22"/>
          <w:lang w:bidi="pl-PL"/>
        </w:rPr>
        <w:t>. MG w/s wymagań jakościowych")</w:t>
      </w:r>
      <w:r w:rsidR="00EB2D1A" w:rsidRPr="00B31131">
        <w:rPr>
          <w:rFonts w:ascii="Arial" w:hAnsi="Arial" w:cs="Arial"/>
          <w:b/>
          <w:bCs/>
          <w:color w:val="000000"/>
          <w:sz w:val="22"/>
          <w:szCs w:val="22"/>
          <w:lang w:bidi="pl-PL"/>
        </w:rPr>
        <w:t xml:space="preserve"> </w:t>
      </w:r>
      <w:r w:rsidR="00EB2D1A" w:rsidRPr="00B31131">
        <w:rPr>
          <w:rFonts w:ascii="Arial" w:hAnsi="Arial" w:cs="Arial"/>
          <w:color w:val="000000"/>
          <w:sz w:val="22"/>
          <w:szCs w:val="22"/>
          <w:lang w:bidi="pl-PL"/>
        </w:rPr>
        <w:t>wśród podstawowych wymagań jakościowych stawianych olejom napędowym (por zał. nr 3 do</w:t>
      </w:r>
      <w:r w:rsidR="002C3481">
        <w:rPr>
          <w:rFonts w:ascii="Arial" w:hAnsi="Arial" w:cs="Arial"/>
          <w:color w:val="000000"/>
          <w:sz w:val="22"/>
          <w:szCs w:val="22"/>
          <w:lang w:bidi="pl-PL"/>
        </w:rPr>
        <w:t> </w:t>
      </w:r>
      <w:r w:rsidR="00EB2D1A" w:rsidRPr="00B31131">
        <w:rPr>
          <w:rFonts w:ascii="Arial" w:hAnsi="Arial" w:cs="Arial"/>
          <w:color w:val="000000"/>
          <w:sz w:val="22"/>
          <w:szCs w:val="22"/>
          <w:lang w:bidi="pl-PL"/>
        </w:rPr>
        <w:t>w/w</w:t>
      </w:r>
      <w:r w:rsidR="002C3481">
        <w:rPr>
          <w:rFonts w:ascii="Arial" w:hAnsi="Arial" w:cs="Arial"/>
          <w:color w:val="000000"/>
          <w:sz w:val="22"/>
          <w:szCs w:val="22"/>
          <w:lang w:bidi="pl-PL"/>
        </w:rPr>
        <w:t> </w:t>
      </w:r>
      <w:r w:rsidR="00EB2D1A" w:rsidRPr="00B31131">
        <w:rPr>
          <w:rFonts w:ascii="Arial" w:hAnsi="Arial" w:cs="Arial"/>
          <w:color w:val="000000"/>
          <w:sz w:val="22"/>
          <w:szCs w:val="22"/>
          <w:lang w:bidi="pl-PL"/>
        </w:rPr>
        <w:t>rozporządzenia) jest gęstość w temp. 15</w:t>
      </w:r>
      <w:r w:rsidR="00745E50">
        <w:rPr>
          <w:rFonts w:ascii="Arial" w:hAnsi="Arial" w:cs="Arial"/>
          <w:color w:val="000000"/>
          <w:sz w:val="22"/>
          <w:szCs w:val="22"/>
          <w:lang w:bidi="pl-PL"/>
        </w:rPr>
        <w:t xml:space="preserve"> º</w:t>
      </w:r>
      <w:r w:rsidR="00EB2D1A" w:rsidRPr="00B31131">
        <w:rPr>
          <w:rFonts w:ascii="Arial" w:hAnsi="Arial" w:cs="Arial"/>
          <w:color w:val="000000"/>
          <w:sz w:val="22"/>
          <w:szCs w:val="22"/>
          <w:lang w:bidi="pl-PL"/>
        </w:rPr>
        <w:t xml:space="preserve">C na poziomie min. 800 max 845 kg/m3. Tymczasem gęstość </w:t>
      </w:r>
      <w:r w:rsidR="00BC1B8D">
        <w:rPr>
          <w:rFonts w:ascii="Arial" w:hAnsi="Arial" w:cs="Arial"/>
          <w:color w:val="000000"/>
          <w:sz w:val="22"/>
          <w:szCs w:val="22"/>
          <w:lang w:bidi="pl-PL"/>
        </w:rPr>
        <w:t>X</w:t>
      </w:r>
      <w:r w:rsidR="00EB2D1A" w:rsidRPr="00B31131">
        <w:rPr>
          <w:rFonts w:ascii="Arial" w:hAnsi="Arial" w:cs="Arial"/>
          <w:color w:val="000000"/>
          <w:sz w:val="22"/>
          <w:szCs w:val="22"/>
          <w:lang w:bidi="pl-PL"/>
        </w:rPr>
        <w:t xml:space="preserve"> mieści się w przedziale 770 - 790 kg/m3. Skoro zatem </w:t>
      </w:r>
      <w:r w:rsidR="00BC1B8D">
        <w:rPr>
          <w:rFonts w:ascii="Arial" w:hAnsi="Arial" w:cs="Arial"/>
          <w:color w:val="000000"/>
          <w:sz w:val="22"/>
          <w:szCs w:val="22"/>
          <w:lang w:bidi="pl-PL"/>
        </w:rPr>
        <w:t>X</w:t>
      </w:r>
      <w:r w:rsidR="00EB2D1A" w:rsidRPr="00B31131">
        <w:rPr>
          <w:rFonts w:ascii="Arial" w:hAnsi="Arial" w:cs="Arial"/>
          <w:color w:val="000000"/>
          <w:sz w:val="22"/>
          <w:szCs w:val="22"/>
          <w:lang w:bidi="pl-PL"/>
        </w:rPr>
        <w:t xml:space="preserve"> nawet w</w:t>
      </w:r>
      <w:r w:rsidR="00BC1B8D">
        <w:rPr>
          <w:rFonts w:ascii="Arial" w:hAnsi="Arial" w:cs="Arial"/>
          <w:color w:val="000000"/>
          <w:sz w:val="22"/>
          <w:szCs w:val="22"/>
          <w:lang w:bidi="pl-PL"/>
        </w:rPr>
        <w:t> </w:t>
      </w:r>
      <w:r w:rsidR="00EB2D1A" w:rsidRPr="00B31131">
        <w:rPr>
          <w:rFonts w:ascii="Arial" w:hAnsi="Arial" w:cs="Arial"/>
          <w:color w:val="000000"/>
          <w:sz w:val="22"/>
          <w:szCs w:val="22"/>
          <w:lang w:bidi="pl-PL"/>
        </w:rPr>
        <w:t xml:space="preserve">świetle przepisów jakościowych nie może być </w:t>
      </w:r>
      <w:r w:rsidR="00745E50" w:rsidRPr="00B31131">
        <w:rPr>
          <w:rFonts w:ascii="Arial" w:hAnsi="Arial" w:cs="Arial"/>
          <w:color w:val="000000"/>
          <w:sz w:val="22"/>
          <w:szCs w:val="22"/>
          <w:lang w:bidi="pl-PL"/>
        </w:rPr>
        <w:t>traktowan</w:t>
      </w:r>
      <w:r w:rsidR="00745E50">
        <w:rPr>
          <w:rFonts w:ascii="Arial" w:hAnsi="Arial" w:cs="Arial"/>
          <w:color w:val="000000"/>
          <w:sz w:val="22"/>
          <w:szCs w:val="22"/>
          <w:lang w:bidi="pl-PL"/>
        </w:rPr>
        <w:t>y</w:t>
      </w:r>
      <w:r w:rsidR="00745E50" w:rsidRPr="00B31131">
        <w:rPr>
          <w:rFonts w:ascii="Arial" w:hAnsi="Arial" w:cs="Arial"/>
          <w:color w:val="000000"/>
          <w:sz w:val="22"/>
          <w:szCs w:val="22"/>
          <w:lang w:bidi="pl-PL"/>
        </w:rPr>
        <w:t xml:space="preserve"> </w:t>
      </w:r>
      <w:r w:rsidR="00EB2D1A" w:rsidRPr="00B31131">
        <w:rPr>
          <w:rFonts w:ascii="Arial" w:hAnsi="Arial" w:cs="Arial"/>
          <w:color w:val="000000"/>
          <w:sz w:val="22"/>
          <w:szCs w:val="22"/>
          <w:lang w:bidi="pl-PL"/>
        </w:rPr>
        <w:t xml:space="preserve">jako olej napędowy, to tym bardziej nie może być tak </w:t>
      </w:r>
      <w:r w:rsidR="00745E50" w:rsidRPr="00B31131">
        <w:rPr>
          <w:rFonts w:ascii="Arial" w:hAnsi="Arial" w:cs="Arial"/>
          <w:color w:val="000000"/>
          <w:sz w:val="22"/>
          <w:szCs w:val="22"/>
          <w:lang w:bidi="pl-PL"/>
        </w:rPr>
        <w:t>traktowan</w:t>
      </w:r>
      <w:r w:rsidR="00745E50">
        <w:rPr>
          <w:rFonts w:ascii="Arial" w:hAnsi="Arial" w:cs="Arial"/>
          <w:color w:val="000000"/>
          <w:sz w:val="22"/>
          <w:szCs w:val="22"/>
          <w:lang w:bidi="pl-PL"/>
        </w:rPr>
        <w:t>y</w:t>
      </w:r>
      <w:r w:rsidR="00745E50" w:rsidRPr="00B31131">
        <w:rPr>
          <w:rFonts w:ascii="Arial" w:hAnsi="Arial" w:cs="Arial"/>
          <w:color w:val="000000"/>
          <w:sz w:val="22"/>
          <w:szCs w:val="22"/>
          <w:lang w:bidi="pl-PL"/>
        </w:rPr>
        <w:t xml:space="preserve"> </w:t>
      </w:r>
      <w:r w:rsidR="00EB2D1A" w:rsidRPr="00B31131">
        <w:rPr>
          <w:rFonts w:ascii="Arial" w:hAnsi="Arial" w:cs="Arial"/>
          <w:color w:val="000000"/>
          <w:sz w:val="22"/>
          <w:szCs w:val="22"/>
          <w:lang w:bidi="pl-PL"/>
        </w:rPr>
        <w:t xml:space="preserve">na gruncie </w:t>
      </w:r>
      <w:r w:rsidR="00745E50">
        <w:rPr>
          <w:rFonts w:ascii="Arial" w:hAnsi="Arial" w:cs="Arial"/>
          <w:color w:val="000000"/>
          <w:sz w:val="22"/>
          <w:szCs w:val="22"/>
          <w:lang w:bidi="pl-PL"/>
        </w:rPr>
        <w:t>przepisów ustawy o</w:t>
      </w:r>
      <w:r w:rsidR="00745E50" w:rsidRPr="00B31131">
        <w:rPr>
          <w:rFonts w:ascii="Arial" w:hAnsi="Arial" w:cs="Arial"/>
          <w:color w:val="000000"/>
          <w:sz w:val="22"/>
          <w:szCs w:val="22"/>
          <w:lang w:bidi="pl-PL"/>
        </w:rPr>
        <w:t xml:space="preserve"> </w:t>
      </w:r>
      <w:r w:rsidR="00EB2D1A" w:rsidRPr="00B31131">
        <w:rPr>
          <w:rFonts w:ascii="Arial" w:hAnsi="Arial" w:cs="Arial"/>
          <w:color w:val="000000"/>
          <w:sz w:val="22"/>
          <w:szCs w:val="22"/>
          <w:lang w:bidi="pl-PL"/>
        </w:rPr>
        <w:t>zapasach.</w:t>
      </w:r>
    </w:p>
    <w:p w14:paraId="4644A16B" w14:textId="168E7C89" w:rsidR="005D0BD3" w:rsidRPr="000E1732" w:rsidRDefault="00801774" w:rsidP="000E1732">
      <w:pPr>
        <w:pStyle w:val="Teksttreci0"/>
        <w:shd w:val="clear" w:color="auto" w:fill="auto"/>
        <w:spacing w:line="360" w:lineRule="auto"/>
        <w:ind w:firstLine="708"/>
        <w:rPr>
          <w:rFonts w:ascii="Arial" w:hAnsi="Arial" w:cs="Arial"/>
          <w:color w:val="000000"/>
          <w:sz w:val="22"/>
          <w:szCs w:val="22"/>
          <w:lang w:bidi="pl-PL"/>
        </w:rPr>
      </w:pPr>
      <w:r w:rsidRPr="00801774">
        <w:rPr>
          <w:rFonts w:ascii="Arial" w:hAnsi="Arial" w:cs="Arial"/>
          <w:color w:val="000000"/>
          <w:sz w:val="22"/>
          <w:szCs w:val="22"/>
          <w:lang w:bidi="pl-PL"/>
        </w:rPr>
        <w:t xml:space="preserve">Mając na uwadze powyższe, </w:t>
      </w:r>
      <w:r>
        <w:rPr>
          <w:rFonts w:ascii="Arial" w:hAnsi="Arial" w:cs="Arial"/>
          <w:color w:val="000000"/>
          <w:sz w:val="22"/>
          <w:szCs w:val="22"/>
          <w:lang w:bidi="pl-PL"/>
        </w:rPr>
        <w:t xml:space="preserve">Wnioskodawca </w:t>
      </w:r>
      <w:r w:rsidRPr="00801774">
        <w:rPr>
          <w:rFonts w:ascii="Arial" w:hAnsi="Arial" w:cs="Arial"/>
          <w:color w:val="000000"/>
          <w:sz w:val="22"/>
          <w:szCs w:val="22"/>
          <w:lang w:bidi="pl-PL"/>
        </w:rPr>
        <w:t xml:space="preserve"> stoi na stanowisku</w:t>
      </w:r>
      <w:r w:rsidR="00745E50">
        <w:rPr>
          <w:rFonts w:ascii="Arial" w:hAnsi="Arial" w:cs="Arial"/>
          <w:color w:val="000000"/>
          <w:sz w:val="22"/>
          <w:szCs w:val="22"/>
          <w:lang w:bidi="pl-PL"/>
        </w:rPr>
        <w:t>,</w:t>
      </w:r>
      <w:r w:rsidRPr="00801774">
        <w:rPr>
          <w:rFonts w:ascii="Arial" w:hAnsi="Arial" w:cs="Arial"/>
          <w:color w:val="000000"/>
          <w:sz w:val="22"/>
          <w:szCs w:val="22"/>
          <w:lang w:bidi="pl-PL"/>
        </w:rPr>
        <w:t xml:space="preserve"> iż w świetle art. 5 ust. 6 pkt 7 ustawy o zapasach, w związku z przywozem i zleceniem dodania do paliw ciekłych (do</w:t>
      </w:r>
      <w:r w:rsidR="002C3481">
        <w:rPr>
          <w:rFonts w:ascii="Arial" w:hAnsi="Arial" w:cs="Arial"/>
          <w:color w:val="000000"/>
          <w:sz w:val="22"/>
          <w:szCs w:val="22"/>
          <w:lang w:bidi="pl-PL"/>
        </w:rPr>
        <w:t> </w:t>
      </w:r>
      <w:r w:rsidRPr="00801774">
        <w:rPr>
          <w:rFonts w:ascii="Arial" w:hAnsi="Arial" w:cs="Arial"/>
          <w:color w:val="000000"/>
          <w:sz w:val="22"/>
          <w:szCs w:val="22"/>
          <w:lang w:bidi="pl-PL"/>
        </w:rPr>
        <w:t>oleju napędowego)</w:t>
      </w:r>
      <w:r w:rsidR="00745E50" w:rsidRPr="00745E50">
        <w:rPr>
          <w:rFonts w:ascii="Arial" w:hAnsi="Arial" w:cs="Arial"/>
          <w:color w:val="000000"/>
          <w:sz w:val="22"/>
          <w:szCs w:val="22"/>
          <w:lang w:bidi="pl-PL"/>
        </w:rPr>
        <w:t xml:space="preserve"> tzw. </w:t>
      </w:r>
      <w:proofErr w:type="spellStart"/>
      <w:r w:rsidR="00745E50" w:rsidRPr="00745E50">
        <w:rPr>
          <w:rFonts w:ascii="Arial" w:hAnsi="Arial" w:cs="Arial"/>
          <w:color w:val="000000"/>
          <w:sz w:val="22"/>
          <w:szCs w:val="22"/>
          <w:lang w:bidi="pl-PL"/>
        </w:rPr>
        <w:t>hydrorafinowanych</w:t>
      </w:r>
      <w:proofErr w:type="spellEnd"/>
      <w:r w:rsidR="00745E50" w:rsidRPr="00745E50">
        <w:rPr>
          <w:rFonts w:ascii="Arial" w:hAnsi="Arial" w:cs="Arial"/>
          <w:color w:val="000000"/>
          <w:sz w:val="22"/>
          <w:szCs w:val="22"/>
          <w:lang w:bidi="pl-PL"/>
        </w:rPr>
        <w:t xml:space="preserve"> olejów (</w:t>
      </w:r>
      <w:r w:rsidR="00BC1B8D">
        <w:rPr>
          <w:rFonts w:ascii="Arial" w:hAnsi="Arial" w:cs="Arial"/>
          <w:color w:val="000000"/>
          <w:sz w:val="22"/>
          <w:szCs w:val="22"/>
          <w:lang w:bidi="pl-PL"/>
        </w:rPr>
        <w:t>X</w:t>
      </w:r>
      <w:r w:rsidR="00745E50" w:rsidRPr="00745E50">
        <w:rPr>
          <w:rFonts w:ascii="Arial" w:hAnsi="Arial" w:cs="Arial"/>
          <w:color w:val="000000"/>
          <w:sz w:val="22"/>
          <w:szCs w:val="22"/>
          <w:lang w:bidi="pl-PL"/>
        </w:rPr>
        <w:t>) stanowiących biokomponenty na</w:t>
      </w:r>
      <w:r w:rsidR="00BC1B8D">
        <w:rPr>
          <w:rFonts w:ascii="Arial" w:hAnsi="Arial" w:cs="Arial"/>
          <w:color w:val="000000"/>
          <w:sz w:val="22"/>
          <w:szCs w:val="22"/>
          <w:lang w:bidi="pl-PL"/>
        </w:rPr>
        <w:t> </w:t>
      </w:r>
      <w:r w:rsidR="00745E50" w:rsidRPr="00745E50">
        <w:rPr>
          <w:rFonts w:ascii="Arial" w:hAnsi="Arial" w:cs="Arial"/>
          <w:color w:val="000000"/>
          <w:sz w:val="22"/>
          <w:szCs w:val="22"/>
          <w:lang w:bidi="pl-PL"/>
        </w:rPr>
        <w:t>gruncie ustawy BI</w:t>
      </w:r>
      <w:r w:rsidR="00745E50">
        <w:rPr>
          <w:rFonts w:ascii="Arial" w:hAnsi="Arial" w:cs="Arial"/>
          <w:color w:val="000000"/>
          <w:sz w:val="22"/>
          <w:szCs w:val="22"/>
          <w:lang w:bidi="pl-PL"/>
        </w:rPr>
        <w:t>O</w:t>
      </w:r>
      <w:r w:rsidR="00745E50" w:rsidRPr="00745E50">
        <w:rPr>
          <w:rFonts w:ascii="Arial" w:hAnsi="Arial" w:cs="Arial"/>
          <w:color w:val="000000"/>
          <w:sz w:val="22"/>
          <w:szCs w:val="22"/>
          <w:lang w:bidi="pl-PL"/>
        </w:rPr>
        <w:t xml:space="preserve">) </w:t>
      </w:r>
      <w:r w:rsidRPr="00801774">
        <w:rPr>
          <w:rFonts w:ascii="Arial" w:hAnsi="Arial" w:cs="Arial"/>
          <w:color w:val="000000"/>
          <w:sz w:val="22"/>
          <w:szCs w:val="22"/>
          <w:lang w:bidi="pl-PL"/>
        </w:rPr>
        <w:t xml:space="preserve"> </w:t>
      </w:r>
      <w:r>
        <w:rPr>
          <w:rFonts w:ascii="Arial" w:hAnsi="Arial" w:cs="Arial"/>
          <w:color w:val="000000"/>
          <w:sz w:val="22"/>
          <w:szCs w:val="22"/>
          <w:lang w:bidi="pl-PL"/>
        </w:rPr>
        <w:t xml:space="preserve">jest </w:t>
      </w:r>
      <w:r w:rsidR="00745E50">
        <w:rPr>
          <w:rFonts w:ascii="Arial" w:hAnsi="Arial" w:cs="Arial"/>
          <w:color w:val="000000"/>
          <w:sz w:val="22"/>
          <w:szCs w:val="22"/>
          <w:lang w:bidi="pl-PL"/>
        </w:rPr>
        <w:t xml:space="preserve">on </w:t>
      </w:r>
      <w:r>
        <w:rPr>
          <w:rFonts w:ascii="Arial" w:hAnsi="Arial" w:cs="Arial"/>
          <w:color w:val="000000"/>
          <w:sz w:val="22"/>
          <w:szCs w:val="22"/>
          <w:lang w:bidi="pl-PL"/>
        </w:rPr>
        <w:t xml:space="preserve">uprawniony </w:t>
      </w:r>
      <w:r w:rsidRPr="00801774">
        <w:rPr>
          <w:rFonts w:ascii="Arial" w:hAnsi="Arial" w:cs="Arial"/>
          <w:color w:val="000000"/>
          <w:sz w:val="22"/>
          <w:szCs w:val="22"/>
          <w:lang w:bidi="pl-PL"/>
        </w:rPr>
        <w:t>do dokonania pomniejszeń podstaw obliczenia wymaganej na dany rok</w:t>
      </w:r>
      <w:r>
        <w:rPr>
          <w:rFonts w:ascii="Arial" w:hAnsi="Arial" w:cs="Arial"/>
          <w:color w:val="000000"/>
          <w:sz w:val="22"/>
          <w:szCs w:val="22"/>
          <w:lang w:bidi="pl-PL"/>
        </w:rPr>
        <w:t xml:space="preserve"> </w:t>
      </w:r>
      <w:r w:rsidRPr="00801774">
        <w:rPr>
          <w:rFonts w:ascii="Arial" w:hAnsi="Arial" w:cs="Arial"/>
          <w:color w:val="000000"/>
          <w:sz w:val="22"/>
          <w:szCs w:val="22"/>
          <w:lang w:bidi="pl-PL"/>
        </w:rPr>
        <w:t>kalendarzowy ilości zapasów obowiązkowych paliw oraz obliczenia opłaty zapasowej, przy założeniu potwierdzenia tych ilości dokumentami określonymi w</w:t>
      </w:r>
      <w:r w:rsidR="002C3481">
        <w:rPr>
          <w:rFonts w:ascii="Arial" w:hAnsi="Arial" w:cs="Arial"/>
          <w:color w:val="000000"/>
          <w:sz w:val="22"/>
          <w:szCs w:val="22"/>
          <w:lang w:bidi="pl-PL"/>
        </w:rPr>
        <w:t> </w:t>
      </w:r>
      <w:r w:rsidRPr="00801774">
        <w:rPr>
          <w:rFonts w:ascii="Arial" w:hAnsi="Arial" w:cs="Arial"/>
          <w:color w:val="000000"/>
          <w:sz w:val="22"/>
          <w:szCs w:val="22"/>
          <w:lang w:bidi="pl-PL"/>
        </w:rPr>
        <w:t>przepisach wydanych na podstawie ust. 6a tej ustawy.</w:t>
      </w:r>
    </w:p>
    <w:p w14:paraId="7D4AA5A8" w14:textId="35A39875" w:rsidR="000B3758" w:rsidRPr="0056576E" w:rsidRDefault="000B3758" w:rsidP="000B3758">
      <w:pPr>
        <w:spacing w:line="360" w:lineRule="auto"/>
        <w:ind w:firstLine="708"/>
        <w:jc w:val="both"/>
        <w:rPr>
          <w:rFonts w:ascii="Arial" w:hAnsi="Arial" w:cs="Arial"/>
          <w:b/>
          <w:bCs/>
          <w:iCs/>
          <w:sz w:val="22"/>
          <w:szCs w:val="22"/>
        </w:rPr>
      </w:pPr>
      <w:r w:rsidRPr="00A924BB">
        <w:rPr>
          <w:rFonts w:ascii="Arial" w:hAnsi="Arial" w:cs="Arial"/>
          <w:b/>
          <w:bCs/>
          <w:iCs/>
          <w:sz w:val="22"/>
          <w:szCs w:val="22"/>
        </w:rPr>
        <w:t xml:space="preserve">W świetle obowiązującego stanu prawnego stanowisko Wnioskodawcy </w:t>
      </w:r>
      <w:r w:rsidRPr="00A924BB">
        <w:rPr>
          <w:rFonts w:ascii="Arial" w:hAnsi="Arial" w:cs="Arial"/>
          <w:b/>
          <w:bCs/>
          <w:iCs/>
          <w:sz w:val="22"/>
          <w:szCs w:val="22"/>
        </w:rPr>
        <w:br/>
        <w:t>w sprawie oceny prawnej przedstawionego stanu faktycznego uznano za prawidłowe</w:t>
      </w:r>
      <w:r w:rsidR="00B322D1" w:rsidRPr="00A924BB">
        <w:rPr>
          <w:rFonts w:ascii="Arial" w:hAnsi="Arial" w:cs="Arial"/>
          <w:b/>
          <w:bCs/>
          <w:iCs/>
          <w:sz w:val="22"/>
          <w:szCs w:val="22"/>
        </w:rPr>
        <w:t>.</w:t>
      </w:r>
    </w:p>
    <w:p w14:paraId="623707A1" w14:textId="77777777" w:rsidR="0089312C" w:rsidRPr="006E51AA" w:rsidRDefault="0089312C" w:rsidP="0089312C">
      <w:pPr>
        <w:spacing w:line="360" w:lineRule="auto"/>
        <w:ind w:firstLine="708"/>
        <w:jc w:val="both"/>
        <w:rPr>
          <w:rFonts w:ascii="Arial" w:eastAsia="Times New Roman" w:hAnsi="Arial" w:cs="Arial"/>
          <w:sz w:val="22"/>
          <w:szCs w:val="22"/>
          <w:lang w:eastAsia="pl-PL"/>
        </w:rPr>
      </w:pPr>
    </w:p>
    <w:p w14:paraId="742C99B4" w14:textId="295F49D1" w:rsidR="0089312C" w:rsidRPr="000B05FA" w:rsidRDefault="0089312C" w:rsidP="0089312C">
      <w:pPr>
        <w:spacing w:line="360" w:lineRule="auto"/>
        <w:ind w:firstLine="708"/>
        <w:jc w:val="both"/>
        <w:rPr>
          <w:rFonts w:ascii="Arial" w:eastAsia="Times New Roman" w:hAnsi="Arial" w:cs="Arial"/>
          <w:sz w:val="22"/>
          <w:szCs w:val="22"/>
          <w:lang w:eastAsia="pl-PL"/>
        </w:rPr>
      </w:pPr>
      <w:r w:rsidRPr="000B05FA">
        <w:rPr>
          <w:rFonts w:ascii="Arial" w:eastAsia="Times New Roman" w:hAnsi="Arial" w:cs="Arial"/>
          <w:sz w:val="22"/>
          <w:szCs w:val="22"/>
          <w:lang w:eastAsia="pl-PL"/>
        </w:rPr>
        <w:t>Zgodnie z art. 34 ust. 1 ustawy z dnia 6 marca 2018 r. – Pra</w:t>
      </w:r>
      <w:r w:rsidR="007C6781" w:rsidRPr="000B05FA">
        <w:rPr>
          <w:rFonts w:ascii="Arial" w:eastAsia="Times New Roman" w:hAnsi="Arial" w:cs="Arial"/>
          <w:sz w:val="22"/>
          <w:szCs w:val="22"/>
          <w:lang w:eastAsia="pl-PL"/>
        </w:rPr>
        <w:t>wo przedsiębiorców (Dz.U. z 2021 r. poz. 162</w:t>
      </w:r>
      <w:r w:rsidR="00C812EB" w:rsidRPr="000B05FA">
        <w:rPr>
          <w:rFonts w:ascii="Arial" w:eastAsia="Times New Roman" w:hAnsi="Arial" w:cs="Arial"/>
          <w:sz w:val="22"/>
          <w:szCs w:val="22"/>
          <w:lang w:eastAsia="pl-PL"/>
        </w:rPr>
        <w:t xml:space="preserve"> z </w:t>
      </w:r>
      <w:proofErr w:type="spellStart"/>
      <w:r w:rsidR="00C812EB" w:rsidRPr="000B05FA">
        <w:rPr>
          <w:rFonts w:ascii="Arial" w:eastAsia="Times New Roman" w:hAnsi="Arial" w:cs="Arial"/>
          <w:sz w:val="22"/>
          <w:szCs w:val="22"/>
          <w:lang w:eastAsia="pl-PL"/>
        </w:rPr>
        <w:t>późn</w:t>
      </w:r>
      <w:proofErr w:type="spellEnd"/>
      <w:r w:rsidR="00C812EB" w:rsidRPr="000B05FA">
        <w:rPr>
          <w:rFonts w:ascii="Arial" w:eastAsia="Times New Roman" w:hAnsi="Arial" w:cs="Arial"/>
          <w:sz w:val="22"/>
          <w:szCs w:val="22"/>
          <w:lang w:eastAsia="pl-PL"/>
        </w:rPr>
        <w:t>. zm.</w:t>
      </w:r>
      <w:r w:rsidRPr="000B05FA">
        <w:rPr>
          <w:rFonts w:ascii="Arial" w:eastAsia="Times New Roman" w:hAnsi="Arial" w:cs="Arial"/>
          <w:sz w:val="22"/>
          <w:szCs w:val="22"/>
          <w:lang w:eastAsia="pl-PL"/>
        </w:rPr>
        <w:t>) Przedsiębiorca może złożyć do właściwego organu lub właściwej jednostki organizacyjnej wniosek o wydanie wyjaśnienia co</w:t>
      </w:r>
      <w:r w:rsidR="007C6781" w:rsidRPr="000B05FA">
        <w:rPr>
          <w:rFonts w:ascii="Arial" w:eastAsia="Times New Roman" w:hAnsi="Arial" w:cs="Arial"/>
          <w:sz w:val="22"/>
          <w:szCs w:val="22"/>
          <w:lang w:eastAsia="pl-PL"/>
        </w:rPr>
        <w:t> </w:t>
      </w:r>
      <w:r w:rsidRPr="000B05FA">
        <w:rPr>
          <w:rFonts w:ascii="Arial" w:eastAsia="Times New Roman" w:hAnsi="Arial" w:cs="Arial"/>
          <w:sz w:val="22"/>
          <w:szCs w:val="22"/>
          <w:lang w:eastAsia="pl-PL"/>
        </w:rPr>
        <w:t>do</w:t>
      </w:r>
      <w:r w:rsidR="007C6781" w:rsidRPr="000B05FA">
        <w:rPr>
          <w:rFonts w:ascii="Arial" w:eastAsia="Times New Roman" w:hAnsi="Arial" w:cs="Arial"/>
          <w:sz w:val="22"/>
          <w:szCs w:val="22"/>
          <w:lang w:eastAsia="pl-PL"/>
        </w:rPr>
        <w:t> </w:t>
      </w:r>
      <w:r w:rsidRPr="000B05FA">
        <w:rPr>
          <w:rFonts w:ascii="Arial" w:eastAsia="Times New Roman" w:hAnsi="Arial" w:cs="Arial"/>
          <w:sz w:val="22"/>
          <w:szCs w:val="22"/>
          <w:lang w:eastAsia="pl-PL"/>
        </w:rPr>
        <w:t xml:space="preserve">zakresu sposobu stosowania przepisów, z których wynika obowiązek świadczenia przez przedsiębiorcę daniny publicznej lub składek na ubezpieczenia społeczne lub zdrowotne, w jego indywidualnej sprawie (interpretacja indywidualna). Zgodnie z treścią przepisu art. 34 ust. 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pouczeniem o prawie wniesienia środka zaskarżenia.  W myśl art. 34 ust. 16 </w:t>
      </w:r>
      <w:proofErr w:type="spellStart"/>
      <w:r w:rsidRPr="000B05FA">
        <w:rPr>
          <w:rFonts w:ascii="Arial" w:eastAsia="Times New Roman" w:hAnsi="Arial" w:cs="Arial"/>
          <w:sz w:val="22"/>
          <w:szCs w:val="22"/>
          <w:lang w:eastAsia="pl-PL"/>
        </w:rPr>
        <w:t>upp</w:t>
      </w:r>
      <w:proofErr w:type="spellEnd"/>
      <w:r w:rsidRPr="000B05FA">
        <w:rPr>
          <w:rFonts w:ascii="Arial" w:eastAsia="Times New Roman" w:hAnsi="Arial" w:cs="Arial"/>
          <w:sz w:val="22"/>
          <w:szCs w:val="22"/>
          <w:lang w:eastAsia="pl-PL"/>
        </w:rPr>
        <w:t xml:space="preserve"> do postępowań o wydanie interpretacji indywidualnej stosuje się przepisy Kodeksu postępowania administracyjnego, chyba że odrębne przepisy stanowią inaczej. </w:t>
      </w:r>
    </w:p>
    <w:p w14:paraId="6E119602" w14:textId="048DBC93" w:rsidR="0089312C" w:rsidRPr="000B05FA" w:rsidRDefault="0089312C" w:rsidP="0089312C">
      <w:pPr>
        <w:spacing w:before="120" w:after="120" w:line="360" w:lineRule="auto"/>
        <w:ind w:firstLine="708"/>
        <w:jc w:val="both"/>
        <w:rPr>
          <w:rFonts w:ascii="Arial" w:eastAsia="Times New Roman" w:hAnsi="Arial" w:cs="Arial"/>
          <w:sz w:val="22"/>
          <w:szCs w:val="22"/>
          <w:lang w:eastAsia="pl-PL"/>
        </w:rPr>
      </w:pPr>
      <w:r w:rsidRPr="000B05FA">
        <w:rPr>
          <w:rFonts w:ascii="Arial" w:eastAsia="Times New Roman" w:hAnsi="Arial" w:cs="Arial"/>
          <w:sz w:val="22"/>
          <w:szCs w:val="22"/>
          <w:lang w:eastAsia="pl-PL"/>
        </w:rPr>
        <w:lastRenderedPageBreak/>
        <w:t>Stosownie do art. 21b ust. 14 ustawy o zapasach, organem właściwym w</w:t>
      </w:r>
      <w:r w:rsidR="007C6781" w:rsidRPr="000B05FA">
        <w:rPr>
          <w:rFonts w:ascii="Arial" w:eastAsia="Times New Roman" w:hAnsi="Arial" w:cs="Arial"/>
          <w:sz w:val="22"/>
          <w:szCs w:val="22"/>
          <w:lang w:eastAsia="pl-PL"/>
        </w:rPr>
        <w:t> </w:t>
      </w:r>
      <w:r w:rsidRPr="000B05FA">
        <w:rPr>
          <w:rFonts w:ascii="Arial" w:eastAsia="Times New Roman" w:hAnsi="Arial" w:cs="Arial"/>
          <w:sz w:val="22"/>
          <w:szCs w:val="22"/>
          <w:lang w:eastAsia="pl-PL"/>
        </w:rPr>
        <w:t xml:space="preserve">sprawie opłaty zapasowej jest Prezes Agencji, któremu przysługują uprawnienia organu podatkowego, określone w dziale III oraz dziale V ustawy z dnia 29 sierpnia 1997 r. – Ordynacja podatkowa. </w:t>
      </w:r>
    </w:p>
    <w:p w14:paraId="33B4C23D" w14:textId="652601EF" w:rsidR="0089312C" w:rsidRPr="000B05FA" w:rsidRDefault="0089312C" w:rsidP="0089312C">
      <w:pPr>
        <w:spacing w:before="120" w:after="120" w:line="360" w:lineRule="auto"/>
        <w:ind w:firstLine="708"/>
        <w:jc w:val="both"/>
        <w:rPr>
          <w:rFonts w:ascii="Arial" w:eastAsia="Times New Roman" w:hAnsi="Arial" w:cs="Arial"/>
          <w:sz w:val="22"/>
          <w:szCs w:val="22"/>
          <w:lang w:eastAsia="pl-PL"/>
        </w:rPr>
      </w:pPr>
      <w:r w:rsidRPr="000B05FA">
        <w:rPr>
          <w:rFonts w:ascii="Arial" w:eastAsia="Times New Roman" w:hAnsi="Arial" w:cs="Arial"/>
          <w:sz w:val="22"/>
          <w:szCs w:val="22"/>
          <w:lang w:eastAsia="pl-PL"/>
        </w:rPr>
        <w:t>Zgodnie z treścią przepisu art. 5 ust. 1 ustawy o zapasach, producenci i handlowcy są</w:t>
      </w:r>
      <w:r w:rsidR="009E0061" w:rsidRPr="000B05FA">
        <w:rPr>
          <w:rFonts w:ascii="Arial" w:eastAsia="Times New Roman" w:hAnsi="Arial" w:cs="Arial"/>
          <w:sz w:val="22"/>
          <w:szCs w:val="22"/>
          <w:lang w:eastAsia="pl-PL"/>
        </w:rPr>
        <w:t> </w:t>
      </w:r>
      <w:r w:rsidRPr="000B05FA">
        <w:rPr>
          <w:rFonts w:ascii="Arial" w:eastAsia="Times New Roman" w:hAnsi="Arial" w:cs="Arial"/>
          <w:sz w:val="22"/>
          <w:szCs w:val="22"/>
          <w:lang w:eastAsia="pl-PL"/>
        </w:rPr>
        <w:t>obowiązani do tworzenia i utrzymywania zapasów obowiązkowych ropy naftowej lub paliw.</w:t>
      </w:r>
    </w:p>
    <w:p w14:paraId="388C6D36" w14:textId="77777777" w:rsidR="0089312C" w:rsidRPr="000B05FA" w:rsidRDefault="0089312C" w:rsidP="0089312C">
      <w:pPr>
        <w:spacing w:line="360" w:lineRule="auto"/>
        <w:ind w:firstLine="708"/>
        <w:jc w:val="both"/>
        <w:rPr>
          <w:rFonts w:ascii="Arial" w:eastAsia="Times New Roman" w:hAnsi="Arial" w:cs="Arial"/>
          <w:sz w:val="22"/>
          <w:szCs w:val="22"/>
          <w:lang w:eastAsia="pl-PL"/>
        </w:rPr>
      </w:pPr>
      <w:r w:rsidRPr="000B05FA">
        <w:rPr>
          <w:rFonts w:ascii="Arial" w:eastAsia="Times New Roman" w:hAnsi="Arial" w:cs="Arial"/>
          <w:sz w:val="22"/>
          <w:szCs w:val="22"/>
          <w:lang w:eastAsia="pl-PL"/>
        </w:rPr>
        <w:t xml:space="preserve">Przepis art. 21b ust. 1 ustawy o zapasach, stanowi, że koszty tworzenia i finansowania zapasów agencyjnych ponoszą producenci i handlowcy, uiszczając opłatę zapasową. </w:t>
      </w:r>
    </w:p>
    <w:p w14:paraId="7E467C4B" w14:textId="58606E23" w:rsidR="0089312C" w:rsidRPr="00095237" w:rsidRDefault="0089312C" w:rsidP="0089312C">
      <w:pPr>
        <w:spacing w:line="360" w:lineRule="auto"/>
        <w:ind w:firstLine="708"/>
        <w:jc w:val="both"/>
        <w:rPr>
          <w:rFonts w:ascii="Arial" w:eastAsia="Times New Roman" w:hAnsi="Arial" w:cs="Arial"/>
          <w:sz w:val="22"/>
          <w:szCs w:val="22"/>
          <w:lang w:eastAsia="pl-PL"/>
        </w:rPr>
      </w:pPr>
      <w:r w:rsidRPr="00095237">
        <w:rPr>
          <w:rFonts w:ascii="Arial" w:eastAsia="Times New Roman" w:hAnsi="Arial" w:cs="Arial"/>
          <w:sz w:val="22"/>
          <w:szCs w:val="22"/>
          <w:lang w:eastAsia="pl-PL"/>
        </w:rPr>
        <w:t>Przepis art. 2 ust. 1 pkt 19 ustawy o zapasach konstytuuje definicję legalną handlowca, zgodnie z którą jest nim przedsiębiorca wykonujący samodzielnie lub za</w:t>
      </w:r>
      <w:r w:rsidR="007C6781" w:rsidRPr="00095237">
        <w:rPr>
          <w:rFonts w:ascii="Arial" w:eastAsia="Times New Roman" w:hAnsi="Arial" w:cs="Arial"/>
          <w:sz w:val="22"/>
          <w:szCs w:val="22"/>
          <w:lang w:eastAsia="pl-PL"/>
        </w:rPr>
        <w:t> </w:t>
      </w:r>
      <w:r w:rsidRPr="00095237">
        <w:rPr>
          <w:rFonts w:ascii="Arial" w:eastAsia="Times New Roman" w:hAnsi="Arial" w:cs="Arial"/>
          <w:sz w:val="22"/>
          <w:szCs w:val="22"/>
          <w:lang w:eastAsia="pl-PL"/>
        </w:rPr>
        <w:t>pośrednictwem innego podmiotu działalność gospodarczą w zakresie przywozu ropy naftowej lub paliw lub osoba fizyczna, osoba prawna, jednostka organizacyjna nieposiadająca osobowości prawnej, która nie prowadząc działalności gospodarczej w zakresie przywozu ropy naftowej lub paliw, samodzielnie lub za pośrednictwem innego podmiotu wykonuje działalność polegającą na</w:t>
      </w:r>
      <w:r w:rsidR="009E0061" w:rsidRPr="00095237">
        <w:rPr>
          <w:rFonts w:ascii="Arial" w:eastAsia="Times New Roman" w:hAnsi="Arial" w:cs="Arial"/>
          <w:sz w:val="22"/>
          <w:szCs w:val="22"/>
          <w:lang w:eastAsia="pl-PL"/>
        </w:rPr>
        <w:t> </w:t>
      </w:r>
      <w:r w:rsidRPr="00095237">
        <w:rPr>
          <w:rFonts w:ascii="Arial" w:eastAsia="Times New Roman" w:hAnsi="Arial" w:cs="Arial"/>
          <w:sz w:val="22"/>
          <w:szCs w:val="22"/>
          <w:lang w:eastAsia="pl-PL"/>
        </w:rPr>
        <w:t xml:space="preserve">przywozie ropy naftowej lub paliw i zużywa je na potrzeby własne z wyłączeniem przywozu paliw w standardowych zbiornikach, o których mowa w art. 33 ust. 1 ustawy z dnia 6 grudnia 2008 r. o podatku akcyzowym (Dz. U. </w:t>
      </w:r>
      <w:r w:rsidR="00430CD9" w:rsidRPr="00095237">
        <w:rPr>
          <w:rFonts w:ascii="Arial" w:eastAsia="Times New Roman" w:hAnsi="Arial" w:cs="Arial"/>
          <w:sz w:val="22"/>
          <w:szCs w:val="22"/>
          <w:lang w:eastAsia="pl-PL"/>
        </w:rPr>
        <w:t>20</w:t>
      </w:r>
      <w:r w:rsidR="00430CD9">
        <w:rPr>
          <w:rFonts w:ascii="Arial" w:eastAsia="Times New Roman" w:hAnsi="Arial" w:cs="Arial"/>
          <w:sz w:val="22"/>
          <w:szCs w:val="22"/>
          <w:lang w:eastAsia="pl-PL"/>
        </w:rPr>
        <w:t>22 r.</w:t>
      </w:r>
      <w:r w:rsidR="00430CD9" w:rsidRPr="00095237">
        <w:rPr>
          <w:rFonts w:ascii="Arial" w:eastAsia="Times New Roman" w:hAnsi="Arial" w:cs="Arial"/>
          <w:sz w:val="22"/>
          <w:szCs w:val="22"/>
          <w:lang w:eastAsia="pl-PL"/>
        </w:rPr>
        <w:t xml:space="preserve"> </w:t>
      </w:r>
      <w:r w:rsidRPr="00095237">
        <w:rPr>
          <w:rFonts w:ascii="Arial" w:eastAsia="Times New Roman" w:hAnsi="Arial" w:cs="Arial"/>
          <w:sz w:val="22"/>
          <w:szCs w:val="22"/>
          <w:lang w:eastAsia="pl-PL"/>
        </w:rPr>
        <w:t xml:space="preserve">poz. </w:t>
      </w:r>
      <w:r w:rsidR="00430CD9">
        <w:rPr>
          <w:rFonts w:ascii="Arial" w:eastAsia="Times New Roman" w:hAnsi="Arial" w:cs="Arial"/>
          <w:sz w:val="22"/>
          <w:szCs w:val="22"/>
          <w:lang w:eastAsia="pl-PL"/>
        </w:rPr>
        <w:t xml:space="preserve">143, z </w:t>
      </w:r>
      <w:proofErr w:type="spellStart"/>
      <w:r w:rsidR="00430CD9">
        <w:rPr>
          <w:rFonts w:ascii="Arial" w:eastAsia="Times New Roman" w:hAnsi="Arial" w:cs="Arial"/>
          <w:sz w:val="22"/>
          <w:szCs w:val="22"/>
          <w:lang w:eastAsia="pl-PL"/>
        </w:rPr>
        <w:t>późn</w:t>
      </w:r>
      <w:proofErr w:type="spellEnd"/>
      <w:r w:rsidR="00430CD9">
        <w:rPr>
          <w:rFonts w:ascii="Arial" w:eastAsia="Times New Roman" w:hAnsi="Arial" w:cs="Arial"/>
          <w:sz w:val="22"/>
          <w:szCs w:val="22"/>
          <w:lang w:eastAsia="pl-PL"/>
        </w:rPr>
        <w:t>. zm.</w:t>
      </w:r>
      <w:r w:rsidRPr="00095237">
        <w:rPr>
          <w:rFonts w:ascii="Arial" w:eastAsia="Times New Roman" w:hAnsi="Arial" w:cs="Arial"/>
          <w:sz w:val="22"/>
          <w:szCs w:val="22"/>
          <w:lang w:eastAsia="pl-PL"/>
        </w:rPr>
        <w:t>), lub rozporządza nimi poprzez jakąkolwiek czynność prawną lub faktyczną.</w:t>
      </w:r>
    </w:p>
    <w:p w14:paraId="3A69F2A2" w14:textId="77777777" w:rsidR="00701E76" w:rsidRDefault="0089312C" w:rsidP="00701E76">
      <w:pPr>
        <w:spacing w:line="360" w:lineRule="auto"/>
        <w:ind w:firstLine="708"/>
        <w:jc w:val="both"/>
        <w:rPr>
          <w:rFonts w:cs="Arial"/>
        </w:rPr>
      </w:pPr>
      <w:r w:rsidRPr="00C54A4A">
        <w:rPr>
          <w:rFonts w:ascii="Arial" w:eastAsia="Times New Roman" w:hAnsi="Arial" w:cs="Arial"/>
          <w:sz w:val="22"/>
          <w:szCs w:val="22"/>
          <w:lang w:eastAsia="pl-PL"/>
        </w:rPr>
        <w:t>Przywóz jest rozumiany jako import lub nabycie wewnątrzwspólnotowe w</w:t>
      </w:r>
      <w:r w:rsidR="007C678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rozumieniu przepisów ustawy o podatku akcyzowym. Dokonując wykładni przepisów ustawy o zapasach, ażeby uznać danego przedsiębiorcę za handlowca musi on zatem spełnić dwa warunki. Po</w:t>
      </w:r>
      <w:r w:rsidR="009E006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pierwsze dokonać przywozu w ramach nabycia wewnątrzwspólnotowego lub importu, a po drugie produkt w ten sposób sprowadzony na terytorium kraju musi mieścić się w definicji ustawowej paliw. Natomiast dla uznania konkretnego produktu naftowego za paliwo w</w:t>
      </w:r>
      <w:r w:rsidR="009E006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rozumieniu ustawy o zapasach istotne jest spełnienie przez ten produkt warunków określonych w</w:t>
      </w:r>
      <w:r w:rsidR="007C678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załączniku A rozdział 3 rozporządzenia Parlamentu Europejskiego i Rady (WE) nr</w:t>
      </w:r>
      <w:r w:rsidR="007C678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1099/2008 z dnia 22 października 2008 r. w sprawie statystyki energii (Dz. Urz. UE L 304 z</w:t>
      </w:r>
      <w:r w:rsidR="009E0061" w:rsidRPr="00C54A4A">
        <w:rPr>
          <w:rFonts w:ascii="Arial" w:eastAsia="Times New Roman" w:hAnsi="Arial" w:cs="Arial"/>
          <w:sz w:val="22"/>
          <w:szCs w:val="22"/>
          <w:lang w:eastAsia="pl-PL"/>
        </w:rPr>
        <w:t> </w:t>
      </w:r>
      <w:r w:rsidRPr="00C54A4A">
        <w:rPr>
          <w:rFonts w:ascii="Arial" w:eastAsia="Times New Roman" w:hAnsi="Arial" w:cs="Arial"/>
          <w:sz w:val="22"/>
          <w:szCs w:val="22"/>
          <w:lang w:eastAsia="pl-PL"/>
        </w:rPr>
        <w:t>14.11.2008, str. 1, ze zm.) – dalej zwanego rozporządzeniem nr 1099/2008.</w:t>
      </w:r>
      <w:r w:rsidR="00701E76" w:rsidRPr="00701E76">
        <w:rPr>
          <w:rFonts w:cs="Arial"/>
        </w:rPr>
        <w:t xml:space="preserve"> </w:t>
      </w:r>
    </w:p>
    <w:p w14:paraId="07B30306" w14:textId="1D32F93A" w:rsidR="00701E76" w:rsidRDefault="00701E76" w:rsidP="00701E76">
      <w:pPr>
        <w:spacing w:line="360" w:lineRule="auto"/>
        <w:ind w:firstLine="708"/>
        <w:jc w:val="both"/>
        <w:rPr>
          <w:rFonts w:ascii="Arial" w:hAnsi="Arial" w:cs="Arial"/>
          <w:sz w:val="22"/>
          <w:szCs w:val="22"/>
        </w:rPr>
      </w:pPr>
      <w:r w:rsidRPr="00701E76">
        <w:rPr>
          <w:rFonts w:ascii="Arial" w:hAnsi="Arial" w:cs="Arial"/>
          <w:sz w:val="22"/>
          <w:szCs w:val="22"/>
        </w:rPr>
        <w:lastRenderedPageBreak/>
        <w:t>Przepis art. 2 ust. 1 pkt 18 stanowi, iż producentem jest przedsiębiorca wykonujący działalność gospodarczą w zakresie produkcji paliw, w tym także zlecający taką produkcję innym podmiotom, z wyłączeniem usługowej produkcji paliw na rzecz innych podmiotów.</w:t>
      </w:r>
    </w:p>
    <w:p w14:paraId="60CA45B0" w14:textId="3F2B15D8" w:rsidR="00701E76" w:rsidRDefault="000B2993" w:rsidP="00B411AD">
      <w:pPr>
        <w:spacing w:line="360" w:lineRule="auto"/>
        <w:ind w:firstLine="708"/>
        <w:jc w:val="both"/>
        <w:rPr>
          <w:rFonts w:ascii="Arial" w:hAnsi="Arial" w:cs="Arial"/>
          <w:sz w:val="22"/>
          <w:szCs w:val="22"/>
        </w:rPr>
      </w:pPr>
      <w:r w:rsidRPr="000B2993">
        <w:rPr>
          <w:rFonts w:ascii="Arial" w:hAnsi="Arial" w:cs="Arial"/>
          <w:sz w:val="22"/>
          <w:szCs w:val="22"/>
        </w:rPr>
        <w:t>Produkcją, w myśl art. 2 ust. 1 pkt 8 ustawy o zapasach, jest wytwarzanie paliw w</w:t>
      </w:r>
      <w:r>
        <w:rPr>
          <w:rFonts w:ascii="Arial" w:hAnsi="Arial" w:cs="Arial"/>
          <w:sz w:val="22"/>
          <w:szCs w:val="22"/>
        </w:rPr>
        <w:t> </w:t>
      </w:r>
      <w:r w:rsidRPr="000B2993">
        <w:rPr>
          <w:rFonts w:ascii="Arial" w:hAnsi="Arial" w:cs="Arial"/>
          <w:sz w:val="22"/>
          <w:szCs w:val="22"/>
        </w:rPr>
        <w:t>procesie przerobu ropy naftowej, kondensatu gazu ziemnego (NGL), półproduktów rafineryjnych i innych węglowodorów lub przetwarzanie paliw poprzez procesy mieszania komponentów, w tym paliw, w wyniku których powstaje co najmniej jedno z paliw albo wzrasta całkowita ilość jednego z nich.</w:t>
      </w:r>
    </w:p>
    <w:p w14:paraId="4E908631" w14:textId="479FAFDE" w:rsid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 xml:space="preserve">Artykuł 5 ust. 3b pkt 3 ustawy o zapasach stanowi, że producenci </w:t>
      </w:r>
      <w:r w:rsidRPr="00554F8D">
        <w:rPr>
          <w:rFonts w:ascii="Arial" w:hAnsi="Arial" w:cs="Arial"/>
          <w:sz w:val="22"/>
          <w:szCs w:val="22"/>
        </w:rPr>
        <w:br/>
        <w:t xml:space="preserve">i handlowcy tworzą zapasy obowiązkowe ropy naftowej lub paliw, </w:t>
      </w:r>
      <w:r w:rsidRPr="00554F8D">
        <w:rPr>
          <w:rFonts w:ascii="Arial" w:hAnsi="Arial" w:cs="Arial"/>
          <w:sz w:val="22"/>
          <w:szCs w:val="22"/>
        </w:rPr>
        <w:br/>
        <w:t>z wyłączeniem gazu płynnego (LPG), obliczając ich ilość na dany rok kalendarzowy na</w:t>
      </w:r>
      <w:r w:rsidR="009D52E6">
        <w:rPr>
          <w:rFonts w:ascii="Arial" w:hAnsi="Arial" w:cs="Arial"/>
          <w:sz w:val="22"/>
          <w:szCs w:val="22"/>
        </w:rPr>
        <w:t> </w:t>
      </w:r>
      <w:r w:rsidRPr="00554F8D">
        <w:rPr>
          <w:rFonts w:ascii="Arial" w:hAnsi="Arial" w:cs="Arial"/>
          <w:sz w:val="22"/>
          <w:szCs w:val="22"/>
        </w:rPr>
        <w:t>podstawie produkcji paliw, z wyłączeniem gazu płynnego (LPG) lub przywozu ropy naftowej lub paliw, z wyłączeniem gazu płynnego (LPG), na terytorium Rzeczypospolitej Polskiej w</w:t>
      </w:r>
      <w:r w:rsidR="009D52E6">
        <w:rPr>
          <w:rFonts w:ascii="Arial" w:hAnsi="Arial" w:cs="Arial"/>
          <w:sz w:val="22"/>
          <w:szCs w:val="22"/>
        </w:rPr>
        <w:t> </w:t>
      </w:r>
      <w:r w:rsidRPr="00554F8D">
        <w:rPr>
          <w:rFonts w:ascii="Arial" w:hAnsi="Arial" w:cs="Arial"/>
          <w:sz w:val="22"/>
          <w:szCs w:val="22"/>
        </w:rPr>
        <w:t>poprzednim roku kalendarzowym, przy czym w przypadku paliw, z wyłączeniem gazu płynnego (LPG) - minimalną wielkość zapasów obowiązkowych ropy naftowej lub paliw w</w:t>
      </w:r>
      <w:r w:rsidR="009D52E6">
        <w:rPr>
          <w:rFonts w:ascii="Arial" w:hAnsi="Arial" w:cs="Arial"/>
          <w:sz w:val="22"/>
          <w:szCs w:val="22"/>
        </w:rPr>
        <w:t> </w:t>
      </w:r>
      <w:r w:rsidRPr="00554F8D">
        <w:rPr>
          <w:rFonts w:ascii="Arial" w:hAnsi="Arial" w:cs="Arial"/>
          <w:sz w:val="22"/>
          <w:szCs w:val="22"/>
        </w:rPr>
        <w:t xml:space="preserve">zakresie paliw, z wyłączeniem gazu płynnego (LPG), oblicza się według wzoru: </w:t>
      </w:r>
    </w:p>
    <w:p w14:paraId="36D04ECB" w14:textId="77777777" w:rsidR="009D52E6" w:rsidRPr="00554F8D" w:rsidRDefault="009D52E6" w:rsidP="00554F8D">
      <w:pPr>
        <w:spacing w:line="360" w:lineRule="auto"/>
        <w:ind w:firstLine="708"/>
        <w:jc w:val="both"/>
        <w:rPr>
          <w:rFonts w:ascii="Arial" w:hAnsi="Arial" w:cs="Arial"/>
          <w:sz w:val="22"/>
          <w:szCs w:val="22"/>
        </w:rPr>
      </w:pPr>
    </w:p>
    <w:p w14:paraId="1978D501" w14:textId="706B9AFC" w:rsidR="00554F8D" w:rsidRDefault="00554F8D" w:rsidP="002C3481">
      <w:pPr>
        <w:spacing w:line="360" w:lineRule="auto"/>
        <w:ind w:firstLine="708"/>
        <w:jc w:val="center"/>
        <w:rPr>
          <w:rFonts w:ascii="Arial" w:hAnsi="Arial" w:cs="Arial"/>
          <w:sz w:val="22"/>
          <w:szCs w:val="22"/>
        </w:rPr>
      </w:pPr>
      <w:r w:rsidRPr="00554F8D">
        <w:rPr>
          <w:rFonts w:ascii="Arial" w:hAnsi="Arial" w:cs="Arial"/>
          <w:noProof/>
          <w:sz w:val="22"/>
          <w:szCs w:val="22"/>
          <w:vertAlign w:val="subscript"/>
        </w:rPr>
        <w:drawing>
          <wp:inline distT="0" distB="0" distL="0" distR="0" wp14:anchorId="197F9554" wp14:editId="7FF0C3BE">
            <wp:extent cx="1571625" cy="428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14:paraId="6B259C32" w14:textId="77777777" w:rsidR="009D52E6" w:rsidRPr="00554F8D" w:rsidRDefault="009D52E6" w:rsidP="00554F8D">
      <w:pPr>
        <w:spacing w:line="360" w:lineRule="auto"/>
        <w:ind w:firstLine="708"/>
        <w:jc w:val="both"/>
        <w:rPr>
          <w:rFonts w:ascii="Arial" w:hAnsi="Arial" w:cs="Arial"/>
          <w:sz w:val="22"/>
          <w:szCs w:val="22"/>
        </w:rPr>
      </w:pPr>
    </w:p>
    <w:p w14:paraId="4B903A9D" w14:textId="77777777"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gdzie poszczególne symbole oznaczają:</w:t>
      </w:r>
    </w:p>
    <w:p w14:paraId="77257C2A" w14:textId="77777777"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ZO</w:t>
      </w:r>
      <w:r w:rsidRPr="00554F8D">
        <w:rPr>
          <w:rFonts w:ascii="Arial" w:hAnsi="Arial" w:cs="Arial"/>
          <w:sz w:val="22"/>
          <w:szCs w:val="22"/>
          <w:vertAlign w:val="subscript"/>
        </w:rPr>
        <w:t>P</w:t>
      </w:r>
      <w:r w:rsidRPr="00554F8D">
        <w:rPr>
          <w:rFonts w:ascii="Arial" w:hAnsi="Arial" w:cs="Arial"/>
          <w:sz w:val="22"/>
          <w:szCs w:val="22"/>
        </w:rPr>
        <w:t xml:space="preserve"> - minimalną wielkość zapasów obowiązkowych ropy naftowej lub paliw </w:t>
      </w:r>
      <w:r w:rsidRPr="00554F8D">
        <w:rPr>
          <w:rFonts w:ascii="Arial" w:hAnsi="Arial" w:cs="Arial"/>
          <w:sz w:val="22"/>
          <w:szCs w:val="22"/>
        </w:rPr>
        <w:br/>
        <w:t xml:space="preserve">w zakresie paliw, z wyłączeniem gazu płynnego (LPG), wyrażoną </w:t>
      </w:r>
      <w:r w:rsidRPr="00554F8D">
        <w:rPr>
          <w:rFonts w:ascii="Arial" w:hAnsi="Arial" w:cs="Arial"/>
          <w:sz w:val="22"/>
          <w:szCs w:val="22"/>
        </w:rPr>
        <w:br/>
        <w:t>w jednostkach objętościowych, w temperaturze referencyjnej 15°C (288°K),</w:t>
      </w:r>
    </w:p>
    <w:p w14:paraId="74193D02" w14:textId="7AB42DD4"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 xml:space="preserve">P - wielkość produkcji i przywozu paliw oraz ilość paliw wprowadzonych </w:t>
      </w:r>
      <w:r w:rsidRPr="00554F8D">
        <w:rPr>
          <w:rFonts w:ascii="Arial" w:hAnsi="Arial" w:cs="Arial"/>
          <w:sz w:val="22"/>
          <w:szCs w:val="22"/>
        </w:rPr>
        <w:br/>
        <w:t>na rynek krajowy z zapasów obowiązkowych w wyniku ich interwencyjnego uwolnienia, z</w:t>
      </w:r>
      <w:r w:rsidR="00107EDD">
        <w:rPr>
          <w:rFonts w:ascii="Arial" w:hAnsi="Arial" w:cs="Arial"/>
          <w:sz w:val="22"/>
          <w:szCs w:val="22"/>
        </w:rPr>
        <w:t> </w:t>
      </w:r>
      <w:r w:rsidRPr="00554F8D">
        <w:rPr>
          <w:rFonts w:ascii="Arial" w:hAnsi="Arial" w:cs="Arial"/>
          <w:sz w:val="22"/>
          <w:szCs w:val="22"/>
        </w:rPr>
        <w:t>wyłączeniem gazu płynnego (LPG), wyrażoną w jednostkach objętościowych, w</w:t>
      </w:r>
      <w:r w:rsidR="00107EDD">
        <w:rPr>
          <w:rFonts w:ascii="Arial" w:hAnsi="Arial" w:cs="Arial"/>
          <w:sz w:val="22"/>
          <w:szCs w:val="22"/>
        </w:rPr>
        <w:t> </w:t>
      </w:r>
      <w:r w:rsidRPr="00554F8D">
        <w:rPr>
          <w:rFonts w:ascii="Arial" w:hAnsi="Arial" w:cs="Arial"/>
          <w:sz w:val="22"/>
          <w:szCs w:val="22"/>
        </w:rPr>
        <w:t>temperaturze referencyjnej 15°C (288°K) w poprzednim roku kalendarzowym,</w:t>
      </w:r>
    </w:p>
    <w:p w14:paraId="07466958" w14:textId="77777777"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lastRenderedPageBreak/>
        <w:t xml:space="preserve">O - pomniejszenia odnoszące się do poprzedniego roku kalendarzowego, </w:t>
      </w:r>
      <w:r w:rsidRPr="00554F8D">
        <w:rPr>
          <w:rFonts w:ascii="Arial" w:hAnsi="Arial" w:cs="Arial"/>
          <w:sz w:val="22"/>
          <w:szCs w:val="22"/>
        </w:rPr>
        <w:br/>
        <w:t xml:space="preserve">o których mowa w ust. 6, wyrażone w jednostkach objętościowych, </w:t>
      </w:r>
      <w:r w:rsidRPr="00554F8D">
        <w:rPr>
          <w:rFonts w:ascii="Arial" w:hAnsi="Arial" w:cs="Arial"/>
          <w:sz w:val="22"/>
          <w:szCs w:val="22"/>
        </w:rPr>
        <w:br/>
        <w:t>w temperaturze referencyjnej 15°C (288°K),</w:t>
      </w:r>
    </w:p>
    <w:p w14:paraId="334412F0" w14:textId="55B3A207"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 xml:space="preserve">R </w:t>
      </w:r>
      <w:r w:rsidR="000845CF">
        <w:rPr>
          <w:rFonts w:ascii="Arial" w:hAnsi="Arial" w:cs="Arial"/>
          <w:sz w:val="22"/>
          <w:szCs w:val="22"/>
        </w:rPr>
        <w:t xml:space="preserve">    </w:t>
      </w:r>
      <w:r w:rsidRPr="00554F8D">
        <w:rPr>
          <w:rFonts w:ascii="Arial" w:hAnsi="Arial" w:cs="Arial"/>
          <w:sz w:val="22"/>
          <w:szCs w:val="22"/>
        </w:rPr>
        <w:t xml:space="preserve">- </w:t>
      </w:r>
      <w:r w:rsidR="000845CF">
        <w:rPr>
          <w:rFonts w:ascii="Arial" w:hAnsi="Arial" w:cs="Arial"/>
          <w:sz w:val="22"/>
          <w:szCs w:val="22"/>
        </w:rPr>
        <w:t xml:space="preserve">     </w:t>
      </w:r>
      <w:r w:rsidRPr="00554F8D">
        <w:rPr>
          <w:rFonts w:ascii="Arial" w:hAnsi="Arial" w:cs="Arial"/>
          <w:sz w:val="22"/>
          <w:szCs w:val="22"/>
        </w:rPr>
        <w:t>liczbę dni w poprzednim roku kalendarzowym,</w:t>
      </w:r>
    </w:p>
    <w:p w14:paraId="55973CFB" w14:textId="77777777" w:rsidR="00554F8D" w:rsidRPr="00554F8D" w:rsidRDefault="00554F8D" w:rsidP="00554F8D">
      <w:pPr>
        <w:spacing w:line="360" w:lineRule="auto"/>
        <w:ind w:firstLine="708"/>
        <w:jc w:val="both"/>
        <w:rPr>
          <w:rFonts w:ascii="Arial" w:hAnsi="Arial" w:cs="Arial"/>
          <w:sz w:val="22"/>
          <w:szCs w:val="22"/>
        </w:rPr>
      </w:pPr>
      <w:r w:rsidRPr="00554F8D">
        <w:rPr>
          <w:rFonts w:ascii="Arial" w:hAnsi="Arial" w:cs="Arial"/>
          <w:sz w:val="22"/>
          <w:szCs w:val="22"/>
        </w:rPr>
        <w:t xml:space="preserve">H - wielkość zapasów obowiązkowych ropy naftowej lub paliw, </w:t>
      </w:r>
      <w:r w:rsidRPr="00554F8D">
        <w:rPr>
          <w:rFonts w:ascii="Arial" w:hAnsi="Arial" w:cs="Arial"/>
          <w:sz w:val="22"/>
          <w:szCs w:val="22"/>
        </w:rPr>
        <w:br/>
        <w:t>z wyłączeniem gazu płynnego (LPG), wyrażoną w liczbie dni średniej dziennej produkcji lub przywozu paliw, określonej w ust. 3 dla danego roku kalendarzowego,</w:t>
      </w:r>
    </w:p>
    <w:p w14:paraId="72F1D017" w14:textId="2995179A" w:rsidR="00554F8D" w:rsidRPr="00B411AD" w:rsidRDefault="00554F8D" w:rsidP="00107EDD">
      <w:pPr>
        <w:spacing w:line="360" w:lineRule="auto"/>
        <w:ind w:firstLine="708"/>
        <w:jc w:val="both"/>
        <w:rPr>
          <w:rFonts w:ascii="Arial" w:hAnsi="Arial" w:cs="Arial"/>
          <w:sz w:val="22"/>
          <w:szCs w:val="22"/>
        </w:rPr>
      </w:pPr>
      <w:r w:rsidRPr="00554F8D">
        <w:rPr>
          <w:rFonts w:ascii="Arial" w:hAnsi="Arial" w:cs="Arial"/>
          <w:sz w:val="22"/>
          <w:szCs w:val="22"/>
        </w:rPr>
        <w:t xml:space="preserve">W - współczynnik powiększenia zapasów obowiązkowych ropy naftowej </w:t>
      </w:r>
      <w:r w:rsidRPr="00554F8D">
        <w:rPr>
          <w:rFonts w:ascii="Arial" w:hAnsi="Arial" w:cs="Arial"/>
          <w:sz w:val="22"/>
          <w:szCs w:val="22"/>
        </w:rPr>
        <w:br/>
        <w:t>lub paliw w zakresie paliw, z wyłączeniem gazu płynnego (LPG), o rezerwę określoną w art. 3 ust. 4, wynoszący 1,1.</w:t>
      </w:r>
    </w:p>
    <w:p w14:paraId="6BBF465D" w14:textId="02D3E286" w:rsidR="00081F61" w:rsidRPr="00081F61" w:rsidRDefault="00081F61" w:rsidP="00081F61">
      <w:pPr>
        <w:spacing w:line="360" w:lineRule="auto"/>
        <w:ind w:firstLine="708"/>
        <w:jc w:val="both"/>
        <w:rPr>
          <w:rFonts w:ascii="Arial" w:eastAsia="Times New Roman" w:hAnsi="Arial" w:cs="Arial"/>
          <w:sz w:val="22"/>
          <w:szCs w:val="22"/>
          <w:lang w:eastAsia="pl-PL"/>
        </w:rPr>
      </w:pPr>
      <w:r w:rsidRPr="00081F61">
        <w:rPr>
          <w:rFonts w:ascii="Arial" w:eastAsia="Times New Roman" w:hAnsi="Arial" w:cs="Arial"/>
          <w:sz w:val="22"/>
          <w:szCs w:val="22"/>
          <w:lang w:eastAsia="pl-PL"/>
        </w:rPr>
        <w:t>Zgodnie z art. 5 ust. 3 pkt 6 ustawy o zapasach, producenci i handlowcy tworzą i</w:t>
      </w:r>
      <w:r>
        <w:rPr>
          <w:rFonts w:ascii="Arial" w:eastAsia="Times New Roman" w:hAnsi="Arial" w:cs="Arial"/>
          <w:sz w:val="22"/>
          <w:szCs w:val="22"/>
          <w:lang w:eastAsia="pl-PL"/>
        </w:rPr>
        <w:t> </w:t>
      </w:r>
      <w:r w:rsidRPr="00081F61">
        <w:rPr>
          <w:rFonts w:ascii="Arial" w:eastAsia="Times New Roman" w:hAnsi="Arial" w:cs="Arial"/>
          <w:sz w:val="22"/>
          <w:szCs w:val="22"/>
          <w:lang w:eastAsia="pl-PL"/>
        </w:rPr>
        <w:t>utrzymują zapasy obowiązkowe ropy naftowej lub paliw, z wyłączeniem gazu płynnego (LPG), w wielkości odpowiadającej iloczynowi 53 dni i średniej dziennej produkcji paliw lub przywozu ropy naftowej lub paliw zrealizowanych przez producenta lub handlowca w</w:t>
      </w:r>
      <w:r>
        <w:rPr>
          <w:rFonts w:ascii="Arial" w:eastAsia="Times New Roman" w:hAnsi="Arial" w:cs="Arial"/>
          <w:sz w:val="22"/>
          <w:szCs w:val="22"/>
          <w:lang w:eastAsia="pl-PL"/>
        </w:rPr>
        <w:t> </w:t>
      </w:r>
      <w:r w:rsidRPr="00081F61">
        <w:rPr>
          <w:rFonts w:ascii="Arial" w:eastAsia="Times New Roman" w:hAnsi="Arial" w:cs="Arial"/>
          <w:sz w:val="22"/>
          <w:szCs w:val="22"/>
          <w:lang w:eastAsia="pl-PL"/>
        </w:rPr>
        <w:t xml:space="preserve">poprzednim roku kalendarzowym. </w:t>
      </w:r>
    </w:p>
    <w:p w14:paraId="750CBA7F" w14:textId="1DD8981C" w:rsidR="00081F61" w:rsidRDefault="00081F61" w:rsidP="005C4332">
      <w:pPr>
        <w:spacing w:line="360" w:lineRule="auto"/>
        <w:ind w:firstLine="708"/>
        <w:jc w:val="both"/>
        <w:rPr>
          <w:rFonts w:ascii="Arial" w:eastAsia="Times New Roman" w:hAnsi="Arial" w:cs="Arial"/>
          <w:sz w:val="22"/>
          <w:szCs w:val="22"/>
          <w:lang w:eastAsia="pl-PL"/>
        </w:rPr>
      </w:pPr>
      <w:r w:rsidRPr="00081F61">
        <w:rPr>
          <w:rFonts w:ascii="Arial" w:eastAsia="Times New Roman" w:hAnsi="Arial" w:cs="Arial"/>
          <w:sz w:val="22"/>
          <w:szCs w:val="22"/>
          <w:lang w:eastAsia="pl-PL"/>
        </w:rPr>
        <w:t>Artykuł 5 ust. 3g ustawy o zapasach stanowi, że producent przetwarzający paliwa poprzez procesy mieszania tworzy zapasy obowiązkowe ropy naftowej lub paliw w ilościach, dla których podstawę obliczeń stanowi suma wielkości przywozu paliwa lub komponentów oraz wielkości dodatków zużytych w procesie uszlachetniania i mieszania.</w:t>
      </w:r>
    </w:p>
    <w:p w14:paraId="08FD96A2" w14:textId="353648AB" w:rsidR="00C12CD1" w:rsidRDefault="00EC62AE" w:rsidP="00295021">
      <w:pPr>
        <w:spacing w:line="360" w:lineRule="auto"/>
        <w:ind w:firstLine="708"/>
        <w:jc w:val="both"/>
        <w:rPr>
          <w:rFonts w:ascii="Arial" w:hAnsi="Arial" w:cs="Arial"/>
          <w:sz w:val="22"/>
          <w:szCs w:val="22"/>
        </w:rPr>
      </w:pPr>
      <w:r>
        <w:rPr>
          <w:rFonts w:ascii="Arial" w:hAnsi="Arial" w:cs="Arial"/>
          <w:sz w:val="22"/>
          <w:szCs w:val="22"/>
        </w:rPr>
        <w:t>Poprzez paliwa, z</w:t>
      </w:r>
      <w:r w:rsidR="00C12CD1" w:rsidRPr="00C12CD1">
        <w:rPr>
          <w:rFonts w:ascii="Arial" w:hAnsi="Arial" w:cs="Arial"/>
          <w:sz w:val="22"/>
          <w:szCs w:val="22"/>
        </w:rPr>
        <w:t>godnie z art. 2 ust. 1 pkt 3 ustawy o zapasach</w:t>
      </w:r>
      <w:r>
        <w:rPr>
          <w:rFonts w:ascii="Arial" w:hAnsi="Arial" w:cs="Arial"/>
          <w:sz w:val="22"/>
          <w:szCs w:val="22"/>
        </w:rPr>
        <w:t>,</w:t>
      </w:r>
      <w:r w:rsidR="00C12CD1" w:rsidRPr="00C12CD1">
        <w:rPr>
          <w:rFonts w:ascii="Arial" w:hAnsi="Arial" w:cs="Arial"/>
          <w:sz w:val="22"/>
          <w:szCs w:val="22"/>
        </w:rPr>
        <w:t xml:space="preserve"> </w:t>
      </w:r>
      <w:r>
        <w:rPr>
          <w:rFonts w:ascii="Arial" w:hAnsi="Arial" w:cs="Arial"/>
          <w:sz w:val="22"/>
          <w:szCs w:val="22"/>
        </w:rPr>
        <w:t>należy rozumieć</w:t>
      </w:r>
      <w:r w:rsidR="00C12CD1" w:rsidRPr="00C12CD1">
        <w:rPr>
          <w:rFonts w:ascii="Arial" w:hAnsi="Arial" w:cs="Arial"/>
          <w:sz w:val="22"/>
          <w:szCs w:val="22"/>
        </w:rPr>
        <w:t xml:space="preserve"> produkty naftowe określone w pkt 2 lit. f- m, w tym również zawierające dodatki bez względu na ich ilość. Z przepisu art. 2 ust. 1 pkt 2 lit. f-m tej ustawy wynika, iż paliwami są: gaz płynny (LPG), benzyny silnikowe, benzyny lotnicze, paliwa typu benzynowego do silników odrzutowych, paliwa typu nafty do</w:t>
      </w:r>
      <w:r w:rsidR="00C12CD1">
        <w:rPr>
          <w:rFonts w:ascii="Arial" w:hAnsi="Arial" w:cs="Arial"/>
          <w:sz w:val="22"/>
          <w:szCs w:val="22"/>
        </w:rPr>
        <w:t> </w:t>
      </w:r>
      <w:r w:rsidR="00C12CD1" w:rsidRPr="00C12CD1">
        <w:rPr>
          <w:rFonts w:ascii="Arial" w:hAnsi="Arial" w:cs="Arial"/>
          <w:sz w:val="22"/>
          <w:szCs w:val="22"/>
        </w:rPr>
        <w:t xml:space="preserve">silników odrzutowych, inne rodzaje nafty, oleje napędowe, w tym lekkie oleje opałowe, ciężkie oleje opałowe - określone w załączniku A rozdział 3 rozporządzenia Parlamentu Europejskiego i Rady (WE) nr 1099/2008 z dnia 22 października 2008 r. w sprawie statystyki energii (Dz. Urz. UE L 304 z 14.11.2008, str. 1, z </w:t>
      </w:r>
      <w:proofErr w:type="spellStart"/>
      <w:r w:rsidR="00C12CD1" w:rsidRPr="00C12CD1">
        <w:rPr>
          <w:rFonts w:ascii="Arial" w:hAnsi="Arial" w:cs="Arial"/>
          <w:sz w:val="22"/>
          <w:szCs w:val="22"/>
        </w:rPr>
        <w:t>późn</w:t>
      </w:r>
      <w:proofErr w:type="spellEnd"/>
      <w:r w:rsidR="00C12CD1" w:rsidRPr="00C12CD1">
        <w:rPr>
          <w:rFonts w:ascii="Arial" w:hAnsi="Arial" w:cs="Arial"/>
          <w:sz w:val="22"/>
          <w:szCs w:val="22"/>
        </w:rPr>
        <w:t xml:space="preserve">. zm.). </w:t>
      </w:r>
    </w:p>
    <w:p w14:paraId="7E8E9C30" w14:textId="2518DAF9" w:rsidR="00EC62AE" w:rsidRDefault="00EC62AE" w:rsidP="00773EF6">
      <w:pPr>
        <w:spacing w:line="360" w:lineRule="auto"/>
        <w:ind w:firstLine="708"/>
        <w:jc w:val="both"/>
        <w:rPr>
          <w:rFonts w:ascii="Arial" w:hAnsi="Arial" w:cs="Arial"/>
          <w:sz w:val="22"/>
          <w:szCs w:val="22"/>
        </w:rPr>
      </w:pPr>
      <w:r w:rsidRPr="00EC62AE">
        <w:rPr>
          <w:rFonts w:ascii="Arial" w:hAnsi="Arial" w:cs="Arial"/>
          <w:sz w:val="22"/>
          <w:szCs w:val="22"/>
        </w:rPr>
        <w:t xml:space="preserve">Zgodnie z art. 2 ust. 1 pkt 5a ustawy o zapasach dodatki to związki inne niż węglowodory dodawane do paliw lub  mieszane z paliwami w celu zmiany ich właściwości  oraz biokomponenty w rozumieniu art. 2  ust. 1 pkt 3 ustawy z dnia 25 sierpnia 2006 r. </w:t>
      </w:r>
      <w:r w:rsidRPr="00EC62AE">
        <w:rPr>
          <w:rFonts w:ascii="Arial" w:hAnsi="Arial" w:cs="Arial"/>
          <w:sz w:val="22"/>
          <w:szCs w:val="22"/>
        </w:rPr>
        <w:lastRenderedPageBreak/>
        <w:t>o</w:t>
      </w:r>
      <w:r>
        <w:rPr>
          <w:rFonts w:ascii="Arial" w:hAnsi="Arial" w:cs="Arial"/>
          <w:sz w:val="22"/>
          <w:szCs w:val="22"/>
        </w:rPr>
        <w:t> </w:t>
      </w:r>
      <w:r w:rsidRPr="00EC62AE">
        <w:rPr>
          <w:rFonts w:ascii="Arial" w:hAnsi="Arial" w:cs="Arial"/>
          <w:sz w:val="22"/>
          <w:szCs w:val="22"/>
        </w:rPr>
        <w:t>biokomponentach i biopaliwach ciekłych</w:t>
      </w:r>
      <w:r w:rsidR="00606AC5">
        <w:rPr>
          <w:rFonts w:ascii="Arial" w:hAnsi="Arial" w:cs="Arial"/>
          <w:sz w:val="22"/>
          <w:szCs w:val="22"/>
        </w:rPr>
        <w:t xml:space="preserve"> </w:t>
      </w:r>
      <w:r w:rsidRPr="00EC62AE">
        <w:rPr>
          <w:rFonts w:ascii="Arial" w:hAnsi="Arial" w:cs="Arial"/>
          <w:sz w:val="22"/>
          <w:szCs w:val="22"/>
        </w:rPr>
        <w:t xml:space="preserve">(Dz. U.  z </w:t>
      </w:r>
      <w:r w:rsidR="001435C2" w:rsidRPr="00EC62AE">
        <w:rPr>
          <w:rFonts w:ascii="Arial" w:hAnsi="Arial" w:cs="Arial"/>
          <w:sz w:val="22"/>
          <w:szCs w:val="22"/>
        </w:rPr>
        <w:t>20</w:t>
      </w:r>
      <w:r w:rsidR="001435C2">
        <w:rPr>
          <w:rFonts w:ascii="Arial" w:hAnsi="Arial" w:cs="Arial"/>
          <w:sz w:val="22"/>
          <w:szCs w:val="22"/>
        </w:rPr>
        <w:t xml:space="preserve">22 </w:t>
      </w:r>
      <w:r w:rsidR="001435C2" w:rsidRPr="00EC62AE">
        <w:rPr>
          <w:rFonts w:ascii="Arial" w:hAnsi="Arial" w:cs="Arial"/>
          <w:sz w:val="22"/>
          <w:szCs w:val="22"/>
        </w:rPr>
        <w:t>r</w:t>
      </w:r>
      <w:r w:rsidRPr="00EC62AE">
        <w:rPr>
          <w:rFonts w:ascii="Arial" w:hAnsi="Arial" w:cs="Arial"/>
          <w:sz w:val="22"/>
          <w:szCs w:val="22"/>
        </w:rPr>
        <w:t xml:space="preserve">.  poz. </w:t>
      </w:r>
      <w:r w:rsidR="001435C2">
        <w:rPr>
          <w:rFonts w:ascii="Arial" w:hAnsi="Arial" w:cs="Arial"/>
          <w:sz w:val="22"/>
          <w:szCs w:val="22"/>
        </w:rPr>
        <w:t>403</w:t>
      </w:r>
      <w:r w:rsidRPr="00EC62AE">
        <w:rPr>
          <w:rFonts w:ascii="Arial" w:hAnsi="Arial" w:cs="Arial"/>
          <w:sz w:val="22"/>
          <w:szCs w:val="22"/>
        </w:rPr>
        <w:t xml:space="preserve">). Zgodnie zaś z definicją legalną zawartą w powyżej wskazanym przepisie biokomponenty to m.in. </w:t>
      </w:r>
      <w:proofErr w:type="spellStart"/>
      <w:r w:rsidRPr="00EC62AE">
        <w:rPr>
          <w:rFonts w:ascii="Arial" w:hAnsi="Arial" w:cs="Arial"/>
          <w:sz w:val="22"/>
          <w:szCs w:val="22"/>
        </w:rPr>
        <w:t>biowęglowodory</w:t>
      </w:r>
      <w:proofErr w:type="spellEnd"/>
      <w:r w:rsidRPr="00EC62AE">
        <w:rPr>
          <w:rFonts w:ascii="Arial" w:hAnsi="Arial" w:cs="Arial"/>
          <w:sz w:val="22"/>
          <w:szCs w:val="22"/>
        </w:rPr>
        <w:t xml:space="preserve"> ciekłe, wytworzone z biomasy z przeznaczeniem do wytwarzania paliw ciekłych lub biopaliw ciekłych. </w:t>
      </w:r>
      <w:proofErr w:type="spellStart"/>
      <w:r w:rsidRPr="00EC62AE">
        <w:rPr>
          <w:rFonts w:ascii="Arial" w:hAnsi="Arial" w:cs="Arial"/>
          <w:sz w:val="22"/>
          <w:szCs w:val="22"/>
        </w:rPr>
        <w:t>Biowęglowodory</w:t>
      </w:r>
      <w:proofErr w:type="spellEnd"/>
      <w:r w:rsidRPr="00EC62AE">
        <w:rPr>
          <w:rFonts w:ascii="Arial" w:hAnsi="Arial" w:cs="Arial"/>
          <w:sz w:val="22"/>
          <w:szCs w:val="22"/>
        </w:rPr>
        <w:t xml:space="preserve"> ciekłe są to ciekłe węglowodory lub ich mieszaniny wytworzone z</w:t>
      </w:r>
      <w:r w:rsidR="00B920C3">
        <w:rPr>
          <w:rFonts w:ascii="Arial" w:hAnsi="Arial" w:cs="Arial"/>
          <w:sz w:val="22"/>
          <w:szCs w:val="22"/>
        </w:rPr>
        <w:t> </w:t>
      </w:r>
      <w:r w:rsidRPr="00EC62AE">
        <w:rPr>
          <w:rFonts w:ascii="Arial" w:hAnsi="Arial" w:cs="Arial"/>
          <w:sz w:val="22"/>
          <w:szCs w:val="22"/>
        </w:rPr>
        <w:t xml:space="preserve">biomasy w procesach przemian chemicznych i biochemicznych, w tym </w:t>
      </w:r>
      <w:proofErr w:type="spellStart"/>
      <w:r w:rsidRPr="00EC62AE">
        <w:rPr>
          <w:rFonts w:ascii="Arial" w:hAnsi="Arial" w:cs="Arial"/>
          <w:sz w:val="22"/>
          <w:szCs w:val="22"/>
        </w:rPr>
        <w:t>hydrorafinowane</w:t>
      </w:r>
      <w:proofErr w:type="spellEnd"/>
      <w:r w:rsidRPr="00EC62AE">
        <w:rPr>
          <w:rFonts w:ascii="Arial" w:hAnsi="Arial" w:cs="Arial"/>
          <w:sz w:val="22"/>
          <w:szCs w:val="22"/>
        </w:rPr>
        <w:t xml:space="preserve"> oleje oraz węglowodory syntetyczne wytwarzane  metodą Fishera-</w:t>
      </w:r>
      <w:proofErr w:type="spellStart"/>
      <w:r w:rsidRPr="00EC62AE">
        <w:rPr>
          <w:rFonts w:ascii="Arial" w:hAnsi="Arial" w:cs="Arial"/>
          <w:sz w:val="22"/>
          <w:szCs w:val="22"/>
        </w:rPr>
        <w:t>Tropscha</w:t>
      </w:r>
      <w:proofErr w:type="spellEnd"/>
      <w:r w:rsidRPr="00EC62AE">
        <w:rPr>
          <w:rFonts w:ascii="Arial" w:hAnsi="Arial" w:cs="Arial"/>
          <w:sz w:val="22"/>
          <w:szCs w:val="22"/>
        </w:rPr>
        <w:t>.</w:t>
      </w:r>
    </w:p>
    <w:p w14:paraId="39CC5378" w14:textId="4A173015" w:rsidR="00773EF6" w:rsidRPr="00773EF6" w:rsidRDefault="00773EF6" w:rsidP="00773EF6">
      <w:pPr>
        <w:spacing w:line="360" w:lineRule="auto"/>
        <w:ind w:firstLine="708"/>
        <w:jc w:val="both"/>
        <w:rPr>
          <w:rFonts w:ascii="Arial" w:hAnsi="Arial" w:cs="Arial"/>
          <w:sz w:val="22"/>
          <w:szCs w:val="22"/>
        </w:rPr>
      </w:pPr>
      <w:r w:rsidRPr="00773EF6">
        <w:rPr>
          <w:rFonts w:ascii="Arial" w:hAnsi="Arial" w:cs="Arial"/>
          <w:sz w:val="22"/>
          <w:szCs w:val="22"/>
        </w:rPr>
        <w:t>W treści art. 5 ust. 6 ustawodawca zawarł katalog zamknięty uprawnionych pomniejszeń wielkości produkcji paliw lub przywozu ropy naftowej lub paliw stanowiących podstawę obliczenia wymaganej na dany rok kalendarzowy ilości zapasów obowiązkowych ropy naftowej lub paliw</w:t>
      </w:r>
      <w:r w:rsidR="004A6BFD">
        <w:rPr>
          <w:rFonts w:ascii="Arial" w:hAnsi="Arial" w:cs="Arial"/>
          <w:sz w:val="22"/>
          <w:szCs w:val="22"/>
        </w:rPr>
        <w:t xml:space="preserve"> oraz obliczenia opłaty zapasowej</w:t>
      </w:r>
      <w:r w:rsidRPr="00773EF6">
        <w:rPr>
          <w:rFonts w:ascii="Arial" w:hAnsi="Arial" w:cs="Arial"/>
          <w:sz w:val="22"/>
          <w:szCs w:val="22"/>
        </w:rPr>
        <w:t>, pod warunkiem potwierdzenia tych ilości dokumentami określonymi w przepisach wydanych na podstawie ust. 6a. W pkt 7 ww.</w:t>
      </w:r>
      <w:r w:rsidR="00184611">
        <w:rPr>
          <w:rFonts w:ascii="Arial" w:hAnsi="Arial" w:cs="Arial"/>
          <w:sz w:val="22"/>
          <w:szCs w:val="22"/>
        </w:rPr>
        <w:t> </w:t>
      </w:r>
      <w:r w:rsidRPr="00773EF6">
        <w:rPr>
          <w:rFonts w:ascii="Arial" w:hAnsi="Arial" w:cs="Arial"/>
          <w:sz w:val="22"/>
          <w:szCs w:val="22"/>
        </w:rPr>
        <w:t>przepisu ustawodawca wskazał, iż</w:t>
      </w:r>
      <w:r w:rsidR="00DC0E05">
        <w:rPr>
          <w:rFonts w:ascii="Arial" w:hAnsi="Arial" w:cs="Arial"/>
          <w:sz w:val="22"/>
          <w:szCs w:val="22"/>
        </w:rPr>
        <w:t> </w:t>
      </w:r>
      <w:r w:rsidRPr="00773EF6">
        <w:rPr>
          <w:rFonts w:ascii="Arial" w:hAnsi="Arial" w:cs="Arial"/>
          <w:sz w:val="22"/>
          <w:szCs w:val="22"/>
        </w:rPr>
        <w:t>wielkość produkcji pomniejsza się odpowiednio o ilości biokomponentów dodanych do paliw przez producenta w procesie produkcji. W wydanym na</w:t>
      </w:r>
      <w:r w:rsidR="00184611">
        <w:rPr>
          <w:rFonts w:ascii="Arial" w:hAnsi="Arial" w:cs="Arial"/>
          <w:sz w:val="22"/>
          <w:szCs w:val="22"/>
        </w:rPr>
        <w:t> </w:t>
      </w:r>
      <w:r w:rsidRPr="00773EF6">
        <w:rPr>
          <w:rFonts w:ascii="Arial" w:hAnsi="Arial" w:cs="Arial"/>
          <w:sz w:val="22"/>
          <w:szCs w:val="22"/>
        </w:rPr>
        <w:t>podstawie art. 5 ust. 6a ustawy o</w:t>
      </w:r>
      <w:r w:rsidR="006C420B">
        <w:rPr>
          <w:rFonts w:ascii="Arial" w:hAnsi="Arial" w:cs="Arial"/>
          <w:sz w:val="22"/>
          <w:szCs w:val="22"/>
        </w:rPr>
        <w:t> </w:t>
      </w:r>
      <w:r w:rsidRPr="00773EF6">
        <w:rPr>
          <w:rFonts w:ascii="Arial" w:hAnsi="Arial" w:cs="Arial"/>
          <w:sz w:val="22"/>
          <w:szCs w:val="22"/>
        </w:rPr>
        <w:t>zapasach Rozporządzeniu Ministra Gospodarki z dnia 8</w:t>
      </w:r>
      <w:r w:rsidR="00184611">
        <w:rPr>
          <w:rFonts w:ascii="Arial" w:hAnsi="Arial" w:cs="Arial"/>
          <w:sz w:val="22"/>
          <w:szCs w:val="22"/>
        </w:rPr>
        <w:t> </w:t>
      </w:r>
      <w:r w:rsidRPr="00773EF6">
        <w:rPr>
          <w:rFonts w:ascii="Arial" w:hAnsi="Arial" w:cs="Arial"/>
          <w:sz w:val="22"/>
          <w:szCs w:val="22"/>
        </w:rPr>
        <w:t>grudnia 2014 r. w sprawie rodzaju dokumentów uprawniających do pomniejszania wielkości produkcji paliw lub przywozu ropy naftowej lub paliw, stanowiących podstawę obliczenia wymaganej na dany rok kalendarzowy ilości zapasów obowiązkowych ropy naftowej lub paliw oraz obliczenia opłaty zapasowej (Dz</w:t>
      </w:r>
      <w:r w:rsidR="00DC0E05">
        <w:rPr>
          <w:rFonts w:ascii="Arial" w:hAnsi="Arial" w:cs="Arial"/>
          <w:sz w:val="22"/>
          <w:szCs w:val="22"/>
        </w:rPr>
        <w:t>.</w:t>
      </w:r>
      <w:r w:rsidRPr="00773EF6">
        <w:rPr>
          <w:rFonts w:ascii="Arial" w:hAnsi="Arial" w:cs="Arial"/>
          <w:sz w:val="22"/>
          <w:szCs w:val="22"/>
        </w:rPr>
        <w:t>U.</w:t>
      </w:r>
      <w:r w:rsidR="000C3641">
        <w:rPr>
          <w:rFonts w:ascii="Arial" w:hAnsi="Arial" w:cs="Arial"/>
          <w:sz w:val="22"/>
          <w:szCs w:val="22"/>
        </w:rPr>
        <w:t xml:space="preserve"> z</w:t>
      </w:r>
      <w:r w:rsidR="009C6CE5">
        <w:rPr>
          <w:rFonts w:ascii="Arial" w:hAnsi="Arial" w:cs="Arial"/>
          <w:sz w:val="22"/>
          <w:szCs w:val="22"/>
        </w:rPr>
        <w:t xml:space="preserve"> </w:t>
      </w:r>
      <w:r w:rsidRPr="00773EF6">
        <w:rPr>
          <w:rFonts w:ascii="Arial" w:hAnsi="Arial" w:cs="Arial"/>
          <w:sz w:val="22"/>
          <w:szCs w:val="22"/>
        </w:rPr>
        <w:t>2014</w:t>
      </w:r>
      <w:r w:rsidR="000C3641">
        <w:rPr>
          <w:rFonts w:ascii="Arial" w:hAnsi="Arial" w:cs="Arial"/>
          <w:sz w:val="22"/>
          <w:szCs w:val="22"/>
        </w:rPr>
        <w:t xml:space="preserve">r. poz. </w:t>
      </w:r>
      <w:r w:rsidRPr="00773EF6">
        <w:rPr>
          <w:rFonts w:ascii="Arial" w:hAnsi="Arial" w:cs="Arial"/>
          <w:sz w:val="22"/>
          <w:szCs w:val="22"/>
        </w:rPr>
        <w:t>1807) dalej zwanym „rozporządzeniem w</w:t>
      </w:r>
      <w:r w:rsidR="00184611">
        <w:rPr>
          <w:rFonts w:ascii="Arial" w:hAnsi="Arial" w:cs="Arial"/>
          <w:sz w:val="22"/>
          <w:szCs w:val="22"/>
        </w:rPr>
        <w:t> </w:t>
      </w:r>
      <w:r w:rsidRPr="00773EF6">
        <w:rPr>
          <w:rFonts w:ascii="Arial" w:hAnsi="Arial" w:cs="Arial"/>
          <w:sz w:val="22"/>
          <w:szCs w:val="22"/>
        </w:rPr>
        <w:t>sprawie dokumentów” w § 2 ust. 1 ustawodawca wskazał dokumenty uprawniające do</w:t>
      </w:r>
      <w:r w:rsidR="00184611">
        <w:rPr>
          <w:rFonts w:ascii="Arial" w:hAnsi="Arial" w:cs="Arial"/>
          <w:sz w:val="22"/>
          <w:szCs w:val="22"/>
        </w:rPr>
        <w:t> </w:t>
      </w:r>
      <w:r w:rsidRPr="00773EF6">
        <w:rPr>
          <w:rFonts w:ascii="Arial" w:hAnsi="Arial" w:cs="Arial"/>
          <w:sz w:val="22"/>
          <w:szCs w:val="22"/>
        </w:rPr>
        <w:t>pomniejszenia wielkości produkcji paliw lub przywozu paliw o ilości, o których mowa w art.</w:t>
      </w:r>
      <w:r w:rsidR="00184611">
        <w:rPr>
          <w:rFonts w:ascii="Arial" w:hAnsi="Arial" w:cs="Arial"/>
          <w:sz w:val="22"/>
          <w:szCs w:val="22"/>
        </w:rPr>
        <w:t> </w:t>
      </w:r>
      <w:r w:rsidRPr="00773EF6">
        <w:rPr>
          <w:rFonts w:ascii="Arial" w:hAnsi="Arial" w:cs="Arial"/>
          <w:sz w:val="22"/>
          <w:szCs w:val="22"/>
        </w:rPr>
        <w:t>5 ust. 6 pkt 1 i 3-7 ustawy.</w:t>
      </w:r>
    </w:p>
    <w:p w14:paraId="244AB43E" w14:textId="6D277421" w:rsidR="0089312C" w:rsidRPr="00295021" w:rsidRDefault="0089312C" w:rsidP="0089312C">
      <w:pPr>
        <w:spacing w:line="360" w:lineRule="auto"/>
        <w:ind w:firstLine="708"/>
        <w:jc w:val="both"/>
        <w:rPr>
          <w:rFonts w:ascii="Arial" w:eastAsia="Times New Roman" w:hAnsi="Arial" w:cs="Arial"/>
          <w:sz w:val="22"/>
          <w:szCs w:val="22"/>
          <w:lang w:eastAsia="pl-PL"/>
        </w:rPr>
      </w:pPr>
      <w:r w:rsidRPr="00295021">
        <w:rPr>
          <w:rFonts w:ascii="Arial" w:eastAsia="Times New Roman" w:hAnsi="Arial" w:cs="Arial"/>
          <w:sz w:val="22"/>
          <w:szCs w:val="22"/>
          <w:lang w:eastAsia="pl-PL"/>
        </w:rPr>
        <w:t>P</w:t>
      </w:r>
      <w:r w:rsidR="00F3322C">
        <w:rPr>
          <w:rFonts w:ascii="Arial" w:eastAsia="Times New Roman" w:hAnsi="Arial" w:cs="Arial"/>
          <w:sz w:val="22"/>
          <w:szCs w:val="22"/>
          <w:lang w:eastAsia="pl-PL"/>
        </w:rPr>
        <w:t>onadto, p</w:t>
      </w:r>
      <w:r w:rsidRPr="00295021">
        <w:rPr>
          <w:rFonts w:ascii="Arial" w:eastAsia="Times New Roman" w:hAnsi="Arial" w:cs="Arial"/>
          <w:sz w:val="22"/>
          <w:szCs w:val="22"/>
          <w:lang w:eastAsia="pl-PL"/>
        </w:rPr>
        <w:t>rzepis art. 3 ust. 5 ustawy o zapasach stanowi natomiast, iż minister właściwy do</w:t>
      </w:r>
      <w:r w:rsidR="009E0061" w:rsidRPr="00295021">
        <w:rPr>
          <w:rFonts w:ascii="Arial" w:eastAsia="Times New Roman" w:hAnsi="Arial" w:cs="Arial"/>
          <w:sz w:val="22"/>
          <w:szCs w:val="22"/>
          <w:lang w:eastAsia="pl-PL"/>
        </w:rPr>
        <w:t> </w:t>
      </w:r>
      <w:r w:rsidRPr="00295021">
        <w:rPr>
          <w:rFonts w:ascii="Arial" w:eastAsia="Times New Roman" w:hAnsi="Arial" w:cs="Arial"/>
          <w:sz w:val="22"/>
          <w:szCs w:val="22"/>
          <w:lang w:eastAsia="pl-PL"/>
        </w:rPr>
        <w:t>spraw energii określi, w drodze rozporządzenia, szczegółowy wykaz:</w:t>
      </w:r>
    </w:p>
    <w:p w14:paraId="60F16418" w14:textId="77777777" w:rsidR="0089312C" w:rsidRPr="00295021" w:rsidRDefault="0089312C" w:rsidP="0089312C">
      <w:pPr>
        <w:spacing w:line="360" w:lineRule="auto"/>
        <w:ind w:firstLine="708"/>
        <w:jc w:val="both"/>
        <w:rPr>
          <w:rFonts w:ascii="Arial" w:eastAsia="Times New Roman" w:hAnsi="Arial" w:cs="Arial"/>
          <w:sz w:val="22"/>
          <w:szCs w:val="22"/>
          <w:lang w:eastAsia="pl-PL"/>
        </w:rPr>
      </w:pPr>
      <w:r w:rsidRPr="00295021">
        <w:rPr>
          <w:rFonts w:ascii="Arial" w:eastAsia="Times New Roman" w:hAnsi="Arial" w:cs="Arial"/>
          <w:sz w:val="22"/>
          <w:szCs w:val="22"/>
          <w:lang w:eastAsia="pl-PL"/>
        </w:rPr>
        <w:t>1)</w:t>
      </w:r>
      <w:r w:rsidRPr="00295021">
        <w:rPr>
          <w:rFonts w:ascii="Arial" w:eastAsia="Times New Roman" w:hAnsi="Arial" w:cs="Arial"/>
          <w:sz w:val="22"/>
          <w:szCs w:val="22"/>
          <w:lang w:eastAsia="pl-PL"/>
        </w:rPr>
        <w:tab/>
        <w:t>surowców oraz produktów naftowych uwzględnianych podczas ustalania ilości zapasów interwencyjnych,</w:t>
      </w:r>
    </w:p>
    <w:p w14:paraId="2799E80D" w14:textId="4F53843B" w:rsidR="0089312C" w:rsidRPr="00295021" w:rsidRDefault="0089312C" w:rsidP="0089312C">
      <w:pPr>
        <w:spacing w:line="360" w:lineRule="auto"/>
        <w:ind w:firstLine="708"/>
        <w:jc w:val="both"/>
        <w:rPr>
          <w:rFonts w:ascii="Arial" w:eastAsia="Times New Roman" w:hAnsi="Arial" w:cs="Arial"/>
          <w:sz w:val="22"/>
          <w:szCs w:val="22"/>
          <w:lang w:eastAsia="pl-PL"/>
        </w:rPr>
      </w:pPr>
      <w:r w:rsidRPr="00295021">
        <w:rPr>
          <w:rFonts w:ascii="Arial" w:eastAsia="Times New Roman" w:hAnsi="Arial" w:cs="Arial"/>
          <w:sz w:val="22"/>
          <w:szCs w:val="22"/>
          <w:lang w:eastAsia="pl-PL"/>
        </w:rPr>
        <w:t>2)</w:t>
      </w:r>
      <w:r w:rsidRPr="00295021">
        <w:rPr>
          <w:rFonts w:ascii="Arial" w:eastAsia="Times New Roman" w:hAnsi="Arial" w:cs="Arial"/>
          <w:sz w:val="22"/>
          <w:szCs w:val="22"/>
          <w:lang w:eastAsia="pl-PL"/>
        </w:rPr>
        <w:tab/>
        <w:t>surowców oraz paliw, w których tworzy się zapasy interwencyjne, w podziale na</w:t>
      </w:r>
      <w:r w:rsidR="009E0061" w:rsidRPr="00295021">
        <w:rPr>
          <w:rFonts w:ascii="Arial" w:eastAsia="Times New Roman" w:hAnsi="Arial" w:cs="Arial"/>
          <w:sz w:val="22"/>
          <w:szCs w:val="22"/>
          <w:lang w:eastAsia="pl-PL"/>
        </w:rPr>
        <w:t> </w:t>
      </w:r>
      <w:r w:rsidRPr="00295021">
        <w:rPr>
          <w:rFonts w:ascii="Arial" w:eastAsia="Times New Roman" w:hAnsi="Arial" w:cs="Arial"/>
          <w:sz w:val="22"/>
          <w:szCs w:val="22"/>
          <w:lang w:eastAsia="pl-PL"/>
        </w:rPr>
        <w:t>kategorie (grupy), uwzględniając możliwość zamiennego utrzymywania zapasów tych paliw w ramach danej kategorii,</w:t>
      </w:r>
    </w:p>
    <w:p w14:paraId="566813D0" w14:textId="5EE79FFC" w:rsidR="0089312C" w:rsidRPr="00295021" w:rsidRDefault="0089312C" w:rsidP="0089312C">
      <w:pPr>
        <w:spacing w:line="360" w:lineRule="auto"/>
        <w:ind w:firstLine="708"/>
        <w:jc w:val="both"/>
        <w:rPr>
          <w:rFonts w:ascii="Arial" w:eastAsia="Times New Roman" w:hAnsi="Arial" w:cs="Arial"/>
          <w:sz w:val="22"/>
          <w:szCs w:val="22"/>
          <w:lang w:eastAsia="pl-PL"/>
        </w:rPr>
      </w:pPr>
      <w:r w:rsidRPr="00295021">
        <w:rPr>
          <w:rFonts w:ascii="Arial" w:eastAsia="Times New Roman" w:hAnsi="Arial" w:cs="Arial"/>
          <w:sz w:val="22"/>
          <w:szCs w:val="22"/>
          <w:lang w:eastAsia="pl-PL"/>
        </w:rPr>
        <w:t>3)</w:t>
      </w:r>
      <w:r w:rsidRPr="00295021">
        <w:rPr>
          <w:rFonts w:ascii="Arial" w:eastAsia="Times New Roman" w:hAnsi="Arial" w:cs="Arial"/>
          <w:sz w:val="22"/>
          <w:szCs w:val="22"/>
          <w:lang w:eastAsia="pl-PL"/>
        </w:rPr>
        <w:tab/>
        <w:t xml:space="preserve">paliw stanowiących podstawę do wyliczenia opłaty zapasowej biorąc pod uwagę obowiązującą klasyfikację Nomenklatury Scalonej (kody CN) według załącznika </w:t>
      </w:r>
      <w:r w:rsidRPr="00295021">
        <w:rPr>
          <w:rFonts w:ascii="Arial" w:eastAsia="Times New Roman" w:hAnsi="Arial" w:cs="Arial"/>
          <w:sz w:val="22"/>
          <w:szCs w:val="22"/>
          <w:lang w:eastAsia="pl-PL"/>
        </w:rPr>
        <w:lastRenderedPageBreak/>
        <w:t>I</w:t>
      </w:r>
      <w:r w:rsidR="007C1194">
        <w:rPr>
          <w:rFonts w:ascii="Arial" w:eastAsia="Times New Roman" w:hAnsi="Arial" w:cs="Arial"/>
          <w:sz w:val="22"/>
          <w:szCs w:val="22"/>
          <w:lang w:eastAsia="pl-PL"/>
        </w:rPr>
        <w:t> </w:t>
      </w:r>
      <w:r w:rsidRPr="00295021">
        <w:rPr>
          <w:rFonts w:ascii="Arial" w:eastAsia="Times New Roman" w:hAnsi="Arial" w:cs="Arial"/>
          <w:sz w:val="22"/>
          <w:szCs w:val="22"/>
          <w:lang w:eastAsia="pl-PL"/>
        </w:rPr>
        <w:t>do</w:t>
      </w:r>
      <w:r w:rsidR="009E0061" w:rsidRPr="00295021">
        <w:rPr>
          <w:rFonts w:ascii="Arial" w:eastAsia="Times New Roman" w:hAnsi="Arial" w:cs="Arial"/>
          <w:sz w:val="22"/>
          <w:szCs w:val="22"/>
          <w:lang w:eastAsia="pl-PL"/>
        </w:rPr>
        <w:t> </w:t>
      </w:r>
      <w:r w:rsidRPr="00295021">
        <w:rPr>
          <w:rFonts w:ascii="Arial" w:eastAsia="Times New Roman" w:hAnsi="Arial" w:cs="Arial"/>
          <w:sz w:val="22"/>
          <w:szCs w:val="22"/>
          <w:lang w:eastAsia="pl-PL"/>
        </w:rPr>
        <w:t>rozporządzenia Rady (EWG) Nr 2658/87 z dnia 23 lipca 1987 r. w sprawie nomenklatury taryfowej i statystycznej oraz w sprawie Wspólnej Taryfy Celnej (Dz. Urz. L 256 z 07.09.1987, str. 1), strukturę zużycia paliw na rynku krajowym oraz zobowiązania międzynarodowe Rzeczypospolitej.</w:t>
      </w:r>
    </w:p>
    <w:p w14:paraId="76133194" w14:textId="786E66C9" w:rsidR="00004D40" w:rsidRDefault="00E74340" w:rsidP="008876FC">
      <w:pPr>
        <w:spacing w:line="360" w:lineRule="auto"/>
        <w:ind w:firstLine="708"/>
        <w:jc w:val="both"/>
        <w:rPr>
          <w:rFonts w:ascii="Arial" w:hAnsi="Arial" w:cs="Arial"/>
          <w:sz w:val="22"/>
          <w:szCs w:val="22"/>
        </w:rPr>
      </w:pPr>
      <w:r w:rsidRPr="00E74340">
        <w:rPr>
          <w:rFonts w:ascii="Arial" w:hAnsi="Arial" w:cs="Arial"/>
          <w:sz w:val="22"/>
          <w:szCs w:val="22"/>
        </w:rPr>
        <w:t>Na podstawie powyższego upoważnienia, dnia 7 sierpnia 2020 r. zostało wydane rozporządzenie Ministra Klimatu w sprawie szczegółowego wykazu</w:t>
      </w:r>
      <w:r w:rsidRPr="00C63A23">
        <w:rPr>
          <w:rFonts w:cs="Arial"/>
        </w:rPr>
        <w:t xml:space="preserve"> </w:t>
      </w:r>
      <w:r w:rsidRPr="00E74340">
        <w:rPr>
          <w:rFonts w:ascii="Arial" w:hAnsi="Arial" w:cs="Arial"/>
          <w:sz w:val="22"/>
          <w:szCs w:val="22"/>
        </w:rPr>
        <w:t>surowców oraz produktów naftowych objętych systemem zapasów interwencyjnych oraz wykazu paliw stanowiących podstawę do wyliczenia opłaty zapasowej (Dz.U. z 2020 r. poz. 1373). Z przepisu § 3 tego rozporządzenia wynika, iż podstawę do wyliczenia zapasów obowiązkowych stanowią m.in. oleje napędowe, w tym lekkie oleje opałowe oznaczone kodem CN 2710 19 43, natomiast z</w:t>
      </w:r>
      <w:r w:rsidR="00DC0707">
        <w:rPr>
          <w:rFonts w:ascii="Arial" w:hAnsi="Arial" w:cs="Arial"/>
          <w:sz w:val="22"/>
          <w:szCs w:val="22"/>
        </w:rPr>
        <w:t> </w:t>
      </w:r>
      <w:r w:rsidRPr="00E74340">
        <w:rPr>
          <w:rFonts w:ascii="Arial" w:hAnsi="Arial" w:cs="Arial"/>
          <w:sz w:val="22"/>
          <w:szCs w:val="22"/>
        </w:rPr>
        <w:t>przepisu § 6 pkt 7 ww. rozporządzenia wynika, iż podstawę do wyliczenia opłaty zapasowej stanowią oleje napędowe, w tym lekkie oleje opałowe oznaczone m.in. kodem CN 2710 19 43.</w:t>
      </w:r>
    </w:p>
    <w:p w14:paraId="3E4C9617" w14:textId="0F119D49" w:rsidR="00087E31" w:rsidRPr="00087E31" w:rsidRDefault="00F3322C" w:rsidP="00EE21D8">
      <w:pPr>
        <w:spacing w:line="360" w:lineRule="auto"/>
        <w:ind w:firstLine="708"/>
        <w:jc w:val="both"/>
        <w:rPr>
          <w:rFonts w:ascii="Arial" w:eastAsia="Times New Roman" w:hAnsi="Arial" w:cs="Arial"/>
          <w:sz w:val="22"/>
          <w:szCs w:val="22"/>
          <w:lang w:eastAsia="pl-PL"/>
        </w:rPr>
      </w:pPr>
      <w:r w:rsidRPr="006C420B">
        <w:rPr>
          <w:rFonts w:ascii="Arial" w:eastAsia="Times New Roman" w:hAnsi="Arial" w:cs="Arial"/>
          <w:sz w:val="22"/>
          <w:szCs w:val="22"/>
          <w:lang w:eastAsia="pl-PL"/>
        </w:rPr>
        <w:t xml:space="preserve">Należy podkreślić, że przedmiotem opłaty zapasowej oraz obowiązku tworzenia i utrzymywania zapasów obowiązkowych ropy naftowej lub paliw nie są paliwa, lecz działalność w zakresie produkcji paliw lub przywozu paliw. Obowiązki te ciążą jedynie na podmiotach, które wykonują działalność gospodarczą obejmującą przywóz paliw lub produkcję paliw w rozumieniu ustawy o zapasach. </w:t>
      </w:r>
    </w:p>
    <w:p w14:paraId="1116CAEB" w14:textId="60D0EFE0" w:rsidR="00EE21D8" w:rsidRDefault="0039036D" w:rsidP="00DB5229">
      <w:pPr>
        <w:spacing w:line="360" w:lineRule="auto"/>
        <w:ind w:firstLine="708"/>
        <w:jc w:val="both"/>
        <w:rPr>
          <w:rFonts w:ascii="Arial" w:hAnsi="Arial" w:cs="Arial"/>
          <w:color w:val="000000"/>
          <w:sz w:val="22"/>
          <w:szCs w:val="22"/>
          <w:lang w:bidi="pl-PL"/>
        </w:rPr>
      </w:pPr>
      <w:r w:rsidRPr="006D4A74">
        <w:rPr>
          <w:rFonts w:ascii="Arial" w:hAnsi="Arial" w:cs="Arial"/>
          <w:sz w:val="22"/>
          <w:szCs w:val="22"/>
        </w:rPr>
        <w:t xml:space="preserve">We wniosku o udzielenie interpretacji indywidualnej Wnioskodawca wskazał, iż w ramach prowadzonej przez niego działalności gospodarczej </w:t>
      </w:r>
      <w:r w:rsidR="00EE21D8" w:rsidRPr="00ED3A66">
        <w:rPr>
          <w:rFonts w:ascii="Arial" w:hAnsi="Arial" w:cs="Arial"/>
          <w:color w:val="000000"/>
          <w:sz w:val="22"/>
          <w:szCs w:val="22"/>
          <w:lang w:bidi="pl-PL"/>
        </w:rPr>
        <w:t xml:space="preserve"> w zakresie przywozu paliw do kraju, posiada na gruncie przepisów ustawy z dnia 25 sierpnia 2006 r. o</w:t>
      </w:r>
      <w:r w:rsidR="00EE21D8">
        <w:rPr>
          <w:rFonts w:ascii="Arial" w:hAnsi="Arial" w:cs="Arial"/>
          <w:color w:val="000000"/>
          <w:sz w:val="22"/>
          <w:szCs w:val="22"/>
          <w:lang w:bidi="pl-PL"/>
        </w:rPr>
        <w:t> </w:t>
      </w:r>
      <w:r w:rsidR="00EE21D8" w:rsidRPr="00ED3A66">
        <w:rPr>
          <w:rFonts w:ascii="Arial" w:hAnsi="Arial" w:cs="Arial"/>
          <w:color w:val="000000"/>
          <w:sz w:val="22"/>
          <w:szCs w:val="22"/>
          <w:lang w:bidi="pl-PL"/>
        </w:rPr>
        <w:t xml:space="preserve">biokomponentach i biopaliwach ciekłych (Dz. U. z 2022 r., poz. 403, ze zm., dalej: </w:t>
      </w:r>
      <w:r w:rsidR="00EE21D8" w:rsidRPr="00ED3A66">
        <w:rPr>
          <w:rFonts w:ascii="Arial" w:hAnsi="Arial" w:cs="Arial"/>
          <w:b/>
          <w:bCs/>
          <w:color w:val="000000"/>
          <w:sz w:val="22"/>
          <w:szCs w:val="22"/>
          <w:lang w:bidi="pl-PL"/>
        </w:rPr>
        <w:t>„</w:t>
      </w:r>
      <w:r w:rsidR="00EE21D8" w:rsidRPr="00ED3A66">
        <w:rPr>
          <w:rFonts w:ascii="Arial" w:hAnsi="Arial" w:cs="Arial"/>
          <w:color w:val="000000"/>
          <w:sz w:val="22"/>
          <w:szCs w:val="22"/>
          <w:lang w:bidi="pl-PL"/>
        </w:rPr>
        <w:t>ustawa BIO") status tzw. podmiotu realizującego Narodowy Cel Wskaźnikowy</w:t>
      </w:r>
      <w:r w:rsidR="00EE21D8">
        <w:rPr>
          <w:rFonts w:ascii="Arial" w:hAnsi="Arial" w:cs="Arial"/>
          <w:color w:val="000000"/>
          <w:sz w:val="22"/>
          <w:szCs w:val="22"/>
          <w:lang w:bidi="pl-PL"/>
        </w:rPr>
        <w:t xml:space="preserve">, w związku z tym </w:t>
      </w:r>
      <w:r w:rsidR="00EE21D8" w:rsidRPr="00C36773">
        <w:rPr>
          <w:rFonts w:ascii="Arial" w:hAnsi="Arial" w:cs="Arial"/>
          <w:color w:val="000000"/>
          <w:sz w:val="22"/>
          <w:szCs w:val="22"/>
          <w:lang w:bidi="pl-PL"/>
        </w:rPr>
        <w:t xml:space="preserve">Wnioskodawca obowiązany jest m.in. do spełnienia obowiązków tzw. NCW oraz tzw. </w:t>
      </w:r>
      <w:proofErr w:type="spellStart"/>
      <w:r w:rsidR="00EE21D8" w:rsidRPr="00C36773">
        <w:rPr>
          <w:rFonts w:ascii="Arial" w:hAnsi="Arial" w:cs="Arial"/>
          <w:color w:val="000000"/>
          <w:sz w:val="22"/>
          <w:szCs w:val="22"/>
          <w:lang w:bidi="pl-PL"/>
        </w:rPr>
        <w:t>bioblendingu</w:t>
      </w:r>
      <w:proofErr w:type="spellEnd"/>
      <w:r w:rsidR="00EE21D8" w:rsidRPr="00C36773">
        <w:rPr>
          <w:rFonts w:ascii="Arial" w:hAnsi="Arial" w:cs="Arial"/>
          <w:color w:val="000000"/>
          <w:sz w:val="22"/>
          <w:szCs w:val="22"/>
          <w:lang w:bidi="pl-PL"/>
        </w:rPr>
        <w:t xml:space="preserve"> (odpowiednio art. 32 ust. 1 oraz art. 23b ustawy BIO).</w:t>
      </w:r>
      <w:r w:rsidR="00EE21D8">
        <w:rPr>
          <w:rFonts w:ascii="Arial" w:hAnsi="Arial" w:cs="Arial"/>
          <w:sz w:val="22"/>
          <w:szCs w:val="22"/>
        </w:rPr>
        <w:t xml:space="preserve"> </w:t>
      </w:r>
      <w:r w:rsidR="00EE21D8" w:rsidRPr="00C36773">
        <w:rPr>
          <w:rFonts w:ascii="Arial" w:hAnsi="Arial" w:cs="Arial"/>
          <w:color w:val="000000"/>
          <w:sz w:val="22"/>
          <w:szCs w:val="22"/>
          <w:lang w:bidi="pl-PL"/>
        </w:rPr>
        <w:t>Wnioskodawca wskazuje, iż jednym ze</w:t>
      </w:r>
      <w:r w:rsidR="006D4A74">
        <w:rPr>
          <w:rFonts w:ascii="Arial" w:hAnsi="Arial" w:cs="Arial"/>
          <w:color w:val="000000"/>
          <w:sz w:val="22"/>
          <w:szCs w:val="22"/>
          <w:lang w:bidi="pl-PL"/>
        </w:rPr>
        <w:t> </w:t>
      </w:r>
      <w:r w:rsidR="00EE21D8" w:rsidRPr="00C36773">
        <w:rPr>
          <w:rFonts w:ascii="Arial" w:hAnsi="Arial" w:cs="Arial"/>
          <w:color w:val="000000"/>
          <w:sz w:val="22"/>
          <w:szCs w:val="22"/>
          <w:lang w:bidi="pl-PL"/>
        </w:rPr>
        <w:t xml:space="preserve">sposobów planowanej realizacji w/w obowiązków w 2022 r. będzie </w:t>
      </w:r>
      <w:r w:rsidR="00E652BE">
        <w:rPr>
          <w:rFonts w:ascii="Arial" w:hAnsi="Arial" w:cs="Arial"/>
          <w:color w:val="000000"/>
          <w:sz w:val="22"/>
          <w:szCs w:val="22"/>
          <w:lang w:bidi="pl-PL"/>
        </w:rPr>
        <w:t>przywóz</w:t>
      </w:r>
      <w:r w:rsidR="00EE21D8" w:rsidRPr="00C36773">
        <w:rPr>
          <w:rFonts w:ascii="Arial" w:hAnsi="Arial" w:cs="Arial"/>
          <w:color w:val="000000"/>
          <w:sz w:val="22"/>
          <w:szCs w:val="22"/>
          <w:lang w:bidi="pl-PL"/>
        </w:rPr>
        <w:t xml:space="preserve"> do</w:t>
      </w:r>
      <w:r w:rsidR="006D4A74">
        <w:rPr>
          <w:rFonts w:ascii="Arial" w:hAnsi="Arial" w:cs="Arial"/>
          <w:color w:val="000000"/>
          <w:sz w:val="22"/>
          <w:szCs w:val="22"/>
          <w:lang w:bidi="pl-PL"/>
        </w:rPr>
        <w:t> </w:t>
      </w:r>
      <w:r w:rsidR="00EE21D8" w:rsidRPr="00C36773">
        <w:rPr>
          <w:rFonts w:ascii="Arial" w:hAnsi="Arial" w:cs="Arial"/>
          <w:color w:val="000000"/>
          <w:sz w:val="22"/>
          <w:szCs w:val="22"/>
          <w:lang w:bidi="pl-PL"/>
        </w:rPr>
        <w:t>kraju (do</w:t>
      </w:r>
      <w:r w:rsidR="002E6C11">
        <w:rPr>
          <w:rFonts w:ascii="Arial" w:hAnsi="Arial" w:cs="Arial"/>
          <w:color w:val="000000"/>
          <w:sz w:val="22"/>
          <w:szCs w:val="22"/>
          <w:lang w:bidi="pl-PL"/>
        </w:rPr>
        <w:t> </w:t>
      </w:r>
      <w:r w:rsidR="00EE21D8" w:rsidRPr="00C36773">
        <w:rPr>
          <w:rFonts w:ascii="Arial" w:hAnsi="Arial" w:cs="Arial"/>
          <w:color w:val="000000"/>
          <w:sz w:val="22"/>
          <w:szCs w:val="22"/>
          <w:lang w:bidi="pl-PL"/>
        </w:rPr>
        <w:t xml:space="preserve">bazy paliwowej o statusie składu podatkowego - w ramach systemu EMCS) tzw. </w:t>
      </w:r>
      <w:bookmarkStart w:id="3" w:name="_Hlk105679541"/>
      <w:r w:rsidR="0099627B">
        <w:rPr>
          <w:rFonts w:ascii="Arial" w:hAnsi="Arial" w:cs="Arial"/>
          <w:color w:val="000000"/>
          <w:sz w:val="22"/>
          <w:szCs w:val="22"/>
          <w:lang w:bidi="pl-PL"/>
        </w:rPr>
        <w:t>X</w:t>
      </w:r>
      <w:r w:rsidR="00EE21D8" w:rsidRPr="00AA6972">
        <w:rPr>
          <w:color w:val="000000"/>
          <w:lang w:bidi="pl-PL"/>
        </w:rPr>
        <w:t>,</w:t>
      </w:r>
      <w:r w:rsidR="00EE21D8">
        <w:rPr>
          <w:color w:val="000000"/>
          <w:lang w:bidi="pl-PL"/>
        </w:rPr>
        <w:t xml:space="preserve"> </w:t>
      </w:r>
      <w:bookmarkEnd w:id="3"/>
      <w:r w:rsidR="00EE21D8" w:rsidRPr="00AC52B0">
        <w:rPr>
          <w:rFonts w:ascii="Arial" w:hAnsi="Arial" w:cs="Arial"/>
          <w:color w:val="000000"/>
          <w:sz w:val="22"/>
          <w:szCs w:val="22"/>
          <w:lang w:bidi="pl-PL"/>
        </w:rPr>
        <w:t xml:space="preserve">czyli </w:t>
      </w:r>
      <w:r w:rsidR="00E652BE" w:rsidRPr="00AC52B0">
        <w:rPr>
          <w:rFonts w:ascii="Arial" w:hAnsi="Arial" w:cs="Arial"/>
          <w:color w:val="000000"/>
          <w:sz w:val="22"/>
          <w:szCs w:val="22"/>
          <w:lang w:bidi="pl-PL"/>
        </w:rPr>
        <w:t>uwodornion</w:t>
      </w:r>
      <w:r w:rsidR="00E652BE">
        <w:rPr>
          <w:rFonts w:ascii="Arial" w:hAnsi="Arial" w:cs="Arial"/>
          <w:color w:val="000000"/>
          <w:sz w:val="22"/>
          <w:szCs w:val="22"/>
          <w:lang w:bidi="pl-PL"/>
        </w:rPr>
        <w:t>ego</w:t>
      </w:r>
      <w:r w:rsidR="00E652BE" w:rsidRPr="00AC52B0">
        <w:rPr>
          <w:rFonts w:ascii="Arial" w:hAnsi="Arial" w:cs="Arial"/>
          <w:color w:val="000000"/>
          <w:sz w:val="22"/>
          <w:szCs w:val="22"/>
          <w:lang w:bidi="pl-PL"/>
        </w:rPr>
        <w:t xml:space="preserve"> </w:t>
      </w:r>
      <w:r w:rsidR="00EE21D8" w:rsidRPr="00AC52B0">
        <w:rPr>
          <w:rFonts w:ascii="Arial" w:hAnsi="Arial" w:cs="Arial"/>
          <w:color w:val="000000"/>
          <w:sz w:val="22"/>
          <w:szCs w:val="22"/>
          <w:lang w:bidi="pl-PL"/>
        </w:rPr>
        <w:t>olej</w:t>
      </w:r>
      <w:r w:rsidR="00E652BE">
        <w:rPr>
          <w:rFonts w:ascii="Arial" w:hAnsi="Arial" w:cs="Arial"/>
          <w:color w:val="000000"/>
          <w:sz w:val="22"/>
          <w:szCs w:val="22"/>
          <w:lang w:bidi="pl-PL"/>
        </w:rPr>
        <w:t>u</w:t>
      </w:r>
      <w:r w:rsidR="00EE21D8" w:rsidRPr="00AC52B0">
        <w:rPr>
          <w:rFonts w:ascii="Arial" w:hAnsi="Arial" w:cs="Arial"/>
          <w:color w:val="000000"/>
          <w:sz w:val="22"/>
          <w:szCs w:val="22"/>
          <w:lang w:bidi="pl-PL"/>
        </w:rPr>
        <w:t xml:space="preserve"> </w:t>
      </w:r>
      <w:r w:rsidR="00E652BE" w:rsidRPr="00AC52B0">
        <w:rPr>
          <w:rFonts w:ascii="Arial" w:hAnsi="Arial" w:cs="Arial"/>
          <w:color w:val="000000"/>
          <w:sz w:val="22"/>
          <w:szCs w:val="22"/>
          <w:lang w:bidi="pl-PL"/>
        </w:rPr>
        <w:t>roślinn</w:t>
      </w:r>
      <w:r w:rsidR="00E652BE">
        <w:rPr>
          <w:rFonts w:ascii="Arial" w:hAnsi="Arial" w:cs="Arial"/>
          <w:color w:val="000000"/>
          <w:sz w:val="22"/>
          <w:szCs w:val="22"/>
          <w:lang w:bidi="pl-PL"/>
        </w:rPr>
        <w:t>ego. Jest</w:t>
      </w:r>
      <w:r w:rsidR="00EE21D8" w:rsidRPr="00AC52B0">
        <w:rPr>
          <w:rFonts w:ascii="Arial" w:hAnsi="Arial" w:cs="Arial"/>
          <w:color w:val="000000"/>
          <w:sz w:val="22"/>
          <w:szCs w:val="22"/>
          <w:lang w:bidi="pl-PL"/>
        </w:rPr>
        <w:t xml:space="preserve"> to wysokiej jakości biokomponent powstający z olejów roślinnych, poprzez poddawanie ich oddziaływaniu wodoru w określonych warunkach temperaturowo-ciśnieniowych przy udziale katalizatorów.</w:t>
      </w:r>
      <w:r w:rsidR="00EE21D8">
        <w:rPr>
          <w:rFonts w:ascii="Arial" w:hAnsi="Arial" w:cs="Arial"/>
          <w:sz w:val="22"/>
          <w:szCs w:val="22"/>
        </w:rPr>
        <w:t xml:space="preserve"> </w:t>
      </w:r>
      <w:r w:rsidR="00C346B0">
        <w:rPr>
          <w:rFonts w:ascii="Arial" w:hAnsi="Arial" w:cs="Arial"/>
          <w:sz w:val="22"/>
          <w:szCs w:val="22"/>
        </w:rPr>
        <w:t xml:space="preserve">Jednak na gruncie Nomenklatury </w:t>
      </w:r>
      <w:r w:rsidR="00C346B0">
        <w:rPr>
          <w:rFonts w:ascii="Arial" w:hAnsi="Arial" w:cs="Arial"/>
          <w:sz w:val="22"/>
          <w:szCs w:val="22"/>
        </w:rPr>
        <w:lastRenderedPageBreak/>
        <w:t xml:space="preserve">Scalonej, </w:t>
      </w:r>
      <w:r w:rsidR="000249F1">
        <w:rPr>
          <w:rFonts w:ascii="Arial" w:hAnsi="Arial" w:cs="Arial"/>
          <w:sz w:val="22"/>
          <w:szCs w:val="22"/>
        </w:rPr>
        <w:t>X</w:t>
      </w:r>
      <w:r w:rsidR="00C346B0">
        <w:rPr>
          <w:rFonts w:ascii="Arial" w:hAnsi="Arial" w:cs="Arial"/>
          <w:sz w:val="22"/>
          <w:szCs w:val="22"/>
        </w:rPr>
        <w:t xml:space="preserve"> przepisywane jest do kodu CN 2710 1943, a więc właściwego dla standardowego oleju napędowego pochodzenia naftowego. </w:t>
      </w:r>
    </w:p>
    <w:p w14:paraId="5CE70EDB" w14:textId="330A95F5" w:rsidR="007D5A38" w:rsidRPr="007D5A38" w:rsidRDefault="007D5A38" w:rsidP="007D5A38">
      <w:pPr>
        <w:spacing w:after="120" w:line="360" w:lineRule="auto"/>
        <w:ind w:firstLine="708"/>
        <w:jc w:val="both"/>
        <w:rPr>
          <w:rFonts w:ascii="Arial" w:hAnsi="Arial" w:cs="Arial"/>
          <w:iCs/>
          <w:sz w:val="22"/>
          <w:szCs w:val="22"/>
        </w:rPr>
      </w:pPr>
      <w:r>
        <w:rPr>
          <w:rFonts w:ascii="Arial" w:hAnsi="Arial" w:cs="Arial"/>
          <w:iCs/>
          <w:sz w:val="22"/>
          <w:szCs w:val="22"/>
        </w:rPr>
        <w:t>W tym miejscu należy podkreślić, że o</w:t>
      </w:r>
      <w:r w:rsidRPr="007D5A38">
        <w:rPr>
          <w:rFonts w:ascii="Arial" w:hAnsi="Arial" w:cs="Arial"/>
          <w:iCs/>
          <w:sz w:val="22"/>
          <w:szCs w:val="22"/>
        </w:rPr>
        <w:t>lej napędowy</w:t>
      </w:r>
      <w:r w:rsidR="00E652BE">
        <w:rPr>
          <w:rFonts w:ascii="Arial" w:hAnsi="Arial" w:cs="Arial"/>
          <w:iCs/>
          <w:sz w:val="22"/>
          <w:szCs w:val="22"/>
        </w:rPr>
        <w:t xml:space="preserve">, zgodnie z definicją </w:t>
      </w:r>
      <w:r w:rsidR="00E652BE" w:rsidRPr="00E652BE">
        <w:rPr>
          <w:rFonts w:ascii="Arial" w:hAnsi="Arial" w:cs="Arial"/>
          <w:iCs/>
          <w:sz w:val="22"/>
          <w:szCs w:val="22"/>
        </w:rPr>
        <w:t>określon</w:t>
      </w:r>
      <w:r w:rsidR="00E652BE">
        <w:rPr>
          <w:rFonts w:ascii="Arial" w:hAnsi="Arial" w:cs="Arial"/>
          <w:iCs/>
          <w:sz w:val="22"/>
          <w:szCs w:val="22"/>
        </w:rPr>
        <w:t>ą</w:t>
      </w:r>
      <w:r w:rsidR="00E652BE" w:rsidRPr="00E652BE">
        <w:rPr>
          <w:rFonts w:ascii="Arial" w:hAnsi="Arial" w:cs="Arial"/>
          <w:iCs/>
          <w:sz w:val="22"/>
          <w:szCs w:val="22"/>
        </w:rPr>
        <w:t xml:space="preserve"> w</w:t>
      </w:r>
      <w:r w:rsidR="00BE5867">
        <w:rPr>
          <w:rFonts w:ascii="Arial" w:hAnsi="Arial" w:cs="Arial"/>
          <w:iCs/>
          <w:sz w:val="22"/>
          <w:szCs w:val="22"/>
        </w:rPr>
        <w:t> </w:t>
      </w:r>
      <w:r w:rsidR="00E652BE" w:rsidRPr="00E652BE">
        <w:rPr>
          <w:rFonts w:ascii="Arial" w:hAnsi="Arial" w:cs="Arial"/>
          <w:iCs/>
          <w:sz w:val="22"/>
          <w:szCs w:val="22"/>
        </w:rPr>
        <w:t>załączniku A rozdział 3 rozporządzenia Parlamentu Europejskiego i Rady (WE) nr</w:t>
      </w:r>
      <w:r w:rsidR="00BE5867">
        <w:rPr>
          <w:rFonts w:ascii="Arial" w:hAnsi="Arial" w:cs="Arial"/>
          <w:iCs/>
          <w:sz w:val="22"/>
          <w:szCs w:val="22"/>
        </w:rPr>
        <w:t> </w:t>
      </w:r>
      <w:r w:rsidR="00E652BE" w:rsidRPr="00E652BE">
        <w:rPr>
          <w:rFonts w:ascii="Arial" w:hAnsi="Arial" w:cs="Arial"/>
          <w:iCs/>
          <w:sz w:val="22"/>
          <w:szCs w:val="22"/>
        </w:rPr>
        <w:t>1099/2008 z dnia 22 października 2008 r. w sprawie statystyki energii (Dz. Urz. UE L 304 z</w:t>
      </w:r>
      <w:r w:rsidR="00BE5867">
        <w:rPr>
          <w:rFonts w:ascii="Arial" w:hAnsi="Arial" w:cs="Arial"/>
          <w:iCs/>
          <w:sz w:val="22"/>
          <w:szCs w:val="22"/>
        </w:rPr>
        <w:t> </w:t>
      </w:r>
      <w:r w:rsidR="00E652BE" w:rsidRPr="00E652BE">
        <w:rPr>
          <w:rFonts w:ascii="Arial" w:hAnsi="Arial" w:cs="Arial"/>
          <w:iCs/>
          <w:sz w:val="22"/>
          <w:szCs w:val="22"/>
        </w:rPr>
        <w:t xml:space="preserve">14.11.2008, str. 1, z </w:t>
      </w:r>
      <w:proofErr w:type="spellStart"/>
      <w:r w:rsidR="00E652BE" w:rsidRPr="00E652BE">
        <w:rPr>
          <w:rFonts w:ascii="Arial" w:hAnsi="Arial" w:cs="Arial"/>
          <w:iCs/>
          <w:sz w:val="22"/>
          <w:szCs w:val="22"/>
        </w:rPr>
        <w:t>późn</w:t>
      </w:r>
      <w:proofErr w:type="spellEnd"/>
      <w:r w:rsidR="00E652BE" w:rsidRPr="00E652BE">
        <w:rPr>
          <w:rFonts w:ascii="Arial" w:hAnsi="Arial" w:cs="Arial"/>
          <w:iCs/>
          <w:sz w:val="22"/>
          <w:szCs w:val="22"/>
        </w:rPr>
        <w:t>. zm.)</w:t>
      </w:r>
      <w:r w:rsidR="00E652BE">
        <w:rPr>
          <w:rFonts w:ascii="Arial" w:hAnsi="Arial" w:cs="Arial"/>
          <w:iCs/>
          <w:sz w:val="22"/>
          <w:szCs w:val="22"/>
        </w:rPr>
        <w:t>,</w:t>
      </w:r>
      <w:r w:rsidRPr="007D5A38">
        <w:rPr>
          <w:rFonts w:ascii="Arial" w:hAnsi="Arial" w:cs="Arial"/>
          <w:iCs/>
          <w:sz w:val="22"/>
          <w:szCs w:val="22"/>
        </w:rPr>
        <w:t xml:space="preserve"> jest głównie pośrednim produktem destylacji, która przebiega w temperaturze 180–380°C. Pozycja ta obejmuje domieszki. Obejmuje kilka gatunków o</w:t>
      </w:r>
      <w:r w:rsidRPr="007D5A38">
        <w:rPr>
          <w:rFonts w:ascii="Arial" w:hAnsi="Arial" w:cs="Arial"/>
          <w:b/>
          <w:bCs/>
          <w:iCs/>
          <w:sz w:val="22"/>
          <w:szCs w:val="22"/>
        </w:rPr>
        <w:t xml:space="preserve"> </w:t>
      </w:r>
      <w:r w:rsidRPr="007D5A38">
        <w:rPr>
          <w:rFonts w:ascii="Arial" w:hAnsi="Arial" w:cs="Arial"/>
          <w:iCs/>
          <w:sz w:val="22"/>
          <w:szCs w:val="22"/>
        </w:rPr>
        <w:t>różnych przeznaczeniach: olej napędowy obejmuje olej napędowy wykorzystywany w wysokoprężnych silnikach pojazdów drogowych, takich jak samochody osobowe i ciężarowe. Olej napędowy obejmuje lekki olej opałowy wykorzystywany w</w:t>
      </w:r>
      <w:r>
        <w:rPr>
          <w:rFonts w:ascii="Arial" w:hAnsi="Arial" w:cs="Arial"/>
          <w:iCs/>
          <w:sz w:val="22"/>
          <w:szCs w:val="22"/>
        </w:rPr>
        <w:t> </w:t>
      </w:r>
      <w:r w:rsidRPr="007D5A38">
        <w:rPr>
          <w:rFonts w:ascii="Arial" w:hAnsi="Arial" w:cs="Arial"/>
          <w:iCs/>
          <w:sz w:val="22"/>
          <w:szCs w:val="22"/>
        </w:rPr>
        <w:t>przemyśle i gospodarstwach domowych; olej napędowy wykorzystywany w transporcie morskim i szynowym; inne oleje napędowe, w tym ciężkie oleje napędowe, których temperatura destylacji mieści się w granicach 380–540 °C, wykorzystywane jako wsad w</w:t>
      </w:r>
      <w:r>
        <w:rPr>
          <w:rFonts w:ascii="Arial" w:hAnsi="Arial" w:cs="Arial"/>
          <w:iCs/>
          <w:sz w:val="22"/>
          <w:szCs w:val="22"/>
        </w:rPr>
        <w:t> </w:t>
      </w:r>
      <w:r w:rsidRPr="007D5A38">
        <w:rPr>
          <w:rFonts w:ascii="Arial" w:hAnsi="Arial" w:cs="Arial"/>
          <w:iCs/>
          <w:sz w:val="22"/>
          <w:szCs w:val="22"/>
        </w:rPr>
        <w:t>przemyśle petrochemicznym. Olej napędowy stanowi zbiór produktów, do którego należą mieszanka biodiesli (</w:t>
      </w:r>
      <w:proofErr w:type="spellStart"/>
      <w:r w:rsidRPr="007D5A38">
        <w:rPr>
          <w:rFonts w:ascii="Arial" w:hAnsi="Arial" w:cs="Arial"/>
          <w:iCs/>
          <w:sz w:val="22"/>
          <w:szCs w:val="22"/>
        </w:rPr>
        <w:t>biodiesle</w:t>
      </w:r>
      <w:proofErr w:type="spellEnd"/>
      <w:r w:rsidRPr="007D5A38">
        <w:rPr>
          <w:rFonts w:ascii="Arial" w:hAnsi="Arial" w:cs="Arial"/>
          <w:iCs/>
          <w:sz w:val="22"/>
          <w:szCs w:val="22"/>
        </w:rPr>
        <w:t xml:space="preserve"> w oleju napędowym) i benzyna inna niż </w:t>
      </w:r>
      <w:proofErr w:type="spellStart"/>
      <w:r w:rsidRPr="007D5A38">
        <w:rPr>
          <w:rFonts w:ascii="Arial" w:hAnsi="Arial" w:cs="Arial"/>
          <w:iCs/>
          <w:sz w:val="22"/>
          <w:szCs w:val="22"/>
        </w:rPr>
        <w:t>biodiesle</w:t>
      </w:r>
      <w:proofErr w:type="spellEnd"/>
      <w:r w:rsidRPr="007D5A38">
        <w:rPr>
          <w:rFonts w:ascii="Arial" w:hAnsi="Arial" w:cs="Arial"/>
          <w:iCs/>
          <w:sz w:val="22"/>
          <w:szCs w:val="22"/>
        </w:rPr>
        <w:t>.</w:t>
      </w:r>
    </w:p>
    <w:p w14:paraId="2F1BF709" w14:textId="7E96EF5C" w:rsidR="00AA6972" w:rsidRPr="00AA6972" w:rsidRDefault="00AA6972" w:rsidP="00AA6972">
      <w:pPr>
        <w:spacing w:after="120" w:line="360" w:lineRule="auto"/>
        <w:ind w:firstLine="708"/>
        <w:jc w:val="both"/>
        <w:rPr>
          <w:rFonts w:ascii="Arial" w:hAnsi="Arial" w:cs="Arial"/>
          <w:sz w:val="22"/>
          <w:szCs w:val="22"/>
        </w:rPr>
      </w:pPr>
      <w:r w:rsidRPr="00AA6972">
        <w:rPr>
          <w:rFonts w:ascii="Arial" w:hAnsi="Arial" w:cs="Arial"/>
          <w:iCs/>
          <w:sz w:val="22"/>
          <w:szCs w:val="22"/>
        </w:rPr>
        <w:t xml:space="preserve">Zgodnie z powyższą definicją olej napędowy nie musi posiadać właściwości zgodnych z wymaganiami normy PN-EN 590 dla paliwa samochodowego. Temperatura wrzenia przedmiotowego produktu </w:t>
      </w:r>
      <w:r w:rsidR="000249F1">
        <w:rPr>
          <w:rFonts w:ascii="Arial" w:hAnsi="Arial" w:cs="Arial"/>
          <w:color w:val="000000"/>
          <w:sz w:val="22"/>
          <w:szCs w:val="22"/>
          <w:lang w:bidi="pl-PL"/>
        </w:rPr>
        <w:t>X</w:t>
      </w:r>
      <w:r w:rsidRPr="00AA6972">
        <w:rPr>
          <w:rFonts w:ascii="Arial" w:hAnsi="Arial" w:cs="Arial"/>
          <w:color w:val="000000"/>
          <w:sz w:val="22"/>
          <w:szCs w:val="22"/>
          <w:lang w:bidi="pl-PL"/>
        </w:rPr>
        <w:t>,</w:t>
      </w:r>
      <w:r w:rsidRPr="00AA6972">
        <w:rPr>
          <w:rFonts w:ascii="Arial" w:hAnsi="Arial" w:cs="Arial"/>
          <w:iCs/>
          <w:sz w:val="22"/>
          <w:szCs w:val="22"/>
        </w:rPr>
        <w:t xml:space="preserve"> zawiera się w granicach (180-320</w:t>
      </w:r>
      <w:r w:rsidRPr="00AA6972">
        <w:rPr>
          <w:rFonts w:ascii="Arial" w:hAnsi="Arial" w:cs="Arial"/>
          <w:iCs/>
          <w:sz w:val="22"/>
          <w:szCs w:val="22"/>
          <w:vertAlign w:val="superscript"/>
        </w:rPr>
        <w:t>0</w:t>
      </w:r>
      <w:r w:rsidRPr="00AA6972">
        <w:rPr>
          <w:rFonts w:ascii="Arial" w:hAnsi="Arial" w:cs="Arial"/>
          <w:iCs/>
          <w:sz w:val="22"/>
          <w:szCs w:val="22"/>
        </w:rPr>
        <w:t>C</w:t>
      </w:r>
      <w:r w:rsidR="00843A0A">
        <w:rPr>
          <w:rFonts w:ascii="Arial" w:hAnsi="Arial" w:cs="Arial"/>
          <w:iCs/>
          <w:sz w:val="22"/>
          <w:szCs w:val="22"/>
        </w:rPr>
        <w:t>)</w:t>
      </w:r>
      <w:r w:rsidRPr="00AA6972">
        <w:rPr>
          <w:rFonts w:ascii="Arial" w:hAnsi="Arial" w:cs="Arial"/>
          <w:iCs/>
          <w:sz w:val="22"/>
          <w:szCs w:val="22"/>
        </w:rPr>
        <w:t xml:space="preserve">. Mimo pochodzenia biologicznego </w:t>
      </w:r>
      <w:r w:rsidR="000249F1">
        <w:rPr>
          <w:rFonts w:ascii="Arial" w:eastAsia="Times New Roman" w:hAnsi="Arial" w:cs="Arial"/>
          <w:sz w:val="22"/>
          <w:szCs w:val="22"/>
          <w:lang w:eastAsia="pl-PL"/>
        </w:rPr>
        <w:t>X</w:t>
      </w:r>
      <w:r w:rsidRPr="00AA6972">
        <w:rPr>
          <w:rFonts w:ascii="Arial" w:eastAsia="Times New Roman" w:hAnsi="Arial" w:cs="Arial"/>
          <w:sz w:val="22"/>
          <w:szCs w:val="22"/>
          <w:lang w:eastAsia="pl-PL"/>
        </w:rPr>
        <w:t xml:space="preserve"> </w:t>
      </w:r>
      <w:r w:rsidRPr="00AA6972">
        <w:rPr>
          <w:rFonts w:ascii="Arial" w:hAnsi="Arial" w:cs="Arial"/>
          <w:sz w:val="22"/>
          <w:szCs w:val="22"/>
        </w:rPr>
        <w:t>jest węglowodorowym (głównie węglowodory C12-C17)</w:t>
      </w:r>
      <w:r w:rsidRPr="00AA6972">
        <w:rPr>
          <w:rFonts w:ascii="Arial" w:hAnsi="Arial" w:cs="Arial"/>
          <w:b/>
          <w:bCs/>
          <w:sz w:val="22"/>
          <w:szCs w:val="22"/>
        </w:rPr>
        <w:t xml:space="preserve"> </w:t>
      </w:r>
      <w:r w:rsidRPr="00AA6972">
        <w:rPr>
          <w:rFonts w:ascii="Arial" w:hAnsi="Arial" w:cs="Arial"/>
          <w:sz w:val="22"/>
          <w:szCs w:val="22"/>
        </w:rPr>
        <w:t>i</w:t>
      </w:r>
      <w:r w:rsidRPr="00AA6972">
        <w:rPr>
          <w:rFonts w:ascii="Arial" w:eastAsia="Times New Roman" w:hAnsi="Arial" w:cs="Arial"/>
          <w:sz w:val="22"/>
          <w:szCs w:val="22"/>
          <w:lang w:eastAsia="pl-PL"/>
        </w:rPr>
        <w:t xml:space="preserve"> wysokiej jakości paliwem do silników wysokoprężnych. Ma</w:t>
      </w:r>
      <w:r w:rsidRPr="00AA6972">
        <w:rPr>
          <w:rFonts w:ascii="Arial" w:hAnsi="Arial" w:cs="Arial"/>
          <w:sz w:val="22"/>
          <w:szCs w:val="22"/>
        </w:rPr>
        <w:t xml:space="preserve"> wysoką liczbę </w:t>
      </w:r>
      <w:r w:rsidR="000C3641" w:rsidRPr="00AA6972">
        <w:rPr>
          <w:rFonts w:ascii="Arial" w:hAnsi="Arial" w:cs="Arial"/>
          <w:sz w:val="22"/>
          <w:szCs w:val="22"/>
        </w:rPr>
        <w:t>cetanow</w:t>
      </w:r>
      <w:r w:rsidR="000C3641">
        <w:rPr>
          <w:rFonts w:ascii="Arial" w:hAnsi="Arial" w:cs="Arial"/>
          <w:sz w:val="22"/>
          <w:szCs w:val="22"/>
        </w:rPr>
        <w:t>ą</w:t>
      </w:r>
      <w:r w:rsidRPr="00AA6972">
        <w:rPr>
          <w:rFonts w:ascii="Arial" w:hAnsi="Arial" w:cs="Arial"/>
          <w:sz w:val="22"/>
          <w:szCs w:val="22"/>
        </w:rPr>
        <w:t xml:space="preserve">, zbliżony </w:t>
      </w:r>
      <w:r w:rsidR="000C3641">
        <w:rPr>
          <w:rFonts w:ascii="Arial" w:hAnsi="Arial" w:cs="Arial"/>
          <w:sz w:val="22"/>
          <w:szCs w:val="22"/>
        </w:rPr>
        <w:t>do ol</w:t>
      </w:r>
      <w:r w:rsidR="00705B19">
        <w:rPr>
          <w:rFonts w:ascii="Arial" w:hAnsi="Arial" w:cs="Arial"/>
          <w:sz w:val="22"/>
          <w:szCs w:val="22"/>
        </w:rPr>
        <w:t>e</w:t>
      </w:r>
      <w:r w:rsidR="000C3641">
        <w:rPr>
          <w:rFonts w:ascii="Arial" w:hAnsi="Arial" w:cs="Arial"/>
          <w:sz w:val="22"/>
          <w:szCs w:val="22"/>
        </w:rPr>
        <w:t xml:space="preserve">ju napędowego </w:t>
      </w:r>
      <w:r w:rsidRPr="00AA6972">
        <w:rPr>
          <w:rFonts w:ascii="Arial" w:hAnsi="Arial" w:cs="Arial"/>
          <w:sz w:val="22"/>
          <w:szCs w:val="22"/>
        </w:rPr>
        <w:t>skład chemiczny, nie zawiera siarki i aromatów. Jedynie niższa gęstość w</w:t>
      </w:r>
      <w:r w:rsidR="00B2677B">
        <w:rPr>
          <w:rFonts w:ascii="Arial" w:hAnsi="Arial" w:cs="Arial"/>
          <w:sz w:val="22"/>
          <w:szCs w:val="22"/>
        </w:rPr>
        <w:t> t</w:t>
      </w:r>
      <w:r w:rsidRPr="00AA6972">
        <w:rPr>
          <w:rFonts w:ascii="Arial" w:hAnsi="Arial" w:cs="Arial"/>
          <w:sz w:val="22"/>
          <w:szCs w:val="22"/>
        </w:rPr>
        <w:t>emperaturze 15</w:t>
      </w:r>
      <w:r w:rsidRPr="00AA6972">
        <w:rPr>
          <w:rFonts w:ascii="Arial" w:hAnsi="Arial" w:cs="Arial"/>
          <w:i/>
          <w:sz w:val="22"/>
          <w:szCs w:val="22"/>
        </w:rPr>
        <w:t>°C</w:t>
      </w:r>
      <w:r w:rsidRPr="00AA6972">
        <w:rPr>
          <w:rFonts w:ascii="Arial" w:hAnsi="Arial" w:cs="Arial"/>
          <w:sz w:val="22"/>
          <w:szCs w:val="22"/>
        </w:rPr>
        <w:t xml:space="preserve"> powoduje, że </w:t>
      </w:r>
      <w:r w:rsidR="000249F1">
        <w:rPr>
          <w:rFonts w:ascii="Arial" w:hAnsi="Arial" w:cs="Arial"/>
          <w:sz w:val="22"/>
          <w:szCs w:val="22"/>
        </w:rPr>
        <w:t>X</w:t>
      </w:r>
      <w:r w:rsidRPr="00AA6972">
        <w:rPr>
          <w:rFonts w:ascii="Arial" w:hAnsi="Arial" w:cs="Arial"/>
          <w:sz w:val="22"/>
          <w:szCs w:val="22"/>
        </w:rPr>
        <w:t xml:space="preserve"> nie może być stosowane jako samoistne paliwo. Gęstość </w:t>
      </w:r>
      <w:r w:rsidR="000C3641">
        <w:rPr>
          <w:rFonts w:ascii="Arial" w:hAnsi="Arial" w:cs="Arial"/>
          <w:sz w:val="22"/>
          <w:szCs w:val="22"/>
        </w:rPr>
        <w:t>oleju napędowego</w:t>
      </w:r>
      <w:r w:rsidR="000C3641" w:rsidRPr="00AA6972">
        <w:rPr>
          <w:rFonts w:ascii="Arial" w:hAnsi="Arial" w:cs="Arial"/>
          <w:sz w:val="22"/>
          <w:szCs w:val="22"/>
        </w:rPr>
        <w:t xml:space="preserve"> </w:t>
      </w:r>
      <w:r w:rsidR="000C3641">
        <w:rPr>
          <w:rFonts w:ascii="Arial" w:hAnsi="Arial" w:cs="Arial"/>
          <w:sz w:val="22"/>
          <w:szCs w:val="22"/>
        </w:rPr>
        <w:t xml:space="preserve">to </w:t>
      </w:r>
      <w:r w:rsidRPr="00AA6972">
        <w:rPr>
          <w:rFonts w:ascii="Arial" w:hAnsi="Arial" w:cs="Arial"/>
          <w:sz w:val="22"/>
          <w:szCs w:val="22"/>
        </w:rPr>
        <w:t>820-845 kg/m</w:t>
      </w:r>
      <w:r w:rsidRPr="00AA6972">
        <w:rPr>
          <w:rFonts w:ascii="Arial" w:hAnsi="Arial" w:cs="Arial"/>
          <w:sz w:val="22"/>
          <w:szCs w:val="22"/>
          <w:vertAlign w:val="superscript"/>
        </w:rPr>
        <w:t>3</w:t>
      </w:r>
      <w:r w:rsidRPr="00AA6972">
        <w:rPr>
          <w:rFonts w:ascii="Arial" w:hAnsi="Arial" w:cs="Arial"/>
          <w:sz w:val="22"/>
          <w:szCs w:val="22"/>
        </w:rPr>
        <w:t xml:space="preserve"> , gęstość </w:t>
      </w:r>
      <w:r w:rsidR="000249F1">
        <w:rPr>
          <w:rFonts w:ascii="Arial" w:hAnsi="Arial" w:cs="Arial"/>
          <w:sz w:val="22"/>
          <w:szCs w:val="22"/>
        </w:rPr>
        <w:t>X</w:t>
      </w:r>
      <w:r w:rsidR="000C3641">
        <w:rPr>
          <w:rFonts w:ascii="Arial" w:hAnsi="Arial" w:cs="Arial"/>
          <w:sz w:val="22"/>
          <w:szCs w:val="22"/>
        </w:rPr>
        <w:t xml:space="preserve"> to</w:t>
      </w:r>
      <w:r w:rsidRPr="00AA6972">
        <w:rPr>
          <w:rFonts w:ascii="Arial" w:hAnsi="Arial" w:cs="Arial"/>
          <w:sz w:val="22"/>
          <w:szCs w:val="22"/>
        </w:rPr>
        <w:t xml:space="preserve"> 770-780  kg/m</w:t>
      </w:r>
      <w:r w:rsidRPr="00AA6972">
        <w:rPr>
          <w:rFonts w:ascii="Arial" w:hAnsi="Arial" w:cs="Arial"/>
          <w:sz w:val="22"/>
          <w:szCs w:val="22"/>
          <w:vertAlign w:val="superscript"/>
        </w:rPr>
        <w:t>3</w:t>
      </w:r>
      <w:r w:rsidRPr="00AA6972">
        <w:rPr>
          <w:rFonts w:ascii="Arial" w:hAnsi="Arial" w:cs="Arial"/>
          <w:sz w:val="22"/>
          <w:szCs w:val="22"/>
        </w:rPr>
        <w:t xml:space="preserve">. Stąd konieczność stosowania różnego rodzaju form </w:t>
      </w:r>
      <w:proofErr w:type="spellStart"/>
      <w:r w:rsidRPr="00AA6972">
        <w:rPr>
          <w:rFonts w:ascii="Arial" w:hAnsi="Arial" w:cs="Arial"/>
          <w:sz w:val="22"/>
          <w:szCs w:val="22"/>
        </w:rPr>
        <w:t>blendowania</w:t>
      </w:r>
      <w:proofErr w:type="spellEnd"/>
      <w:r w:rsidRPr="00AA6972">
        <w:rPr>
          <w:rFonts w:ascii="Arial" w:hAnsi="Arial" w:cs="Arial"/>
          <w:sz w:val="22"/>
          <w:szCs w:val="22"/>
        </w:rPr>
        <w:t>, także z udziałem biodiesla. (Biodiesel to zarówno czyste estry metylowe kwasów tłuszczowych, tzw. FAME lub estry etylowe kwasów tłuszczowych, tzw. FAEE, jak i mieszanki paliwowe z olejem napędowym.)</w:t>
      </w:r>
    </w:p>
    <w:p w14:paraId="16F6F972" w14:textId="62E1EB0A" w:rsidR="004129FE" w:rsidRDefault="007D791F" w:rsidP="00BF3C51">
      <w:pPr>
        <w:spacing w:after="120" w:line="360" w:lineRule="auto"/>
        <w:ind w:firstLine="284"/>
        <w:jc w:val="both"/>
        <w:rPr>
          <w:rFonts w:ascii="Arial" w:hAnsi="Arial" w:cs="Arial"/>
          <w:sz w:val="22"/>
          <w:szCs w:val="22"/>
        </w:rPr>
      </w:pPr>
      <w:r>
        <w:rPr>
          <w:rFonts w:ascii="Arial" w:hAnsi="Arial" w:cs="Arial"/>
          <w:sz w:val="22"/>
          <w:szCs w:val="22"/>
        </w:rPr>
        <w:t>Ponadto</w:t>
      </w:r>
      <w:r w:rsidR="000C3641">
        <w:rPr>
          <w:rFonts w:ascii="Arial" w:hAnsi="Arial" w:cs="Arial"/>
          <w:sz w:val="22"/>
          <w:szCs w:val="22"/>
        </w:rPr>
        <w:t>,</w:t>
      </w:r>
      <w:r>
        <w:rPr>
          <w:rFonts w:ascii="Arial" w:hAnsi="Arial" w:cs="Arial"/>
          <w:sz w:val="22"/>
          <w:szCs w:val="22"/>
        </w:rPr>
        <w:t xml:space="preserve"> r</w:t>
      </w:r>
      <w:r w:rsidR="004129FE" w:rsidRPr="004129FE">
        <w:rPr>
          <w:rFonts w:ascii="Arial" w:hAnsi="Arial" w:cs="Arial"/>
          <w:sz w:val="22"/>
          <w:szCs w:val="22"/>
        </w:rPr>
        <w:t>ozporządzeni</w:t>
      </w:r>
      <w:r w:rsidR="000C3641">
        <w:rPr>
          <w:rFonts w:ascii="Arial" w:hAnsi="Arial" w:cs="Arial"/>
          <w:sz w:val="22"/>
          <w:szCs w:val="22"/>
        </w:rPr>
        <w:t>e</w:t>
      </w:r>
      <w:r w:rsidR="004129FE" w:rsidRPr="004129FE">
        <w:rPr>
          <w:rFonts w:ascii="Arial" w:hAnsi="Arial" w:cs="Arial"/>
          <w:sz w:val="22"/>
          <w:szCs w:val="22"/>
        </w:rPr>
        <w:t xml:space="preserve"> Ministra Klimatu </w:t>
      </w:r>
      <w:r>
        <w:rPr>
          <w:rFonts w:ascii="Arial" w:hAnsi="Arial" w:cs="Arial"/>
          <w:sz w:val="22"/>
          <w:szCs w:val="22"/>
        </w:rPr>
        <w:t xml:space="preserve">z dnia 7 sierpnia 2020 r. </w:t>
      </w:r>
      <w:r w:rsidR="004129FE" w:rsidRPr="004129FE">
        <w:rPr>
          <w:rFonts w:ascii="Arial" w:hAnsi="Arial" w:cs="Arial"/>
          <w:sz w:val="22"/>
          <w:szCs w:val="22"/>
        </w:rPr>
        <w:t xml:space="preserve">w sprawie szczegółowego wykazu surowców oraz produktów naftowych objętych systemem zapasów interwencyjnych oraz wykazu paliw stanowiących podstawę do wyliczenia opłaty zapasowej </w:t>
      </w:r>
      <w:r w:rsidR="004129FE" w:rsidRPr="004129FE">
        <w:rPr>
          <w:rFonts w:ascii="Arial" w:hAnsi="Arial" w:cs="Arial"/>
          <w:sz w:val="22"/>
          <w:szCs w:val="22"/>
        </w:rPr>
        <w:lastRenderedPageBreak/>
        <w:t>obejmuje oleje napędowe, w tym lekkie oleje opałowe o kodzie CN 2710 19 43 o zawartości siarki nieprzekraczającej 0,001% m/m</w:t>
      </w:r>
      <w:r w:rsidR="00BF3C51">
        <w:rPr>
          <w:rFonts w:ascii="Arial" w:hAnsi="Arial" w:cs="Arial"/>
          <w:sz w:val="22"/>
          <w:szCs w:val="22"/>
        </w:rPr>
        <w:t xml:space="preserve"> </w:t>
      </w:r>
      <w:r w:rsidR="004129FE" w:rsidRPr="00BF3C51">
        <w:rPr>
          <w:rFonts w:ascii="Arial" w:hAnsi="Arial" w:cs="Arial"/>
          <w:sz w:val="22"/>
          <w:szCs w:val="22"/>
        </w:rPr>
        <w:t>(z wyłączeniem zawierających biodiesel lub do</w:t>
      </w:r>
      <w:r w:rsidR="00BE5867">
        <w:rPr>
          <w:rFonts w:ascii="Arial" w:hAnsi="Arial" w:cs="Arial"/>
          <w:sz w:val="22"/>
          <w:szCs w:val="22"/>
        </w:rPr>
        <w:t> </w:t>
      </w:r>
      <w:r w:rsidR="004129FE" w:rsidRPr="00BF3C51">
        <w:rPr>
          <w:rFonts w:ascii="Arial" w:hAnsi="Arial" w:cs="Arial"/>
          <w:sz w:val="22"/>
          <w:szCs w:val="22"/>
        </w:rPr>
        <w:t>przeprowadzania przemian chemicznych)</w:t>
      </w:r>
      <w:r w:rsidR="00BF3C51">
        <w:rPr>
          <w:rFonts w:ascii="Arial" w:hAnsi="Arial" w:cs="Arial"/>
          <w:sz w:val="22"/>
          <w:szCs w:val="22"/>
        </w:rPr>
        <w:t>.</w:t>
      </w:r>
    </w:p>
    <w:p w14:paraId="247AD67D" w14:textId="02F084FD" w:rsidR="00A870A2" w:rsidRDefault="000C3641" w:rsidP="00E52B41">
      <w:pPr>
        <w:spacing w:after="240" w:line="360" w:lineRule="auto"/>
        <w:ind w:firstLine="284"/>
        <w:jc w:val="both"/>
        <w:rPr>
          <w:rFonts w:ascii="Arial" w:hAnsi="Arial" w:cs="Arial"/>
          <w:sz w:val="22"/>
          <w:szCs w:val="22"/>
        </w:rPr>
      </w:pPr>
      <w:r>
        <w:rPr>
          <w:rFonts w:ascii="Arial" w:hAnsi="Arial" w:cs="Arial"/>
          <w:sz w:val="22"/>
          <w:szCs w:val="22"/>
        </w:rPr>
        <w:t>Z</w:t>
      </w:r>
      <w:r w:rsidR="00A870A2" w:rsidRPr="004129FE">
        <w:rPr>
          <w:rFonts w:ascii="Arial" w:hAnsi="Arial" w:cs="Arial"/>
          <w:sz w:val="22"/>
          <w:szCs w:val="22"/>
        </w:rPr>
        <w:t xml:space="preserve">godnie z ustawą o biokomponentach i biopaliwach ciekłych - biokomponenty to między innymi </w:t>
      </w:r>
      <w:proofErr w:type="spellStart"/>
      <w:r w:rsidR="00A870A2" w:rsidRPr="004129FE">
        <w:rPr>
          <w:rFonts w:ascii="Arial" w:hAnsi="Arial" w:cs="Arial"/>
          <w:sz w:val="22"/>
          <w:szCs w:val="22"/>
        </w:rPr>
        <w:t>biowęglowodory</w:t>
      </w:r>
      <w:proofErr w:type="spellEnd"/>
      <w:r w:rsidR="00A870A2" w:rsidRPr="004129FE">
        <w:rPr>
          <w:rFonts w:ascii="Arial" w:hAnsi="Arial" w:cs="Arial"/>
          <w:sz w:val="22"/>
          <w:szCs w:val="22"/>
        </w:rPr>
        <w:t xml:space="preserve"> ciekłe</w:t>
      </w:r>
      <w:r w:rsidR="00A870A2">
        <w:rPr>
          <w:rFonts w:ascii="Arial" w:hAnsi="Arial" w:cs="Arial"/>
          <w:sz w:val="22"/>
          <w:szCs w:val="22"/>
        </w:rPr>
        <w:t xml:space="preserve">, </w:t>
      </w:r>
      <w:r w:rsidR="00A870A2" w:rsidRPr="004129FE">
        <w:rPr>
          <w:rFonts w:ascii="Arial" w:hAnsi="Arial" w:cs="Arial"/>
          <w:sz w:val="22"/>
          <w:szCs w:val="22"/>
        </w:rPr>
        <w:t>ciekłe węglowodory lub ich</w:t>
      </w:r>
      <w:r w:rsidR="00A870A2">
        <w:rPr>
          <w:rFonts w:ascii="Arial" w:hAnsi="Arial" w:cs="Arial"/>
          <w:sz w:val="22"/>
          <w:szCs w:val="22"/>
        </w:rPr>
        <w:t> </w:t>
      </w:r>
      <w:r w:rsidR="00A870A2" w:rsidRPr="004129FE">
        <w:rPr>
          <w:rFonts w:ascii="Arial" w:hAnsi="Arial" w:cs="Arial"/>
          <w:sz w:val="22"/>
          <w:szCs w:val="22"/>
        </w:rPr>
        <w:t xml:space="preserve">mieszaniny wytworzone z biomasy w procesach przemian chemicznych i biochemicznych, w tym </w:t>
      </w:r>
      <w:proofErr w:type="spellStart"/>
      <w:r w:rsidR="00A870A2" w:rsidRPr="004129FE">
        <w:rPr>
          <w:rFonts w:ascii="Arial" w:hAnsi="Arial" w:cs="Arial"/>
          <w:sz w:val="22"/>
          <w:szCs w:val="22"/>
        </w:rPr>
        <w:t>hydrorafinowane</w:t>
      </w:r>
      <w:proofErr w:type="spellEnd"/>
      <w:r w:rsidR="00A870A2" w:rsidRPr="004129FE">
        <w:rPr>
          <w:rFonts w:ascii="Arial" w:hAnsi="Arial" w:cs="Arial"/>
          <w:sz w:val="22"/>
          <w:szCs w:val="22"/>
        </w:rPr>
        <w:t xml:space="preserve"> oleje czyli</w:t>
      </w:r>
      <w:r w:rsidR="000249F1">
        <w:rPr>
          <w:rFonts w:ascii="Arial" w:hAnsi="Arial" w:cs="Arial"/>
          <w:sz w:val="22"/>
          <w:szCs w:val="22"/>
        </w:rPr>
        <w:t xml:space="preserve"> X</w:t>
      </w:r>
      <w:r w:rsidR="00A870A2">
        <w:rPr>
          <w:rFonts w:ascii="Arial" w:hAnsi="Arial" w:cs="Arial"/>
          <w:sz w:val="22"/>
          <w:szCs w:val="22"/>
        </w:rPr>
        <w:t>, który</w:t>
      </w:r>
      <w:r w:rsidR="00A870A2" w:rsidRPr="004129FE">
        <w:rPr>
          <w:rFonts w:ascii="Arial" w:hAnsi="Arial" w:cs="Arial"/>
          <w:sz w:val="22"/>
          <w:szCs w:val="22"/>
        </w:rPr>
        <w:t xml:space="preserve"> może być paliwem do silników wysokoprężnych</w:t>
      </w:r>
      <w:r w:rsidR="00A870A2">
        <w:rPr>
          <w:rFonts w:ascii="Arial" w:hAnsi="Arial" w:cs="Arial"/>
          <w:sz w:val="22"/>
          <w:szCs w:val="22"/>
        </w:rPr>
        <w:t>.</w:t>
      </w:r>
      <w:r w:rsidR="00A870A2" w:rsidRPr="004129FE">
        <w:rPr>
          <w:rFonts w:ascii="Arial" w:hAnsi="Arial" w:cs="Arial"/>
          <w:sz w:val="22"/>
          <w:szCs w:val="22"/>
        </w:rPr>
        <w:t xml:space="preserve"> </w:t>
      </w:r>
    </w:p>
    <w:p w14:paraId="7C0E5598" w14:textId="037A8F45" w:rsidR="00F6034C" w:rsidRPr="005200EB" w:rsidRDefault="00E52B41" w:rsidP="00E52B41">
      <w:pPr>
        <w:spacing w:after="240" w:line="360" w:lineRule="auto"/>
        <w:ind w:firstLine="284"/>
        <w:jc w:val="both"/>
        <w:rPr>
          <w:rFonts w:ascii="Arial" w:hAnsi="Arial" w:cs="Arial"/>
          <w:sz w:val="22"/>
          <w:szCs w:val="22"/>
        </w:rPr>
      </w:pPr>
      <w:r>
        <w:rPr>
          <w:rFonts w:ascii="Arial" w:hAnsi="Arial" w:cs="Arial"/>
          <w:sz w:val="22"/>
          <w:szCs w:val="22"/>
        </w:rPr>
        <w:t xml:space="preserve">Podsumowując, Organ w odniesieniu do </w:t>
      </w:r>
      <w:r w:rsidR="005200EB">
        <w:rPr>
          <w:rFonts w:ascii="Arial" w:hAnsi="Arial" w:cs="Arial"/>
          <w:sz w:val="22"/>
          <w:szCs w:val="22"/>
        </w:rPr>
        <w:t>przedstawionego</w:t>
      </w:r>
      <w:r w:rsidR="00705B19" w:rsidRPr="00705B19">
        <w:t xml:space="preserve"> </w:t>
      </w:r>
      <w:r w:rsidR="00705B19" w:rsidRPr="00705B19">
        <w:rPr>
          <w:rFonts w:ascii="Arial" w:hAnsi="Arial" w:cs="Arial"/>
          <w:sz w:val="22"/>
          <w:szCs w:val="22"/>
        </w:rPr>
        <w:t>przez  Wnioskodawcę</w:t>
      </w:r>
      <w:r w:rsidR="005200EB">
        <w:rPr>
          <w:rFonts w:ascii="Arial" w:hAnsi="Arial" w:cs="Arial"/>
          <w:sz w:val="22"/>
          <w:szCs w:val="22"/>
        </w:rPr>
        <w:t xml:space="preserve"> </w:t>
      </w:r>
      <w:r>
        <w:rPr>
          <w:rFonts w:ascii="Arial" w:hAnsi="Arial" w:cs="Arial"/>
          <w:sz w:val="22"/>
          <w:szCs w:val="22"/>
        </w:rPr>
        <w:t>stanu faktycznego</w:t>
      </w:r>
      <w:r w:rsidR="005200EB">
        <w:rPr>
          <w:rFonts w:ascii="Arial" w:hAnsi="Arial" w:cs="Arial"/>
          <w:sz w:val="22"/>
          <w:szCs w:val="22"/>
        </w:rPr>
        <w:t xml:space="preserve"> potwierdza, że Wnioskodawca </w:t>
      </w:r>
      <w:bookmarkStart w:id="4" w:name="_Hlk105756913"/>
      <w:r w:rsidR="00D355BA">
        <w:rPr>
          <w:rFonts w:ascii="Arial" w:hAnsi="Arial" w:cs="Arial"/>
          <w:sz w:val="22"/>
          <w:szCs w:val="22"/>
        </w:rPr>
        <w:t>może skorzystać z pomniejszenia</w:t>
      </w:r>
      <w:r w:rsidR="00D206A5">
        <w:rPr>
          <w:rFonts w:ascii="Arial" w:hAnsi="Arial" w:cs="Arial"/>
          <w:sz w:val="22"/>
          <w:szCs w:val="22"/>
        </w:rPr>
        <w:t>, o którym mowa w art.</w:t>
      </w:r>
      <w:r w:rsidR="00A636F8">
        <w:rPr>
          <w:rFonts w:ascii="Arial" w:hAnsi="Arial" w:cs="Arial"/>
          <w:sz w:val="22"/>
          <w:szCs w:val="22"/>
        </w:rPr>
        <w:t xml:space="preserve"> </w:t>
      </w:r>
      <w:r w:rsidR="00D206A5">
        <w:rPr>
          <w:rFonts w:ascii="Arial" w:hAnsi="Arial" w:cs="Arial"/>
          <w:sz w:val="22"/>
          <w:szCs w:val="22"/>
        </w:rPr>
        <w:t>5 ust.</w:t>
      </w:r>
      <w:r w:rsidR="000C3641">
        <w:rPr>
          <w:rFonts w:ascii="Arial" w:hAnsi="Arial" w:cs="Arial"/>
          <w:sz w:val="22"/>
          <w:szCs w:val="22"/>
        </w:rPr>
        <w:t xml:space="preserve"> </w:t>
      </w:r>
      <w:r w:rsidR="00D206A5">
        <w:rPr>
          <w:rFonts w:ascii="Arial" w:hAnsi="Arial" w:cs="Arial"/>
          <w:sz w:val="22"/>
          <w:szCs w:val="22"/>
        </w:rPr>
        <w:t>6 pkt 7 ustawy o zapasach</w:t>
      </w:r>
      <w:r w:rsidR="00B37A34">
        <w:rPr>
          <w:rFonts w:ascii="Arial" w:hAnsi="Arial" w:cs="Arial"/>
          <w:sz w:val="22"/>
          <w:szCs w:val="22"/>
        </w:rPr>
        <w:t xml:space="preserve"> </w:t>
      </w:r>
      <w:r w:rsidR="005200EB">
        <w:rPr>
          <w:rFonts w:ascii="Arial" w:hAnsi="Arial" w:cs="Arial"/>
          <w:sz w:val="22"/>
          <w:szCs w:val="22"/>
        </w:rPr>
        <w:t>(</w:t>
      </w:r>
      <w:r w:rsidR="00B37A34">
        <w:rPr>
          <w:rFonts w:ascii="Arial" w:hAnsi="Arial" w:cs="Arial"/>
          <w:sz w:val="22"/>
          <w:szCs w:val="22"/>
        </w:rPr>
        <w:t>tj. o biokomponenty dodane do paliw  przez producenta paliw w rozumieniu ustawy o zapasach, w procesie produkcji</w:t>
      </w:r>
      <w:r w:rsidR="005200EB">
        <w:rPr>
          <w:rFonts w:ascii="Arial" w:hAnsi="Arial" w:cs="Arial"/>
          <w:sz w:val="22"/>
          <w:szCs w:val="22"/>
        </w:rPr>
        <w:t>)</w:t>
      </w:r>
      <w:r w:rsidR="00B37A34">
        <w:rPr>
          <w:rFonts w:ascii="Arial" w:hAnsi="Arial" w:cs="Arial"/>
          <w:sz w:val="22"/>
          <w:szCs w:val="22"/>
        </w:rPr>
        <w:t xml:space="preserve"> przy wyliczeniu należnej opłaty zapasowej oraz tworząc zapasy obowiązkowe ropy naftowej i paliw</w:t>
      </w:r>
      <w:r w:rsidR="000C3641">
        <w:rPr>
          <w:rFonts w:ascii="Arial" w:hAnsi="Arial" w:cs="Arial"/>
          <w:sz w:val="22"/>
          <w:szCs w:val="22"/>
        </w:rPr>
        <w:t>,</w:t>
      </w:r>
      <w:r w:rsidR="005200EB">
        <w:rPr>
          <w:rFonts w:ascii="Arial" w:hAnsi="Arial" w:cs="Arial"/>
          <w:sz w:val="22"/>
          <w:szCs w:val="22"/>
        </w:rPr>
        <w:t xml:space="preserve"> po</w:t>
      </w:r>
      <w:r w:rsidR="000C3641">
        <w:rPr>
          <w:rFonts w:ascii="Arial" w:hAnsi="Arial" w:cs="Arial"/>
          <w:sz w:val="22"/>
          <w:szCs w:val="22"/>
        </w:rPr>
        <w:t>d</w:t>
      </w:r>
      <w:r w:rsidR="00A636F8">
        <w:rPr>
          <w:rFonts w:ascii="Arial" w:hAnsi="Arial" w:cs="Arial"/>
          <w:sz w:val="22"/>
          <w:szCs w:val="22"/>
        </w:rPr>
        <w:t> </w:t>
      </w:r>
      <w:r w:rsidR="005200EB">
        <w:rPr>
          <w:rFonts w:ascii="Arial" w:hAnsi="Arial" w:cs="Arial"/>
          <w:sz w:val="22"/>
          <w:szCs w:val="22"/>
        </w:rPr>
        <w:t xml:space="preserve">warunkiem potwierdzenia ilości dodanego biokomponentu </w:t>
      </w:r>
      <w:r w:rsidR="000249F1">
        <w:rPr>
          <w:rFonts w:ascii="Arial" w:hAnsi="Arial" w:cs="Arial"/>
          <w:sz w:val="22"/>
          <w:szCs w:val="22"/>
        </w:rPr>
        <w:t>X</w:t>
      </w:r>
      <w:r w:rsidR="005200EB">
        <w:rPr>
          <w:rFonts w:ascii="Arial" w:hAnsi="Arial" w:cs="Arial"/>
          <w:sz w:val="22"/>
          <w:szCs w:val="22"/>
        </w:rPr>
        <w:t xml:space="preserve"> </w:t>
      </w:r>
      <w:r w:rsidR="00A636F8">
        <w:rPr>
          <w:rFonts w:ascii="Arial" w:hAnsi="Arial" w:cs="Arial"/>
          <w:sz w:val="22"/>
          <w:szCs w:val="22"/>
        </w:rPr>
        <w:t>(zakwalifikowanego do oleju napędowego</w:t>
      </w:r>
      <w:r w:rsidR="008F01EB">
        <w:rPr>
          <w:rFonts w:ascii="Arial" w:hAnsi="Arial" w:cs="Arial"/>
          <w:sz w:val="22"/>
          <w:szCs w:val="22"/>
        </w:rPr>
        <w:t xml:space="preserve">, </w:t>
      </w:r>
      <w:r w:rsidR="000249F1">
        <w:rPr>
          <w:rFonts w:ascii="Arial" w:hAnsi="Arial" w:cs="Arial"/>
          <w:sz w:val="22"/>
          <w:szCs w:val="22"/>
        </w:rPr>
        <w:t> </w:t>
      </w:r>
      <w:r w:rsidR="008F01EB">
        <w:rPr>
          <w:rFonts w:ascii="Arial" w:hAnsi="Arial" w:cs="Arial"/>
          <w:sz w:val="22"/>
          <w:szCs w:val="22"/>
        </w:rPr>
        <w:t xml:space="preserve"> tym lekkie</w:t>
      </w:r>
      <w:r w:rsidR="008A66EC">
        <w:rPr>
          <w:rFonts w:ascii="Arial" w:hAnsi="Arial" w:cs="Arial"/>
          <w:sz w:val="22"/>
          <w:szCs w:val="22"/>
        </w:rPr>
        <w:t xml:space="preserve">go </w:t>
      </w:r>
      <w:r w:rsidR="008F01EB">
        <w:rPr>
          <w:rFonts w:ascii="Arial" w:hAnsi="Arial" w:cs="Arial"/>
          <w:sz w:val="22"/>
          <w:szCs w:val="22"/>
        </w:rPr>
        <w:t xml:space="preserve"> olej</w:t>
      </w:r>
      <w:r w:rsidR="008A66EC">
        <w:rPr>
          <w:rFonts w:ascii="Arial" w:hAnsi="Arial" w:cs="Arial"/>
          <w:sz w:val="22"/>
          <w:szCs w:val="22"/>
        </w:rPr>
        <w:t>u</w:t>
      </w:r>
      <w:r w:rsidR="008F01EB">
        <w:rPr>
          <w:rFonts w:ascii="Arial" w:hAnsi="Arial" w:cs="Arial"/>
          <w:sz w:val="22"/>
          <w:szCs w:val="22"/>
        </w:rPr>
        <w:t xml:space="preserve"> opałowe</w:t>
      </w:r>
      <w:r w:rsidR="008A66EC">
        <w:rPr>
          <w:rFonts w:ascii="Arial" w:hAnsi="Arial" w:cs="Arial"/>
          <w:sz w:val="22"/>
          <w:szCs w:val="22"/>
        </w:rPr>
        <w:t>go</w:t>
      </w:r>
      <w:r w:rsidR="00A636F8">
        <w:rPr>
          <w:rFonts w:ascii="Arial" w:hAnsi="Arial" w:cs="Arial"/>
          <w:sz w:val="22"/>
          <w:szCs w:val="22"/>
        </w:rPr>
        <w:t xml:space="preserve"> o kodzie CN</w:t>
      </w:r>
      <w:r w:rsidR="008A66EC">
        <w:rPr>
          <w:rFonts w:ascii="Arial" w:hAnsi="Arial" w:cs="Arial"/>
          <w:sz w:val="22"/>
          <w:szCs w:val="22"/>
        </w:rPr>
        <w:t> </w:t>
      </w:r>
      <w:r w:rsidR="00A636F8">
        <w:rPr>
          <w:rFonts w:ascii="Arial" w:hAnsi="Arial" w:cs="Arial"/>
          <w:sz w:val="22"/>
          <w:szCs w:val="22"/>
        </w:rPr>
        <w:t>2710 19 43)</w:t>
      </w:r>
      <w:r w:rsidR="008A66EC">
        <w:rPr>
          <w:rFonts w:ascii="Arial" w:hAnsi="Arial" w:cs="Arial"/>
          <w:sz w:val="22"/>
          <w:szCs w:val="22"/>
        </w:rPr>
        <w:t>,</w:t>
      </w:r>
      <w:r w:rsidR="00A636F8">
        <w:rPr>
          <w:rFonts w:ascii="Arial" w:hAnsi="Arial" w:cs="Arial"/>
          <w:sz w:val="22"/>
          <w:szCs w:val="22"/>
        </w:rPr>
        <w:t xml:space="preserve"> </w:t>
      </w:r>
      <w:r w:rsidR="005200EB" w:rsidRPr="005200EB">
        <w:rPr>
          <w:rFonts w:ascii="Arial" w:hAnsi="Arial" w:cs="Arial"/>
          <w:sz w:val="22"/>
          <w:szCs w:val="22"/>
        </w:rPr>
        <w:t xml:space="preserve">dokumentami określonymi w </w:t>
      </w:r>
      <w:r w:rsidR="000C3641">
        <w:rPr>
          <w:rFonts w:ascii="Arial" w:hAnsi="Arial" w:cs="Arial"/>
          <w:sz w:val="22"/>
          <w:szCs w:val="22"/>
        </w:rPr>
        <w:t xml:space="preserve">ww. </w:t>
      </w:r>
      <w:r w:rsidR="005200EB" w:rsidRPr="005200EB">
        <w:rPr>
          <w:rFonts w:ascii="Arial" w:hAnsi="Arial" w:cs="Arial"/>
          <w:sz w:val="22"/>
          <w:szCs w:val="22"/>
        </w:rPr>
        <w:t>przepisach.</w:t>
      </w:r>
    </w:p>
    <w:bookmarkEnd w:id="4"/>
    <w:p w14:paraId="6D59F843" w14:textId="1C83BA63" w:rsidR="00A870A2" w:rsidRPr="005200EB" w:rsidRDefault="00A870A2" w:rsidP="00A870A2">
      <w:pPr>
        <w:spacing w:line="360" w:lineRule="auto"/>
        <w:ind w:firstLine="708"/>
        <w:jc w:val="both"/>
        <w:rPr>
          <w:rFonts w:ascii="Arial" w:hAnsi="Arial" w:cs="Arial"/>
          <w:sz w:val="22"/>
          <w:szCs w:val="22"/>
        </w:rPr>
      </w:pPr>
      <w:r w:rsidRPr="005200EB">
        <w:rPr>
          <w:rFonts w:ascii="Arial" w:hAnsi="Arial" w:cs="Arial"/>
          <w:sz w:val="22"/>
          <w:szCs w:val="22"/>
        </w:rPr>
        <w:t>Interpretacja dotyczy stanu faktycznego przedstawionego we wniosku przez Wnioskodawcę i stanu prawnego obowiązującego w dniu wydania interpretacji.</w:t>
      </w:r>
    </w:p>
    <w:p w14:paraId="2F9602D9" w14:textId="77777777" w:rsidR="00A870A2" w:rsidRPr="005200EB" w:rsidRDefault="00A870A2" w:rsidP="00A870A2">
      <w:pPr>
        <w:spacing w:line="360" w:lineRule="auto"/>
        <w:ind w:firstLine="708"/>
        <w:jc w:val="both"/>
        <w:rPr>
          <w:rFonts w:ascii="Arial" w:hAnsi="Arial" w:cs="Arial"/>
          <w:color w:val="000000"/>
          <w:sz w:val="22"/>
          <w:szCs w:val="22"/>
        </w:rPr>
      </w:pPr>
      <w:r w:rsidRPr="005200EB">
        <w:rPr>
          <w:rFonts w:ascii="Arial" w:hAnsi="Arial" w:cs="Arial"/>
          <w:color w:val="000000"/>
          <w:sz w:val="22"/>
          <w:szCs w:val="22"/>
        </w:rPr>
        <w:t>Mając na uwadze powyższe, orzeczono jak w sentencji.</w:t>
      </w:r>
    </w:p>
    <w:p w14:paraId="0FECE941" w14:textId="77777777" w:rsidR="00EE21D8" w:rsidRPr="007D5A38" w:rsidRDefault="00EE21D8" w:rsidP="00DB5229">
      <w:pPr>
        <w:spacing w:line="360" w:lineRule="auto"/>
        <w:ind w:firstLine="708"/>
        <w:jc w:val="both"/>
        <w:rPr>
          <w:rFonts w:ascii="Arial" w:hAnsi="Arial" w:cs="Arial"/>
          <w:iCs/>
          <w:color w:val="000000"/>
          <w:sz w:val="22"/>
          <w:szCs w:val="22"/>
          <w:lang w:bidi="pl-PL"/>
        </w:rPr>
      </w:pPr>
    </w:p>
    <w:p w14:paraId="02F5EE8D" w14:textId="2B87C6E7" w:rsidR="009F40D5" w:rsidRPr="00231802" w:rsidRDefault="004E42F0" w:rsidP="00231802">
      <w:pPr>
        <w:spacing w:line="360" w:lineRule="auto"/>
        <w:ind w:firstLine="708"/>
        <w:jc w:val="both"/>
        <w:rPr>
          <w:rFonts w:ascii="Arial" w:hAnsi="Arial" w:cs="Arial"/>
          <w:iCs/>
          <w:sz w:val="22"/>
          <w:szCs w:val="22"/>
          <w:highlight w:val="yellow"/>
          <w:lang w:bidi="pl-PL"/>
        </w:rPr>
      </w:pPr>
      <w:r w:rsidRPr="007D5A38">
        <w:rPr>
          <w:rFonts w:ascii="Arial" w:hAnsi="Arial" w:cs="Arial"/>
          <w:iCs/>
          <w:sz w:val="22"/>
          <w:szCs w:val="22"/>
          <w:highlight w:val="yellow"/>
          <w:lang w:bidi="pl-PL"/>
        </w:rPr>
        <w:t xml:space="preserve"> </w:t>
      </w:r>
    </w:p>
    <w:p w14:paraId="43BED699" w14:textId="77777777" w:rsidR="0089312C" w:rsidRPr="002C3481" w:rsidRDefault="0089312C" w:rsidP="0089312C">
      <w:pPr>
        <w:spacing w:line="360" w:lineRule="auto"/>
        <w:ind w:left="2832" w:firstLine="708"/>
        <w:jc w:val="both"/>
        <w:rPr>
          <w:rFonts w:ascii="Arial" w:eastAsia="Times New Roman" w:hAnsi="Arial" w:cs="Arial"/>
          <w:b/>
          <w:bCs/>
          <w:sz w:val="22"/>
          <w:szCs w:val="22"/>
          <w:lang w:eastAsia="pl-PL"/>
        </w:rPr>
      </w:pPr>
      <w:r w:rsidRPr="002C3481">
        <w:rPr>
          <w:rFonts w:ascii="Arial" w:eastAsia="Times New Roman" w:hAnsi="Arial" w:cs="Arial"/>
          <w:b/>
          <w:bCs/>
          <w:sz w:val="22"/>
          <w:szCs w:val="22"/>
          <w:lang w:eastAsia="pl-PL"/>
        </w:rPr>
        <w:t>POUCZENIE</w:t>
      </w:r>
    </w:p>
    <w:p w14:paraId="0B3B7A7C" w14:textId="6A05F400" w:rsidR="0089312C" w:rsidRPr="008A66EC" w:rsidRDefault="0089312C" w:rsidP="0089312C">
      <w:pPr>
        <w:spacing w:line="360" w:lineRule="auto"/>
        <w:ind w:firstLine="708"/>
        <w:jc w:val="both"/>
        <w:rPr>
          <w:rFonts w:ascii="Arial" w:eastAsia="Times New Roman" w:hAnsi="Arial" w:cs="Arial"/>
          <w:sz w:val="22"/>
          <w:szCs w:val="22"/>
          <w:lang w:eastAsia="pl-PL"/>
        </w:rPr>
      </w:pPr>
      <w:r w:rsidRPr="008A66EC">
        <w:rPr>
          <w:rFonts w:ascii="Arial" w:eastAsia="Times New Roman" w:hAnsi="Arial" w:cs="Arial"/>
          <w:sz w:val="22"/>
          <w:szCs w:val="22"/>
          <w:lang w:eastAsia="pl-PL"/>
        </w:rPr>
        <w:t>1.</w:t>
      </w:r>
      <w:r w:rsidRPr="008A66EC">
        <w:rPr>
          <w:rFonts w:ascii="Arial" w:eastAsia="Times New Roman" w:hAnsi="Arial" w:cs="Arial"/>
          <w:sz w:val="22"/>
          <w:szCs w:val="22"/>
          <w:lang w:eastAsia="pl-PL"/>
        </w:rPr>
        <w:tab/>
        <w:t xml:space="preserve">Od niniejszej decyzji przysługuje Stronie odwołanie do  Ministra Klimatu i Środowiska, w terminie 14 dni od dnia jej doręczenia. Odwołanie wnosi się za pośrednictwem Prezesa </w:t>
      </w:r>
      <w:r w:rsidR="001052C0" w:rsidRPr="008A66EC">
        <w:rPr>
          <w:rFonts w:ascii="Arial" w:eastAsia="Times New Roman" w:hAnsi="Arial" w:cs="Arial"/>
          <w:sz w:val="22"/>
          <w:szCs w:val="22"/>
          <w:lang w:eastAsia="pl-PL"/>
        </w:rPr>
        <w:t xml:space="preserve">Rządowej </w:t>
      </w:r>
      <w:r w:rsidRPr="008A66EC">
        <w:rPr>
          <w:rFonts w:ascii="Arial" w:eastAsia="Times New Roman" w:hAnsi="Arial" w:cs="Arial"/>
          <w:sz w:val="22"/>
          <w:szCs w:val="22"/>
          <w:lang w:eastAsia="pl-PL"/>
        </w:rPr>
        <w:t xml:space="preserve">Agencji Rezerw </w:t>
      </w:r>
      <w:r w:rsidR="001052C0" w:rsidRPr="008A66EC">
        <w:rPr>
          <w:rFonts w:ascii="Arial" w:eastAsia="Times New Roman" w:hAnsi="Arial" w:cs="Arial"/>
          <w:sz w:val="22"/>
          <w:szCs w:val="22"/>
          <w:lang w:eastAsia="pl-PL"/>
        </w:rPr>
        <w:t>Strategicznych</w:t>
      </w:r>
      <w:r w:rsidRPr="008A66EC">
        <w:rPr>
          <w:rFonts w:ascii="Arial" w:eastAsia="Times New Roman" w:hAnsi="Arial" w:cs="Arial"/>
          <w:sz w:val="22"/>
          <w:szCs w:val="22"/>
          <w:lang w:eastAsia="pl-PL"/>
        </w:rPr>
        <w:t>; 00-</w:t>
      </w:r>
      <w:r w:rsidR="00AC6A79" w:rsidRPr="008A66EC">
        <w:rPr>
          <w:rFonts w:ascii="Arial" w:eastAsia="Times New Roman" w:hAnsi="Arial" w:cs="Arial"/>
          <w:sz w:val="22"/>
          <w:szCs w:val="22"/>
          <w:lang w:eastAsia="pl-PL"/>
        </w:rPr>
        <w:t> </w:t>
      </w:r>
      <w:r w:rsidRPr="008A66EC">
        <w:rPr>
          <w:rFonts w:ascii="Arial" w:eastAsia="Times New Roman" w:hAnsi="Arial" w:cs="Arial"/>
          <w:sz w:val="22"/>
          <w:szCs w:val="22"/>
          <w:lang w:eastAsia="pl-PL"/>
        </w:rPr>
        <w:t xml:space="preserve">44 Warszawa, ul. Grzybowska 45. </w:t>
      </w:r>
    </w:p>
    <w:p w14:paraId="03D6A4CB" w14:textId="6565453B" w:rsidR="0089312C" w:rsidRPr="008A66EC" w:rsidRDefault="0089312C" w:rsidP="0089312C">
      <w:pPr>
        <w:spacing w:line="360" w:lineRule="auto"/>
        <w:ind w:firstLine="708"/>
        <w:jc w:val="both"/>
        <w:rPr>
          <w:rFonts w:ascii="Arial" w:eastAsia="Times New Roman" w:hAnsi="Arial" w:cs="Arial"/>
          <w:sz w:val="22"/>
          <w:szCs w:val="22"/>
          <w:lang w:eastAsia="pl-PL"/>
        </w:rPr>
      </w:pPr>
      <w:r w:rsidRPr="008A66EC">
        <w:rPr>
          <w:rFonts w:ascii="Arial" w:eastAsia="Times New Roman" w:hAnsi="Arial" w:cs="Arial"/>
          <w:sz w:val="22"/>
          <w:szCs w:val="22"/>
          <w:lang w:eastAsia="pl-PL"/>
        </w:rPr>
        <w:t>2.</w:t>
      </w:r>
      <w:r w:rsidRPr="008A66EC">
        <w:rPr>
          <w:rFonts w:ascii="Arial" w:eastAsia="Times New Roman" w:hAnsi="Arial" w:cs="Arial"/>
          <w:sz w:val="22"/>
          <w:szCs w:val="22"/>
          <w:lang w:eastAsia="pl-PL"/>
        </w:rPr>
        <w:tab/>
        <w:t xml:space="preserve">W trakcie biegu terminu do wniesienia odwołania Strona może zrzec się prawa do wniesienia odwołania. Z dniem doręczenia Prezesowi </w:t>
      </w:r>
      <w:r w:rsidR="001052C0" w:rsidRPr="008A66EC">
        <w:rPr>
          <w:rFonts w:ascii="Arial" w:eastAsia="Times New Roman" w:hAnsi="Arial" w:cs="Arial"/>
          <w:sz w:val="22"/>
          <w:szCs w:val="22"/>
          <w:lang w:eastAsia="pl-PL"/>
        </w:rPr>
        <w:t xml:space="preserve">Rządowej </w:t>
      </w:r>
      <w:r w:rsidRPr="008A66EC">
        <w:rPr>
          <w:rFonts w:ascii="Arial" w:eastAsia="Times New Roman" w:hAnsi="Arial" w:cs="Arial"/>
          <w:sz w:val="22"/>
          <w:szCs w:val="22"/>
          <w:lang w:eastAsia="pl-PL"/>
        </w:rPr>
        <w:t xml:space="preserve">Agencji Rezerw </w:t>
      </w:r>
      <w:r w:rsidR="001052C0" w:rsidRPr="008A66EC">
        <w:rPr>
          <w:rFonts w:ascii="Arial" w:eastAsia="Times New Roman" w:hAnsi="Arial" w:cs="Arial"/>
          <w:sz w:val="22"/>
          <w:szCs w:val="22"/>
          <w:lang w:eastAsia="pl-PL"/>
        </w:rPr>
        <w:t>Strategicznych</w:t>
      </w:r>
      <w:r w:rsidRPr="008A66EC">
        <w:rPr>
          <w:rFonts w:ascii="Arial" w:eastAsia="Times New Roman" w:hAnsi="Arial" w:cs="Arial"/>
          <w:sz w:val="22"/>
          <w:szCs w:val="22"/>
          <w:lang w:eastAsia="pl-PL"/>
        </w:rPr>
        <w:t xml:space="preserve"> oświadczenia Strony o</w:t>
      </w:r>
      <w:r w:rsidR="001052C0" w:rsidRPr="008A66EC">
        <w:rPr>
          <w:rFonts w:ascii="Arial" w:eastAsia="Times New Roman" w:hAnsi="Arial" w:cs="Arial"/>
          <w:sz w:val="22"/>
          <w:szCs w:val="22"/>
          <w:lang w:eastAsia="pl-PL"/>
        </w:rPr>
        <w:t> </w:t>
      </w:r>
      <w:r w:rsidRPr="008A66EC">
        <w:rPr>
          <w:rFonts w:ascii="Arial" w:eastAsia="Times New Roman" w:hAnsi="Arial" w:cs="Arial"/>
          <w:sz w:val="22"/>
          <w:szCs w:val="22"/>
          <w:lang w:eastAsia="pl-PL"/>
        </w:rPr>
        <w:t>zrzeczeniu się prawa do wniesienia odwołania, decyzja staje się ostateczna i prawomocna.</w:t>
      </w:r>
    </w:p>
    <w:p w14:paraId="5C7CA6A2" w14:textId="7625B6DA" w:rsidR="0089312C" w:rsidRPr="008A66EC" w:rsidRDefault="0089312C" w:rsidP="0089312C">
      <w:pPr>
        <w:spacing w:line="360" w:lineRule="auto"/>
        <w:ind w:firstLine="708"/>
        <w:jc w:val="both"/>
        <w:rPr>
          <w:rFonts w:ascii="Arial" w:eastAsia="Times New Roman" w:hAnsi="Arial" w:cs="Arial"/>
          <w:sz w:val="22"/>
          <w:szCs w:val="22"/>
          <w:lang w:eastAsia="pl-PL"/>
        </w:rPr>
      </w:pPr>
      <w:r w:rsidRPr="008A66EC">
        <w:rPr>
          <w:rFonts w:ascii="Arial" w:eastAsia="Times New Roman" w:hAnsi="Arial" w:cs="Arial"/>
          <w:sz w:val="22"/>
          <w:szCs w:val="22"/>
          <w:lang w:eastAsia="pl-PL"/>
        </w:rPr>
        <w:lastRenderedPageBreak/>
        <w:t>3.</w:t>
      </w:r>
      <w:r w:rsidRPr="008A66EC">
        <w:rPr>
          <w:rFonts w:ascii="Arial" w:eastAsia="Times New Roman" w:hAnsi="Arial" w:cs="Arial"/>
          <w:sz w:val="22"/>
          <w:szCs w:val="22"/>
          <w:lang w:eastAsia="pl-PL"/>
        </w:rPr>
        <w:tab/>
        <w:t>Zgodnie z art. 136 § 2 k.p.a., jeżeli decyzja została wydana z naruszeniem przepisów postępowania, a konieczny do wyjaśnienia zakres sprawy ma istotny wpływ na jej rozstrzygnięcie, na zgodny wniosek wszystkich stron zawarta w odwołaniu, organ odwoławczy przeprowadza postępowanie wyjaśniające w</w:t>
      </w:r>
      <w:r w:rsidR="00AC6A79" w:rsidRPr="008A66EC">
        <w:rPr>
          <w:rFonts w:ascii="Arial" w:eastAsia="Times New Roman" w:hAnsi="Arial" w:cs="Arial"/>
          <w:sz w:val="22"/>
          <w:szCs w:val="22"/>
          <w:lang w:eastAsia="pl-PL"/>
        </w:rPr>
        <w:t> </w:t>
      </w:r>
      <w:r w:rsidRPr="008A66EC">
        <w:rPr>
          <w:rFonts w:ascii="Arial" w:eastAsia="Times New Roman" w:hAnsi="Arial" w:cs="Arial"/>
          <w:sz w:val="22"/>
          <w:szCs w:val="22"/>
          <w:lang w:eastAsia="pl-PL"/>
        </w:rPr>
        <w:t>zakresie niezbędnym do rozstrzygnięcia sprawy. W myśl art. 136 § 4 k.p.a. przepisu § 2 nie stosuje się, jeżeli przeprowadzenie przez organ odwoławczy postępowania wyjaśniającego w zakresie niezbędnym do</w:t>
      </w:r>
      <w:r w:rsidR="00AC6A79" w:rsidRPr="008A66EC">
        <w:rPr>
          <w:rFonts w:ascii="Arial" w:eastAsia="Times New Roman" w:hAnsi="Arial" w:cs="Arial"/>
          <w:sz w:val="22"/>
          <w:szCs w:val="22"/>
          <w:lang w:eastAsia="pl-PL"/>
        </w:rPr>
        <w:t> </w:t>
      </w:r>
      <w:r w:rsidRPr="008A66EC">
        <w:rPr>
          <w:rFonts w:ascii="Arial" w:eastAsia="Times New Roman" w:hAnsi="Arial" w:cs="Arial"/>
          <w:sz w:val="22"/>
          <w:szCs w:val="22"/>
          <w:lang w:eastAsia="pl-PL"/>
        </w:rPr>
        <w:t xml:space="preserve">rozstrzygnięcia sprawy byłoby nadmiernie utrudnione. </w:t>
      </w:r>
    </w:p>
    <w:p w14:paraId="7A5FDBFE" w14:textId="77777777" w:rsidR="0089312C" w:rsidRPr="008A66EC" w:rsidRDefault="0089312C" w:rsidP="003B68DA">
      <w:pPr>
        <w:spacing w:line="360" w:lineRule="auto"/>
        <w:jc w:val="both"/>
        <w:rPr>
          <w:rFonts w:ascii="Arial" w:eastAsia="Times New Roman" w:hAnsi="Arial" w:cs="Arial"/>
          <w:sz w:val="22"/>
          <w:szCs w:val="22"/>
          <w:highlight w:val="yellow"/>
          <w:lang w:eastAsia="pl-PL"/>
        </w:rPr>
      </w:pPr>
    </w:p>
    <w:p w14:paraId="4A87A1A6" w14:textId="3EE2C272" w:rsidR="0089312C" w:rsidRPr="008A66EC" w:rsidRDefault="0089312C" w:rsidP="0089312C">
      <w:pPr>
        <w:spacing w:line="360" w:lineRule="auto"/>
        <w:ind w:firstLine="708"/>
        <w:jc w:val="both"/>
        <w:rPr>
          <w:rFonts w:ascii="Arial" w:eastAsia="Times New Roman" w:hAnsi="Arial" w:cs="Arial"/>
          <w:sz w:val="22"/>
          <w:szCs w:val="22"/>
          <w:highlight w:val="yellow"/>
          <w:lang w:eastAsia="pl-PL"/>
        </w:rPr>
      </w:pPr>
    </w:p>
    <w:p w14:paraId="1C4A56F9" w14:textId="6AF753D7" w:rsidR="00231802" w:rsidRPr="008A66EC" w:rsidRDefault="00231802" w:rsidP="0089312C">
      <w:pPr>
        <w:spacing w:line="360" w:lineRule="auto"/>
        <w:ind w:firstLine="708"/>
        <w:jc w:val="both"/>
        <w:rPr>
          <w:rFonts w:ascii="Arial" w:eastAsia="Times New Roman" w:hAnsi="Arial" w:cs="Arial"/>
          <w:sz w:val="22"/>
          <w:szCs w:val="22"/>
          <w:highlight w:val="yellow"/>
          <w:lang w:eastAsia="pl-PL"/>
        </w:rPr>
      </w:pPr>
    </w:p>
    <w:p w14:paraId="2D584097" w14:textId="12E64A1D" w:rsidR="00231802" w:rsidRPr="008A66EC" w:rsidRDefault="00231802" w:rsidP="0089312C">
      <w:pPr>
        <w:spacing w:line="360" w:lineRule="auto"/>
        <w:ind w:firstLine="708"/>
        <w:jc w:val="both"/>
        <w:rPr>
          <w:rFonts w:ascii="Arial" w:eastAsia="Times New Roman" w:hAnsi="Arial" w:cs="Arial"/>
          <w:sz w:val="22"/>
          <w:szCs w:val="22"/>
          <w:highlight w:val="yellow"/>
          <w:lang w:eastAsia="pl-PL"/>
        </w:rPr>
      </w:pPr>
    </w:p>
    <w:p w14:paraId="27B5E4DF" w14:textId="2A899152" w:rsidR="00231802" w:rsidRDefault="00231802" w:rsidP="0089312C">
      <w:pPr>
        <w:spacing w:line="360" w:lineRule="auto"/>
        <w:ind w:firstLine="708"/>
        <w:jc w:val="both"/>
        <w:rPr>
          <w:rFonts w:ascii="Arial" w:eastAsia="Times New Roman" w:hAnsi="Arial" w:cs="Arial"/>
          <w:sz w:val="22"/>
          <w:szCs w:val="22"/>
          <w:highlight w:val="yellow"/>
          <w:lang w:eastAsia="pl-PL"/>
        </w:rPr>
      </w:pPr>
    </w:p>
    <w:p w14:paraId="7A98AE3C" w14:textId="4E611D85" w:rsidR="008A66EC" w:rsidRDefault="008A66EC" w:rsidP="0089312C">
      <w:pPr>
        <w:spacing w:line="360" w:lineRule="auto"/>
        <w:ind w:firstLine="708"/>
        <w:jc w:val="both"/>
        <w:rPr>
          <w:rFonts w:ascii="Arial" w:eastAsia="Times New Roman" w:hAnsi="Arial" w:cs="Arial"/>
          <w:sz w:val="22"/>
          <w:szCs w:val="22"/>
          <w:highlight w:val="yellow"/>
          <w:lang w:eastAsia="pl-PL"/>
        </w:rPr>
      </w:pPr>
    </w:p>
    <w:p w14:paraId="7EB65C8B" w14:textId="3509298C" w:rsidR="008A66EC" w:rsidRDefault="008A66EC" w:rsidP="0089312C">
      <w:pPr>
        <w:spacing w:line="360" w:lineRule="auto"/>
        <w:ind w:firstLine="708"/>
        <w:jc w:val="both"/>
        <w:rPr>
          <w:rFonts w:ascii="Arial" w:eastAsia="Times New Roman" w:hAnsi="Arial" w:cs="Arial"/>
          <w:sz w:val="22"/>
          <w:szCs w:val="22"/>
          <w:highlight w:val="yellow"/>
          <w:lang w:eastAsia="pl-PL"/>
        </w:rPr>
      </w:pPr>
    </w:p>
    <w:p w14:paraId="3B8BACD0" w14:textId="78716FF1" w:rsidR="008A66EC" w:rsidRDefault="008A66EC" w:rsidP="0089312C">
      <w:pPr>
        <w:spacing w:line="360" w:lineRule="auto"/>
        <w:ind w:firstLine="708"/>
        <w:jc w:val="both"/>
        <w:rPr>
          <w:rFonts w:ascii="Arial" w:eastAsia="Times New Roman" w:hAnsi="Arial" w:cs="Arial"/>
          <w:sz w:val="22"/>
          <w:szCs w:val="22"/>
          <w:highlight w:val="yellow"/>
          <w:lang w:eastAsia="pl-PL"/>
        </w:rPr>
      </w:pPr>
    </w:p>
    <w:p w14:paraId="58F01B3D" w14:textId="0E51C9B5" w:rsidR="008A66EC" w:rsidRDefault="008A66EC" w:rsidP="00B73B5E">
      <w:pPr>
        <w:spacing w:line="360" w:lineRule="auto"/>
        <w:jc w:val="both"/>
        <w:rPr>
          <w:rFonts w:ascii="Arial" w:eastAsia="Times New Roman" w:hAnsi="Arial" w:cs="Arial"/>
          <w:sz w:val="22"/>
          <w:szCs w:val="22"/>
          <w:highlight w:val="yellow"/>
          <w:lang w:eastAsia="pl-PL"/>
        </w:rPr>
      </w:pPr>
    </w:p>
    <w:p w14:paraId="045887F6" w14:textId="77777777" w:rsidR="008A66EC" w:rsidRPr="008A66EC" w:rsidRDefault="008A66EC" w:rsidP="002C3481">
      <w:pPr>
        <w:spacing w:line="360" w:lineRule="auto"/>
        <w:jc w:val="both"/>
        <w:rPr>
          <w:rFonts w:ascii="Arial" w:eastAsia="Times New Roman" w:hAnsi="Arial" w:cs="Arial"/>
          <w:sz w:val="22"/>
          <w:szCs w:val="22"/>
          <w:highlight w:val="yellow"/>
          <w:lang w:eastAsia="pl-PL"/>
        </w:rPr>
      </w:pPr>
    </w:p>
    <w:p w14:paraId="38C2FD9A" w14:textId="77777777" w:rsidR="00231802" w:rsidRPr="008A66EC" w:rsidRDefault="00231802" w:rsidP="0089312C">
      <w:pPr>
        <w:spacing w:line="360" w:lineRule="auto"/>
        <w:ind w:firstLine="708"/>
        <w:jc w:val="both"/>
        <w:rPr>
          <w:rFonts w:ascii="Arial" w:eastAsia="Times New Roman" w:hAnsi="Arial" w:cs="Arial"/>
          <w:sz w:val="22"/>
          <w:szCs w:val="22"/>
          <w:highlight w:val="yellow"/>
          <w:lang w:eastAsia="pl-PL"/>
        </w:rPr>
      </w:pPr>
    </w:p>
    <w:sectPr w:rsidR="00231802" w:rsidRPr="008A66EC" w:rsidSect="000249F1">
      <w:headerReference w:type="default" r:id="rId9"/>
      <w:footerReference w:type="even" r:id="rId10"/>
      <w:footerReference w:type="default" r:id="rId11"/>
      <w:footerReference w:type="first" r:id="rId12"/>
      <w:pgSz w:w="11900" w:h="16840"/>
      <w:pgMar w:top="2835" w:right="1418" w:bottom="2552" w:left="1418" w:header="1361"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2FFC" w14:textId="77777777" w:rsidR="001D3AE5" w:rsidRDefault="001D3AE5" w:rsidP="006A0496">
      <w:r>
        <w:separator/>
      </w:r>
    </w:p>
  </w:endnote>
  <w:endnote w:type="continuationSeparator" w:id="0">
    <w:p w14:paraId="67CA99B4" w14:textId="77777777" w:rsidR="001D3AE5" w:rsidRDefault="001D3AE5"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F12" w14:textId="77777777" w:rsidR="00191CF0" w:rsidRDefault="00191CF0"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ACA7CF2" w14:textId="77777777" w:rsidR="00191CF0" w:rsidRDefault="00191CF0"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FBEF" w14:textId="11417BA0" w:rsidR="00191CF0" w:rsidRPr="00FE6479" w:rsidRDefault="00191CF0"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2D11A51D" wp14:editId="18F80B53">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38F4B9" id="Łącznik prosty 1"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00A12030" w:rsidRPr="00A12030">
      <w:rPr>
        <w:rFonts w:ascii="Arial" w:hAnsi="Arial" w:cs="Arial"/>
        <w:noProof/>
        <w:sz w:val="16"/>
        <w:szCs w:val="16"/>
      </w:rPr>
      <w:t xml:space="preserve"> </w:t>
    </w:r>
    <w:r w:rsidR="00A12030" w:rsidRPr="00AD1D61">
      <w:rPr>
        <w:rFonts w:ascii="Arial" w:hAnsi="Arial" w:cs="Arial"/>
        <w:noProof/>
        <w:sz w:val="16"/>
        <w:szCs w:val="16"/>
      </w:rPr>
      <w:t>Rządowa Agencja Rezerw Strategicznych</w:t>
    </w:r>
    <w:r w:rsidR="00A12030" w:rsidRPr="00AD1D61">
      <w:rPr>
        <w:rFonts w:ascii="Arial" w:hAnsi="Arial" w:cs="Arial"/>
        <w:sz w:val="16"/>
        <w:szCs w:val="16"/>
      </w:rPr>
      <w:t>, ul. Grzybowska 45, 00-844 Warszawa | www.rars.gov.pl</w:t>
    </w:r>
  </w:p>
  <w:p w14:paraId="69C3BE9D" w14:textId="77777777" w:rsidR="00191CF0" w:rsidRPr="00F6341F" w:rsidRDefault="00191CF0" w:rsidP="00F6341F">
    <w:pPr>
      <w:pStyle w:val="Stopka"/>
      <w:rPr>
        <w:rFonts w:cs="Times New Roman (Tekst podstawo"/>
        <w:sz w:val="14"/>
        <w:szCs w:val="14"/>
      </w:rPr>
    </w:pPr>
  </w:p>
  <w:p w14:paraId="15746F1F" w14:textId="77777777" w:rsidR="00191CF0" w:rsidRPr="00FE6479" w:rsidRDefault="00191CF0"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404689">
      <w:rPr>
        <w:noProof/>
        <w:sz w:val="16"/>
        <w:szCs w:val="16"/>
      </w:rPr>
      <w:t>18</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404689">
      <w:rPr>
        <w:noProof/>
        <w:sz w:val="16"/>
        <w:szCs w:val="16"/>
      </w:rPr>
      <w:t>18</w:t>
    </w:r>
    <w:r w:rsidRPr="00FE64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2B9" w14:textId="77777777" w:rsidR="00191CF0" w:rsidRDefault="00191CF0"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7ED7350F" wp14:editId="211B6C59">
              <wp:simplePos x="0" y="0"/>
              <wp:positionH relativeFrom="margin">
                <wp:align>left</wp:align>
              </wp:positionH>
              <wp:positionV relativeFrom="paragraph">
                <wp:posOffset>-131446</wp:posOffset>
              </wp:positionV>
              <wp:extent cx="540004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5DB40D" id="Łącznik prosty 2"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N6RLc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673CB447" w14:textId="77777777" w:rsidR="00191CF0" w:rsidRPr="00A337DE" w:rsidRDefault="00191CF0" w:rsidP="00F6341F">
    <w:pPr>
      <w:pStyle w:val="Stopka"/>
      <w:keepLines/>
      <w:suppressAutoHyphens/>
      <w:rPr>
        <w:rFonts w:cs="Times New Roman (Tekst podstawo"/>
        <w:spacing w:val="22"/>
        <w:sz w:val="14"/>
        <w:szCs w:val="14"/>
      </w:rPr>
    </w:pPr>
  </w:p>
  <w:p w14:paraId="1EDCF62A" w14:textId="77777777" w:rsidR="00191CF0" w:rsidRPr="00A337DE" w:rsidRDefault="00191CF0"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15091E">
      <w:rPr>
        <w:noProof/>
        <w:sz w:val="16"/>
        <w:szCs w:val="20"/>
      </w:rPr>
      <w:t>5</w:t>
    </w:r>
    <w:r w:rsidRPr="00A337D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D046" w14:textId="77777777" w:rsidR="001D3AE5" w:rsidRDefault="001D3AE5" w:rsidP="006A0496">
      <w:r>
        <w:separator/>
      </w:r>
    </w:p>
  </w:footnote>
  <w:footnote w:type="continuationSeparator" w:id="0">
    <w:p w14:paraId="53F7B76E" w14:textId="77777777" w:rsidR="001D3AE5" w:rsidRDefault="001D3AE5"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89A" w14:textId="3338D1A5" w:rsidR="00191CF0" w:rsidRDefault="00191CF0" w:rsidP="0076706B">
    <w:pPr>
      <w:pStyle w:val="Nagwek"/>
      <w:tabs>
        <w:tab w:val="clear" w:pos="4536"/>
        <w:tab w:val="clear" w:pos="9072"/>
        <w:tab w:val="left" w:pos="73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7492"/>
    <w:multiLevelType w:val="multilevel"/>
    <w:tmpl w:val="A68E3F82"/>
    <w:lvl w:ilvl="0">
      <w:start w:val="1"/>
      <w:numFmt w:val="upperRoman"/>
      <w:lvlText w:val="%1)"/>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D45190"/>
    <w:multiLevelType w:val="multilevel"/>
    <w:tmpl w:val="6A4435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00B21"/>
    <w:multiLevelType w:val="singleLevel"/>
    <w:tmpl w:val="66FADCD6"/>
    <w:lvl w:ilvl="0">
      <w:start w:val="1"/>
      <w:numFmt w:val="lowerLetter"/>
      <w:lvlText w:val="%1)"/>
      <w:legacy w:legacy="1" w:legacySpace="0" w:legacyIndent="353"/>
      <w:lvlJc w:val="left"/>
      <w:rPr>
        <w:rFonts w:ascii="Century Gothic" w:hAnsi="Century Gothic" w:cs="Arial" w:hint="default"/>
      </w:rPr>
    </w:lvl>
  </w:abstractNum>
  <w:abstractNum w:abstractNumId="3" w15:restartNumberingAfterBreak="0">
    <w:nsid w:val="424C18B9"/>
    <w:multiLevelType w:val="hybridMultilevel"/>
    <w:tmpl w:val="8EE08FE6"/>
    <w:lvl w:ilvl="0" w:tplc="D3C25A2C">
      <w:start w:val="1"/>
      <w:numFmt w:val="decimal"/>
      <w:lvlText w:val="%1)"/>
      <w:lvlJc w:val="left"/>
      <w:pPr>
        <w:ind w:left="1428" w:hanging="360"/>
      </w:pPr>
      <w:rPr>
        <w:rFonts w:ascii="Arial" w:eastAsia="Times New Roman"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4C2080F"/>
    <w:multiLevelType w:val="hybridMultilevel"/>
    <w:tmpl w:val="7932EDFA"/>
    <w:lvl w:ilvl="0" w:tplc="2684061A">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FA4434"/>
    <w:multiLevelType w:val="hybridMultilevel"/>
    <w:tmpl w:val="5FB04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FE3A84"/>
    <w:multiLevelType w:val="hybridMultilevel"/>
    <w:tmpl w:val="A1C45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672802"/>
    <w:multiLevelType w:val="hybridMultilevel"/>
    <w:tmpl w:val="C63C9488"/>
    <w:lvl w:ilvl="0" w:tplc="E36EB2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32B4"/>
    <w:rsid w:val="00004D40"/>
    <w:rsid w:val="00006039"/>
    <w:rsid w:val="00012299"/>
    <w:rsid w:val="00012993"/>
    <w:rsid w:val="00014459"/>
    <w:rsid w:val="000167CE"/>
    <w:rsid w:val="000174E5"/>
    <w:rsid w:val="000223ED"/>
    <w:rsid w:val="00022D47"/>
    <w:rsid w:val="000249F1"/>
    <w:rsid w:val="000255D3"/>
    <w:rsid w:val="000345D8"/>
    <w:rsid w:val="00035B6E"/>
    <w:rsid w:val="000363AD"/>
    <w:rsid w:val="000577CB"/>
    <w:rsid w:val="000624E1"/>
    <w:rsid w:val="00062BD4"/>
    <w:rsid w:val="000636AA"/>
    <w:rsid w:val="00065544"/>
    <w:rsid w:val="00071D66"/>
    <w:rsid w:val="0007388F"/>
    <w:rsid w:val="000743CF"/>
    <w:rsid w:val="00081F61"/>
    <w:rsid w:val="000845CF"/>
    <w:rsid w:val="00087E31"/>
    <w:rsid w:val="00094392"/>
    <w:rsid w:val="00095237"/>
    <w:rsid w:val="00096348"/>
    <w:rsid w:val="00096EAC"/>
    <w:rsid w:val="00097C2D"/>
    <w:rsid w:val="000A5A95"/>
    <w:rsid w:val="000B05FA"/>
    <w:rsid w:val="000B05FB"/>
    <w:rsid w:val="000B2993"/>
    <w:rsid w:val="000B3758"/>
    <w:rsid w:val="000C3641"/>
    <w:rsid w:val="000C7CDF"/>
    <w:rsid w:val="000E1732"/>
    <w:rsid w:val="000F5600"/>
    <w:rsid w:val="00103F7D"/>
    <w:rsid w:val="001052C0"/>
    <w:rsid w:val="001077A8"/>
    <w:rsid w:val="00107EDD"/>
    <w:rsid w:val="00125F6B"/>
    <w:rsid w:val="00130292"/>
    <w:rsid w:val="00130F3F"/>
    <w:rsid w:val="00137BA2"/>
    <w:rsid w:val="001435C2"/>
    <w:rsid w:val="0014473B"/>
    <w:rsid w:val="00146C1C"/>
    <w:rsid w:val="0015091E"/>
    <w:rsid w:val="00164ECB"/>
    <w:rsid w:val="00184611"/>
    <w:rsid w:val="00184694"/>
    <w:rsid w:val="00191CF0"/>
    <w:rsid w:val="001A7842"/>
    <w:rsid w:val="001C6AF2"/>
    <w:rsid w:val="001D025F"/>
    <w:rsid w:val="001D126F"/>
    <w:rsid w:val="001D3AE5"/>
    <w:rsid w:val="001D5425"/>
    <w:rsid w:val="001E1089"/>
    <w:rsid w:val="001E189E"/>
    <w:rsid w:val="001E460D"/>
    <w:rsid w:val="001F04A6"/>
    <w:rsid w:val="001F1157"/>
    <w:rsid w:val="001F2090"/>
    <w:rsid w:val="001F2AA0"/>
    <w:rsid w:val="001F359A"/>
    <w:rsid w:val="0020760D"/>
    <w:rsid w:val="00214C98"/>
    <w:rsid w:val="0021585D"/>
    <w:rsid w:val="002237AE"/>
    <w:rsid w:val="00231802"/>
    <w:rsid w:val="00253996"/>
    <w:rsid w:val="00255A8F"/>
    <w:rsid w:val="002615F6"/>
    <w:rsid w:val="00271734"/>
    <w:rsid w:val="0028134C"/>
    <w:rsid w:val="00285CBE"/>
    <w:rsid w:val="00293BDC"/>
    <w:rsid w:val="00295021"/>
    <w:rsid w:val="002960DF"/>
    <w:rsid w:val="00297681"/>
    <w:rsid w:val="002A083F"/>
    <w:rsid w:val="002A13A6"/>
    <w:rsid w:val="002A55B8"/>
    <w:rsid w:val="002B6165"/>
    <w:rsid w:val="002B6451"/>
    <w:rsid w:val="002B7212"/>
    <w:rsid w:val="002B7AD7"/>
    <w:rsid w:val="002C3481"/>
    <w:rsid w:val="002C4F4B"/>
    <w:rsid w:val="002C7D95"/>
    <w:rsid w:val="002D1723"/>
    <w:rsid w:val="002E6C11"/>
    <w:rsid w:val="002F1D55"/>
    <w:rsid w:val="002F4681"/>
    <w:rsid w:val="00301DED"/>
    <w:rsid w:val="00305011"/>
    <w:rsid w:val="0030650F"/>
    <w:rsid w:val="00311EB5"/>
    <w:rsid w:val="003161CB"/>
    <w:rsid w:val="00321033"/>
    <w:rsid w:val="00346407"/>
    <w:rsid w:val="003642DB"/>
    <w:rsid w:val="00367090"/>
    <w:rsid w:val="00375A34"/>
    <w:rsid w:val="0039025D"/>
    <w:rsid w:val="0039036D"/>
    <w:rsid w:val="003A1661"/>
    <w:rsid w:val="003A2D98"/>
    <w:rsid w:val="003B36F2"/>
    <w:rsid w:val="003B68DA"/>
    <w:rsid w:val="003B6B60"/>
    <w:rsid w:val="003C6362"/>
    <w:rsid w:val="003D27BA"/>
    <w:rsid w:val="003F4849"/>
    <w:rsid w:val="003F778D"/>
    <w:rsid w:val="00400E42"/>
    <w:rsid w:val="00404689"/>
    <w:rsid w:val="00404846"/>
    <w:rsid w:val="004129FE"/>
    <w:rsid w:val="00430CD9"/>
    <w:rsid w:val="00433D97"/>
    <w:rsid w:val="00445B16"/>
    <w:rsid w:val="00473C5B"/>
    <w:rsid w:val="00474249"/>
    <w:rsid w:val="0047743F"/>
    <w:rsid w:val="00484D6D"/>
    <w:rsid w:val="004940AF"/>
    <w:rsid w:val="004A214D"/>
    <w:rsid w:val="004A29A6"/>
    <w:rsid w:val="004A6BFD"/>
    <w:rsid w:val="004B4682"/>
    <w:rsid w:val="004B5BDF"/>
    <w:rsid w:val="004B7BED"/>
    <w:rsid w:val="004C18CC"/>
    <w:rsid w:val="004D31FF"/>
    <w:rsid w:val="004D5E03"/>
    <w:rsid w:val="004E42F0"/>
    <w:rsid w:val="004E53DD"/>
    <w:rsid w:val="004E69F0"/>
    <w:rsid w:val="004F4B71"/>
    <w:rsid w:val="004F4D31"/>
    <w:rsid w:val="005023D2"/>
    <w:rsid w:val="0050658B"/>
    <w:rsid w:val="00507854"/>
    <w:rsid w:val="00511479"/>
    <w:rsid w:val="005200EB"/>
    <w:rsid w:val="00554F8D"/>
    <w:rsid w:val="005A1C8F"/>
    <w:rsid w:val="005A7AD9"/>
    <w:rsid w:val="005C4332"/>
    <w:rsid w:val="005C46E1"/>
    <w:rsid w:val="005D0500"/>
    <w:rsid w:val="005D0BD3"/>
    <w:rsid w:val="005D760E"/>
    <w:rsid w:val="005E1780"/>
    <w:rsid w:val="005E7E25"/>
    <w:rsid w:val="005F60F3"/>
    <w:rsid w:val="006009D7"/>
    <w:rsid w:val="0060270F"/>
    <w:rsid w:val="00603AD0"/>
    <w:rsid w:val="00606AC5"/>
    <w:rsid w:val="00610AB5"/>
    <w:rsid w:val="006139F6"/>
    <w:rsid w:val="00622D7E"/>
    <w:rsid w:val="0062494F"/>
    <w:rsid w:val="00627616"/>
    <w:rsid w:val="00643E28"/>
    <w:rsid w:val="006502B3"/>
    <w:rsid w:val="006544CC"/>
    <w:rsid w:val="0066148A"/>
    <w:rsid w:val="006642C7"/>
    <w:rsid w:val="006702B6"/>
    <w:rsid w:val="00672702"/>
    <w:rsid w:val="0068169C"/>
    <w:rsid w:val="006A0496"/>
    <w:rsid w:val="006A7CF8"/>
    <w:rsid w:val="006B4C4B"/>
    <w:rsid w:val="006C04A6"/>
    <w:rsid w:val="006C2BB8"/>
    <w:rsid w:val="006C4170"/>
    <w:rsid w:val="006C420B"/>
    <w:rsid w:val="006D4A74"/>
    <w:rsid w:val="006D4ADB"/>
    <w:rsid w:val="006D66FA"/>
    <w:rsid w:val="006E51AA"/>
    <w:rsid w:val="006E51CB"/>
    <w:rsid w:val="006F34B6"/>
    <w:rsid w:val="006F62B0"/>
    <w:rsid w:val="007001D2"/>
    <w:rsid w:val="007007BB"/>
    <w:rsid w:val="00701E76"/>
    <w:rsid w:val="00705B19"/>
    <w:rsid w:val="00706263"/>
    <w:rsid w:val="00707B3C"/>
    <w:rsid w:val="00722D8B"/>
    <w:rsid w:val="00727F62"/>
    <w:rsid w:val="0073230A"/>
    <w:rsid w:val="0074279C"/>
    <w:rsid w:val="00745E50"/>
    <w:rsid w:val="0075070B"/>
    <w:rsid w:val="0076706B"/>
    <w:rsid w:val="00773A28"/>
    <w:rsid w:val="00773EF6"/>
    <w:rsid w:val="00780004"/>
    <w:rsid w:val="00784B3E"/>
    <w:rsid w:val="007A05ED"/>
    <w:rsid w:val="007A7B3E"/>
    <w:rsid w:val="007B69FB"/>
    <w:rsid w:val="007C0978"/>
    <w:rsid w:val="007C1194"/>
    <w:rsid w:val="007C6781"/>
    <w:rsid w:val="007C6EAD"/>
    <w:rsid w:val="007D2CA8"/>
    <w:rsid w:val="007D5A38"/>
    <w:rsid w:val="007D791F"/>
    <w:rsid w:val="007E289E"/>
    <w:rsid w:val="007E55E2"/>
    <w:rsid w:val="007F11FD"/>
    <w:rsid w:val="007F6274"/>
    <w:rsid w:val="00801774"/>
    <w:rsid w:val="00807BB0"/>
    <w:rsid w:val="0081060B"/>
    <w:rsid w:val="00813EB5"/>
    <w:rsid w:val="00820905"/>
    <w:rsid w:val="00821550"/>
    <w:rsid w:val="00822F64"/>
    <w:rsid w:val="00825398"/>
    <w:rsid w:val="00826E3B"/>
    <w:rsid w:val="008301F4"/>
    <w:rsid w:val="008353A5"/>
    <w:rsid w:val="008428F1"/>
    <w:rsid w:val="00843A0A"/>
    <w:rsid w:val="008452C2"/>
    <w:rsid w:val="00846D3C"/>
    <w:rsid w:val="00846F3D"/>
    <w:rsid w:val="008656B2"/>
    <w:rsid w:val="008876FC"/>
    <w:rsid w:val="0089312C"/>
    <w:rsid w:val="00896FFD"/>
    <w:rsid w:val="008A0E01"/>
    <w:rsid w:val="008A48F8"/>
    <w:rsid w:val="008A5D6A"/>
    <w:rsid w:val="008A66EC"/>
    <w:rsid w:val="008B0DCC"/>
    <w:rsid w:val="008B5862"/>
    <w:rsid w:val="008C24C8"/>
    <w:rsid w:val="008C6A07"/>
    <w:rsid w:val="008D01E2"/>
    <w:rsid w:val="008D164B"/>
    <w:rsid w:val="008D16CF"/>
    <w:rsid w:val="008D4257"/>
    <w:rsid w:val="008D59D6"/>
    <w:rsid w:val="008E19BD"/>
    <w:rsid w:val="008E20B2"/>
    <w:rsid w:val="008E3C72"/>
    <w:rsid w:val="008E3CF9"/>
    <w:rsid w:val="008E5D13"/>
    <w:rsid w:val="008F01EB"/>
    <w:rsid w:val="008F29C2"/>
    <w:rsid w:val="00901A42"/>
    <w:rsid w:val="00904937"/>
    <w:rsid w:val="00911B3D"/>
    <w:rsid w:val="00925B0E"/>
    <w:rsid w:val="00940674"/>
    <w:rsid w:val="009424EE"/>
    <w:rsid w:val="009629F7"/>
    <w:rsid w:val="0097022B"/>
    <w:rsid w:val="00976D57"/>
    <w:rsid w:val="00976DF2"/>
    <w:rsid w:val="0099366B"/>
    <w:rsid w:val="0099627B"/>
    <w:rsid w:val="009A25C6"/>
    <w:rsid w:val="009B184A"/>
    <w:rsid w:val="009B64B6"/>
    <w:rsid w:val="009B6F6B"/>
    <w:rsid w:val="009C1477"/>
    <w:rsid w:val="009C6CE5"/>
    <w:rsid w:val="009D20C4"/>
    <w:rsid w:val="009D52E6"/>
    <w:rsid w:val="009E0061"/>
    <w:rsid w:val="009E0283"/>
    <w:rsid w:val="009E331C"/>
    <w:rsid w:val="009F40D5"/>
    <w:rsid w:val="00A00775"/>
    <w:rsid w:val="00A114B4"/>
    <w:rsid w:val="00A12030"/>
    <w:rsid w:val="00A1469C"/>
    <w:rsid w:val="00A37C9F"/>
    <w:rsid w:val="00A40136"/>
    <w:rsid w:val="00A41550"/>
    <w:rsid w:val="00A44621"/>
    <w:rsid w:val="00A47A86"/>
    <w:rsid w:val="00A52E9B"/>
    <w:rsid w:val="00A54047"/>
    <w:rsid w:val="00A55DC2"/>
    <w:rsid w:val="00A60AD6"/>
    <w:rsid w:val="00A6352A"/>
    <w:rsid w:val="00A636F8"/>
    <w:rsid w:val="00A64A83"/>
    <w:rsid w:val="00A76369"/>
    <w:rsid w:val="00A7659C"/>
    <w:rsid w:val="00A8609D"/>
    <w:rsid w:val="00A870A2"/>
    <w:rsid w:val="00A8781E"/>
    <w:rsid w:val="00A924BB"/>
    <w:rsid w:val="00A926B5"/>
    <w:rsid w:val="00AA1E07"/>
    <w:rsid w:val="00AA228F"/>
    <w:rsid w:val="00AA41F5"/>
    <w:rsid w:val="00AA59DA"/>
    <w:rsid w:val="00AA6972"/>
    <w:rsid w:val="00AC52B0"/>
    <w:rsid w:val="00AC6A79"/>
    <w:rsid w:val="00AD1D61"/>
    <w:rsid w:val="00AE4C50"/>
    <w:rsid w:val="00AF3A41"/>
    <w:rsid w:val="00AF400A"/>
    <w:rsid w:val="00AF6317"/>
    <w:rsid w:val="00B02608"/>
    <w:rsid w:val="00B027CF"/>
    <w:rsid w:val="00B07D18"/>
    <w:rsid w:val="00B10F44"/>
    <w:rsid w:val="00B11852"/>
    <w:rsid w:val="00B21FF8"/>
    <w:rsid w:val="00B25945"/>
    <w:rsid w:val="00B2677B"/>
    <w:rsid w:val="00B27441"/>
    <w:rsid w:val="00B305D8"/>
    <w:rsid w:val="00B31131"/>
    <w:rsid w:val="00B322D1"/>
    <w:rsid w:val="00B3526E"/>
    <w:rsid w:val="00B36C3A"/>
    <w:rsid w:val="00B37A34"/>
    <w:rsid w:val="00B4062B"/>
    <w:rsid w:val="00B411AD"/>
    <w:rsid w:val="00B47E92"/>
    <w:rsid w:val="00B5065F"/>
    <w:rsid w:val="00B707D4"/>
    <w:rsid w:val="00B70CFE"/>
    <w:rsid w:val="00B73B5E"/>
    <w:rsid w:val="00B7518D"/>
    <w:rsid w:val="00B914B7"/>
    <w:rsid w:val="00B920C3"/>
    <w:rsid w:val="00B924EB"/>
    <w:rsid w:val="00BA3914"/>
    <w:rsid w:val="00BA4E97"/>
    <w:rsid w:val="00BC1B8D"/>
    <w:rsid w:val="00BC7F2F"/>
    <w:rsid w:val="00BD4E94"/>
    <w:rsid w:val="00BD6CC8"/>
    <w:rsid w:val="00BE03BE"/>
    <w:rsid w:val="00BE5867"/>
    <w:rsid w:val="00BF3C51"/>
    <w:rsid w:val="00C0468A"/>
    <w:rsid w:val="00C12CD1"/>
    <w:rsid w:val="00C34272"/>
    <w:rsid w:val="00C346B0"/>
    <w:rsid w:val="00C36773"/>
    <w:rsid w:val="00C41B35"/>
    <w:rsid w:val="00C54456"/>
    <w:rsid w:val="00C54A4A"/>
    <w:rsid w:val="00C569A6"/>
    <w:rsid w:val="00C629A2"/>
    <w:rsid w:val="00C812EB"/>
    <w:rsid w:val="00C872BD"/>
    <w:rsid w:val="00C94E6A"/>
    <w:rsid w:val="00CA290D"/>
    <w:rsid w:val="00CB77EE"/>
    <w:rsid w:val="00CC4A14"/>
    <w:rsid w:val="00CD0B1F"/>
    <w:rsid w:val="00CF1912"/>
    <w:rsid w:val="00D113B7"/>
    <w:rsid w:val="00D12CD8"/>
    <w:rsid w:val="00D206A5"/>
    <w:rsid w:val="00D229D5"/>
    <w:rsid w:val="00D25A15"/>
    <w:rsid w:val="00D276E4"/>
    <w:rsid w:val="00D31151"/>
    <w:rsid w:val="00D355BA"/>
    <w:rsid w:val="00D475D9"/>
    <w:rsid w:val="00D743E1"/>
    <w:rsid w:val="00D7492F"/>
    <w:rsid w:val="00D86741"/>
    <w:rsid w:val="00D913AE"/>
    <w:rsid w:val="00D931A6"/>
    <w:rsid w:val="00DA54DE"/>
    <w:rsid w:val="00DB5229"/>
    <w:rsid w:val="00DB5993"/>
    <w:rsid w:val="00DC0707"/>
    <w:rsid w:val="00DC0E05"/>
    <w:rsid w:val="00DC31CE"/>
    <w:rsid w:val="00DD4761"/>
    <w:rsid w:val="00DD72DF"/>
    <w:rsid w:val="00DF7D6E"/>
    <w:rsid w:val="00E02FA3"/>
    <w:rsid w:val="00E163AD"/>
    <w:rsid w:val="00E203A5"/>
    <w:rsid w:val="00E271F3"/>
    <w:rsid w:val="00E3042A"/>
    <w:rsid w:val="00E50134"/>
    <w:rsid w:val="00E515F9"/>
    <w:rsid w:val="00E52B41"/>
    <w:rsid w:val="00E570DF"/>
    <w:rsid w:val="00E652BE"/>
    <w:rsid w:val="00E74340"/>
    <w:rsid w:val="00E85817"/>
    <w:rsid w:val="00EB2CC0"/>
    <w:rsid w:val="00EB2D1A"/>
    <w:rsid w:val="00EB6ACB"/>
    <w:rsid w:val="00EC4E07"/>
    <w:rsid w:val="00EC62AE"/>
    <w:rsid w:val="00ED2449"/>
    <w:rsid w:val="00ED3A66"/>
    <w:rsid w:val="00ED4F17"/>
    <w:rsid w:val="00ED6545"/>
    <w:rsid w:val="00EE21D8"/>
    <w:rsid w:val="00EE7055"/>
    <w:rsid w:val="00EF3B7B"/>
    <w:rsid w:val="00EF6F83"/>
    <w:rsid w:val="00EF6FCC"/>
    <w:rsid w:val="00F04DCA"/>
    <w:rsid w:val="00F05B7D"/>
    <w:rsid w:val="00F14DB6"/>
    <w:rsid w:val="00F14F28"/>
    <w:rsid w:val="00F3322C"/>
    <w:rsid w:val="00F35C83"/>
    <w:rsid w:val="00F6034C"/>
    <w:rsid w:val="00F60C52"/>
    <w:rsid w:val="00F62646"/>
    <w:rsid w:val="00F6341F"/>
    <w:rsid w:val="00F72E0D"/>
    <w:rsid w:val="00F820C4"/>
    <w:rsid w:val="00F8747A"/>
    <w:rsid w:val="00FA1EA4"/>
    <w:rsid w:val="00FA2604"/>
    <w:rsid w:val="00FA5D9D"/>
    <w:rsid w:val="00FB4C6F"/>
    <w:rsid w:val="00FB544B"/>
    <w:rsid w:val="00FD01B0"/>
    <w:rsid w:val="00FE5D92"/>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3">
    <w:name w:val="heading 3"/>
    <w:basedOn w:val="Normalny"/>
    <w:next w:val="Normalny"/>
    <w:link w:val="Nagwek3Znak"/>
    <w:uiPriority w:val="9"/>
    <w:unhideWhenUsed/>
    <w:qFormat/>
    <w:rsid w:val="000F5600"/>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3D27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character" w:customStyle="1" w:styleId="Teksttreci">
    <w:name w:val="Tekst treści_"/>
    <w:basedOn w:val="Domylnaczcionkaakapitu"/>
    <w:link w:val="Teksttreci0"/>
    <w:rsid w:val="00137BA2"/>
    <w:rPr>
      <w:rFonts w:ascii="Georgia" w:eastAsia="Georgia" w:hAnsi="Georgia" w:cs="Georgia"/>
      <w:sz w:val="19"/>
      <w:szCs w:val="19"/>
      <w:shd w:val="clear" w:color="auto" w:fill="FFFFFF"/>
    </w:rPr>
  </w:style>
  <w:style w:type="paragraph" w:customStyle="1" w:styleId="Teksttreci0">
    <w:name w:val="Tekst treści"/>
    <w:basedOn w:val="Normalny"/>
    <w:link w:val="Teksttreci"/>
    <w:rsid w:val="00137BA2"/>
    <w:pPr>
      <w:widowControl w:val="0"/>
      <w:shd w:val="clear" w:color="auto" w:fill="FFFFFF"/>
      <w:spacing w:after="280" w:line="334" w:lineRule="auto"/>
      <w:jc w:val="both"/>
    </w:pPr>
    <w:rPr>
      <w:rFonts w:ascii="Georgia" w:eastAsia="Georgia" w:hAnsi="Georgia" w:cs="Georgia"/>
      <w:sz w:val="19"/>
      <w:szCs w:val="19"/>
      <w:lang w:eastAsia="pl-PL"/>
    </w:rPr>
  </w:style>
  <w:style w:type="paragraph" w:styleId="Tekstpodstawowy">
    <w:name w:val="Body Text"/>
    <w:basedOn w:val="Normalny"/>
    <w:link w:val="TekstpodstawowyZnak"/>
    <w:unhideWhenUsed/>
    <w:rsid w:val="00137BA2"/>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137BA2"/>
    <w:rPr>
      <w:rFonts w:ascii="Times New Roman" w:eastAsia="Times New Roman" w:hAnsi="Times New Roman"/>
      <w:sz w:val="24"/>
    </w:rPr>
  </w:style>
  <w:style w:type="paragraph" w:styleId="Tekstdymka">
    <w:name w:val="Balloon Text"/>
    <w:basedOn w:val="Normalny"/>
    <w:link w:val="TekstdymkaZnak"/>
    <w:uiPriority w:val="99"/>
    <w:semiHidden/>
    <w:unhideWhenUsed/>
    <w:rsid w:val="003F4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849"/>
    <w:rPr>
      <w:rFonts w:ascii="Segoe UI" w:hAnsi="Segoe UI" w:cs="Segoe UI"/>
      <w:sz w:val="18"/>
      <w:szCs w:val="18"/>
      <w:lang w:eastAsia="en-US"/>
    </w:rPr>
  </w:style>
  <w:style w:type="paragraph" w:styleId="Akapitzlist">
    <w:name w:val="List Paragraph"/>
    <w:basedOn w:val="Normalny"/>
    <w:uiPriority w:val="34"/>
    <w:qFormat/>
    <w:rsid w:val="00191CF0"/>
    <w:pPr>
      <w:ind w:left="720"/>
      <w:contextualSpacing/>
    </w:pPr>
  </w:style>
  <w:style w:type="paragraph" w:customStyle="1" w:styleId="Default">
    <w:name w:val="Default"/>
    <w:rsid w:val="00191CF0"/>
    <w:pPr>
      <w:autoSpaceDE w:val="0"/>
      <w:autoSpaceDN w:val="0"/>
      <w:adjustRightInd w:val="0"/>
    </w:pPr>
    <w:rPr>
      <w:rFonts w:ascii="Arial" w:eastAsia="Times New Roman" w:hAnsi="Arial" w:cs="Arial"/>
      <w:color w:val="000000"/>
      <w:sz w:val="24"/>
      <w:szCs w:val="24"/>
    </w:rPr>
  </w:style>
  <w:style w:type="character" w:customStyle="1" w:styleId="berethiglight">
    <w:name w:val="berethiglight"/>
    <w:rsid w:val="00191CF0"/>
  </w:style>
  <w:style w:type="paragraph" w:customStyle="1" w:styleId="parinner">
    <w:name w:val="parinner"/>
    <w:basedOn w:val="Normalny"/>
    <w:rsid w:val="00AA41F5"/>
    <w:pPr>
      <w:spacing w:before="100" w:beforeAutospacing="1" w:after="100" w:afterAutospacing="1"/>
    </w:pPr>
    <w:rPr>
      <w:rFonts w:ascii="Times New Roman" w:eastAsia="Times New Roman" w:hAnsi="Times New Roman"/>
      <w:lang w:eastAsia="pl-PL"/>
    </w:rPr>
  </w:style>
  <w:style w:type="character" w:customStyle="1" w:styleId="highlight">
    <w:name w:val="highlight"/>
    <w:basedOn w:val="Domylnaczcionkaakapitu"/>
    <w:rsid w:val="00A00775"/>
  </w:style>
  <w:style w:type="paragraph" w:styleId="NormalnyWeb">
    <w:name w:val="Normal (Web)"/>
    <w:basedOn w:val="Normalny"/>
    <w:uiPriority w:val="99"/>
    <w:unhideWhenUsed/>
    <w:rsid w:val="005F60F3"/>
    <w:pPr>
      <w:spacing w:before="100" w:beforeAutospacing="1" w:after="100" w:afterAutospacing="1"/>
    </w:pPr>
    <w:rPr>
      <w:rFonts w:ascii="Times New Roman" w:eastAsia="Times New Roman" w:hAnsi="Times New Roman"/>
      <w:lang w:eastAsia="pl-PL"/>
    </w:rPr>
  </w:style>
  <w:style w:type="character" w:styleId="Pogrubienie">
    <w:name w:val="Strong"/>
    <w:uiPriority w:val="22"/>
    <w:qFormat/>
    <w:rsid w:val="005F60F3"/>
    <w:rPr>
      <w:b/>
      <w:bCs/>
    </w:rPr>
  </w:style>
  <w:style w:type="character" w:customStyle="1" w:styleId="Nagwek3Znak">
    <w:name w:val="Nagłówek 3 Znak"/>
    <w:basedOn w:val="Domylnaczcionkaakapitu"/>
    <w:link w:val="Nagwek3"/>
    <w:uiPriority w:val="9"/>
    <w:rsid w:val="000F5600"/>
    <w:rPr>
      <w:rFonts w:asciiTheme="majorHAnsi" w:eastAsiaTheme="majorEastAsia" w:hAnsiTheme="majorHAnsi" w:cstheme="majorBidi"/>
      <w:color w:val="1F3763" w:themeColor="accent1" w:themeShade="7F"/>
      <w:sz w:val="24"/>
      <w:szCs w:val="24"/>
      <w:lang w:eastAsia="en-US"/>
    </w:rPr>
  </w:style>
  <w:style w:type="character" w:customStyle="1" w:styleId="Nagwek4Znak">
    <w:name w:val="Nagłówek 4 Znak"/>
    <w:basedOn w:val="Domylnaczcionkaakapitu"/>
    <w:link w:val="Nagwek4"/>
    <w:uiPriority w:val="9"/>
    <w:rsid w:val="003D27BA"/>
    <w:rPr>
      <w:rFonts w:asciiTheme="majorHAnsi" w:eastAsiaTheme="majorEastAsia" w:hAnsiTheme="majorHAnsi" w:cstheme="majorBidi"/>
      <w:i/>
      <w:iCs/>
      <w:color w:val="2F5496" w:themeColor="accent1" w:themeShade="BF"/>
      <w:sz w:val="24"/>
      <w:szCs w:val="24"/>
      <w:lang w:eastAsia="en-US"/>
    </w:rPr>
  </w:style>
  <w:style w:type="character" w:customStyle="1" w:styleId="Inne">
    <w:name w:val="Inne_"/>
    <w:basedOn w:val="Domylnaczcionkaakapitu"/>
    <w:link w:val="Inne0"/>
    <w:rsid w:val="00BA4E97"/>
    <w:rPr>
      <w:rFonts w:ascii="Calibri" w:eastAsia="Calibri" w:hAnsi="Calibri" w:cs="Calibri"/>
      <w:shd w:val="clear" w:color="auto" w:fill="FFFFFF"/>
    </w:rPr>
  </w:style>
  <w:style w:type="paragraph" w:customStyle="1" w:styleId="Inne0">
    <w:name w:val="Inne"/>
    <w:basedOn w:val="Normalny"/>
    <w:link w:val="Inne"/>
    <w:rsid w:val="00BA4E97"/>
    <w:pPr>
      <w:widowControl w:val="0"/>
      <w:shd w:val="clear" w:color="auto" w:fill="FFFFFF"/>
      <w:spacing w:after="300" w:line="298" w:lineRule="auto"/>
      <w:jc w:val="both"/>
    </w:pPr>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507854"/>
    <w:rPr>
      <w:sz w:val="16"/>
      <w:szCs w:val="16"/>
    </w:rPr>
  </w:style>
  <w:style w:type="paragraph" w:styleId="Tekstkomentarza">
    <w:name w:val="annotation text"/>
    <w:basedOn w:val="Normalny"/>
    <w:link w:val="TekstkomentarzaZnak"/>
    <w:uiPriority w:val="99"/>
    <w:semiHidden/>
    <w:unhideWhenUsed/>
    <w:rsid w:val="00507854"/>
    <w:rPr>
      <w:sz w:val="20"/>
      <w:szCs w:val="20"/>
    </w:rPr>
  </w:style>
  <w:style w:type="character" w:customStyle="1" w:styleId="TekstkomentarzaZnak">
    <w:name w:val="Tekst komentarza Znak"/>
    <w:basedOn w:val="Domylnaczcionkaakapitu"/>
    <w:link w:val="Tekstkomentarza"/>
    <w:uiPriority w:val="99"/>
    <w:semiHidden/>
    <w:rsid w:val="00507854"/>
    <w:rPr>
      <w:lang w:eastAsia="en-US"/>
    </w:rPr>
  </w:style>
  <w:style w:type="paragraph" w:styleId="Tematkomentarza">
    <w:name w:val="annotation subject"/>
    <w:basedOn w:val="Tekstkomentarza"/>
    <w:next w:val="Tekstkomentarza"/>
    <w:link w:val="TematkomentarzaZnak"/>
    <w:uiPriority w:val="99"/>
    <w:semiHidden/>
    <w:unhideWhenUsed/>
    <w:rsid w:val="00507854"/>
    <w:rPr>
      <w:b/>
      <w:bCs/>
    </w:rPr>
  </w:style>
  <w:style w:type="character" w:customStyle="1" w:styleId="TematkomentarzaZnak">
    <w:name w:val="Temat komentarza Znak"/>
    <w:basedOn w:val="TekstkomentarzaZnak"/>
    <w:link w:val="Tematkomentarza"/>
    <w:uiPriority w:val="99"/>
    <w:semiHidden/>
    <w:rsid w:val="0050785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397A-92F3-4AD8-96EB-8E7AFC83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4007</Words>
  <Characters>24046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Popławska Marta</cp:lastModifiedBy>
  <cp:revision>14</cp:revision>
  <cp:lastPrinted>2021-03-25T08:17:00Z</cp:lastPrinted>
  <dcterms:created xsi:type="dcterms:W3CDTF">2022-06-20T15:05:00Z</dcterms:created>
  <dcterms:modified xsi:type="dcterms:W3CDTF">2022-07-11T08:32:00Z</dcterms:modified>
</cp:coreProperties>
</file>