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9CE3" w14:textId="77777777" w:rsidR="00B449B1" w:rsidRPr="00B449B1" w:rsidRDefault="00B449B1" w:rsidP="00B449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9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Zgłoszenie udziału w postępowaniu przetargowym </w:t>
      </w:r>
    </w:p>
    <w:p w14:paraId="182F897B" w14:textId="77777777" w:rsidR="00B449B1" w:rsidRPr="00B449B1" w:rsidRDefault="00B449B1" w:rsidP="00B449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49B1">
        <w:rPr>
          <w:rFonts w:ascii="Arial" w:eastAsia="Times New Roman" w:hAnsi="Arial" w:cs="Arial"/>
          <w:sz w:val="20"/>
          <w:szCs w:val="20"/>
          <w:lang w:eastAsia="pl-PL"/>
        </w:rPr>
        <w:t>Informacji zawartych w zgłoszeniu nie należy traktować jako oferty</w:t>
      </w:r>
    </w:p>
    <w:p w14:paraId="72BA056D" w14:textId="77777777" w:rsidR="00B449B1" w:rsidRPr="00B449B1" w:rsidRDefault="00B449B1" w:rsidP="00B449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62650C" w14:textId="77777777" w:rsidR="00B449B1" w:rsidRDefault="00B449B1" w:rsidP="00B449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49B1">
        <w:rPr>
          <w:rFonts w:ascii="Arial" w:eastAsia="Times New Roman" w:hAnsi="Arial" w:cs="Arial"/>
          <w:sz w:val="20"/>
          <w:szCs w:val="20"/>
          <w:lang w:eastAsia="pl-PL"/>
        </w:rPr>
        <w:t xml:space="preserve">Dane Oferenta zainteresowanego współpracą z RARS w zakresie określonym w ogłoszeniu </w:t>
      </w:r>
    </w:p>
    <w:p w14:paraId="656F2D51" w14:textId="6F0D9BAE" w:rsidR="00B449B1" w:rsidRDefault="00B449B1" w:rsidP="00B449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r w:rsidR="004B17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świadczenie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usługi przechowywania olejów i smarów lotniczych </w:t>
      </w:r>
    </w:p>
    <w:p w14:paraId="781A46C3" w14:textId="77777777" w:rsidR="004B1781" w:rsidRPr="00B449B1" w:rsidRDefault="004B1781" w:rsidP="00B449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371"/>
        <w:gridCol w:w="5528"/>
      </w:tblGrid>
      <w:tr w:rsidR="00B449B1" w:rsidRPr="00B449B1" w14:paraId="68170862" w14:textId="77777777" w:rsidTr="00907C1A">
        <w:trPr>
          <w:trHeight w:val="712"/>
        </w:trPr>
        <w:tc>
          <w:tcPr>
            <w:tcW w:w="392" w:type="dxa"/>
            <w:shd w:val="clear" w:color="auto" w:fill="auto"/>
            <w:vAlign w:val="center"/>
          </w:tcPr>
          <w:p w14:paraId="752A6D0A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7A6190F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Oferenta: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1C3B2D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449B1" w:rsidRPr="00B449B1" w14:paraId="4712F2CA" w14:textId="77777777" w:rsidTr="00907C1A">
        <w:trPr>
          <w:trHeight w:val="677"/>
        </w:trPr>
        <w:tc>
          <w:tcPr>
            <w:tcW w:w="392" w:type="dxa"/>
            <w:shd w:val="clear" w:color="auto" w:fill="auto"/>
            <w:vAlign w:val="center"/>
          </w:tcPr>
          <w:p w14:paraId="56A98C0A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6E3FD0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Oferenta: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92E2C8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449B1" w:rsidRPr="00B449B1" w14:paraId="28152661" w14:textId="77777777" w:rsidTr="00907C1A">
        <w:trPr>
          <w:trHeight w:val="682"/>
        </w:trPr>
        <w:tc>
          <w:tcPr>
            <w:tcW w:w="392" w:type="dxa"/>
            <w:shd w:val="clear" w:color="auto" w:fill="auto"/>
            <w:vAlign w:val="center"/>
          </w:tcPr>
          <w:p w14:paraId="3CF90AF2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925BE68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Telefon: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06631C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449B1" w:rsidRPr="00B449B1" w14:paraId="336B5F97" w14:textId="77777777" w:rsidTr="00907C1A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4E6E1ECB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A03D7E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email: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63EC42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449B1" w:rsidRPr="00B449B1" w14:paraId="03CF662F" w14:textId="77777777" w:rsidTr="00907C1A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393F05DD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D0B93D" w14:textId="77777777" w:rsidR="00B449B1" w:rsidRPr="00B449B1" w:rsidRDefault="00B449B1" w:rsidP="00B449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Zapewniamy bezpieczeństwo danych osobowych zgodnie z przepisami o ochronie danych osobowych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5F3DB6" w14:textId="77777777" w:rsidR="00B449B1" w:rsidRPr="00B449B1" w:rsidRDefault="00B449B1" w:rsidP="00B449B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B449B1" w:rsidRPr="00B449B1" w14:paraId="505DDBD4" w14:textId="77777777" w:rsidTr="00907C1A">
        <w:trPr>
          <w:trHeight w:val="694"/>
        </w:trPr>
        <w:tc>
          <w:tcPr>
            <w:tcW w:w="392" w:type="dxa"/>
            <w:shd w:val="clear" w:color="auto" w:fill="auto"/>
            <w:vAlign w:val="center"/>
          </w:tcPr>
          <w:p w14:paraId="468FBE50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384E778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Spełniamy wymogi ustawy z dnia 5 sierpnia 2010 r. o ochronie informacji niejawnych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B0A95A" w14:textId="77777777" w:rsidR="00B449B1" w:rsidRPr="00B449B1" w:rsidRDefault="00B449B1" w:rsidP="00B449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449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B449B1" w:rsidRPr="00B449B1" w14:paraId="3051C0FD" w14:textId="77777777" w:rsidTr="00907C1A">
        <w:trPr>
          <w:trHeight w:val="1130"/>
        </w:trPr>
        <w:tc>
          <w:tcPr>
            <w:tcW w:w="392" w:type="dxa"/>
            <w:shd w:val="clear" w:color="auto" w:fill="auto"/>
            <w:vAlign w:val="center"/>
          </w:tcPr>
          <w:p w14:paraId="3BC730DA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A9F70E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osób umocowanych do reprezentowania Oferenta zgodnie ze stosownymi przepisami, posiadających poświadczenie bezpieczeństwa osobowego do dostępu do informacji niejawnych o klauzuli co najmniej „zastrzeżone” </w:t>
            </w:r>
            <w:r w:rsidRPr="00B449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 przypadku udzielenia odpowiedzi „TAK” w pkt 6)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77C874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449B1" w:rsidRPr="00B449B1" w14:paraId="73608A4B" w14:textId="77777777" w:rsidTr="00907C1A">
        <w:trPr>
          <w:trHeight w:val="1132"/>
        </w:trPr>
        <w:tc>
          <w:tcPr>
            <w:tcW w:w="392" w:type="dxa"/>
            <w:shd w:val="clear" w:color="auto" w:fill="auto"/>
            <w:vAlign w:val="center"/>
          </w:tcPr>
          <w:p w14:paraId="4B658240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042B103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</w:t>
            </w:r>
            <w:r w:rsidRPr="00B449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4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osób umocowanych do reprezentowania Oferenta zgodnie ze stosownymi przepisami, dla których zostanie złożony wniosek o przeprowadzenie stosownego szkolenia w sprawie dostępu do informacji niejawnych </w:t>
            </w:r>
            <w:r w:rsidRPr="00B449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udzielenia odpowiedzi „NIE” w pkt 6)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8D78CF" w14:textId="77777777" w:rsidR="00B449B1" w:rsidRPr="00B449B1" w:rsidRDefault="00B449B1" w:rsidP="00B449B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9A64B11" w14:textId="77777777" w:rsidR="00B449B1" w:rsidRPr="00B449B1" w:rsidRDefault="00B449B1" w:rsidP="00B449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9AB3B3" w14:textId="77777777" w:rsidR="00B449B1" w:rsidRPr="00B449B1" w:rsidRDefault="00B449B1" w:rsidP="00B449B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B449B1" w:rsidRPr="00B449B1" w:rsidSect="001A1EA4">
          <w:headerReference w:type="default" r:id="rId7"/>
          <w:footerReference w:type="even" r:id="rId8"/>
          <w:footerReference w:type="default" r:id="rId9"/>
          <w:pgSz w:w="16838" w:h="11906" w:orient="landscape"/>
          <w:pgMar w:top="1418" w:right="1418" w:bottom="340" w:left="1418" w:header="709" w:footer="709" w:gutter="0"/>
          <w:cols w:space="708"/>
          <w:docGrid w:linePitch="360"/>
        </w:sectPr>
      </w:pPr>
    </w:p>
    <w:p w14:paraId="2ABC4D36" w14:textId="77777777" w:rsidR="004B1781" w:rsidRDefault="004B1781" w:rsidP="004B178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Dotyczy osób wymienionych w pkt 7 i 8 powyższej tabeli:</w:t>
      </w:r>
    </w:p>
    <w:p w14:paraId="14EACBE3" w14:textId="77777777" w:rsidR="004B1781" w:rsidRDefault="004B1781" w:rsidP="004B1781">
      <w:pPr>
        <w:numPr>
          <w:ilvl w:val="0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iż zgodnie z art. 13 </w:t>
      </w:r>
      <w:r>
        <w:rPr>
          <w:rFonts w:ascii="Arial" w:hAnsi="Arial" w:cs="Arial"/>
          <w:sz w:val="20"/>
          <w:szCs w:val="20"/>
        </w:rPr>
        <w:t>ust. 1 i 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4.5.2016) </w:t>
      </w:r>
      <w:r>
        <w:rPr>
          <w:rFonts w:ascii="Arial" w:hAnsi="Arial" w:cs="Arial"/>
          <w:sz w:val="20"/>
          <w:szCs w:val="20"/>
        </w:rPr>
        <w:t>zostałam(em) poinformowana(y), iż</w:t>
      </w:r>
      <w:r>
        <w:rPr>
          <w:rFonts w:ascii="Arial" w:eastAsia="Calibri" w:hAnsi="Arial" w:cs="Arial"/>
          <w:sz w:val="20"/>
          <w:szCs w:val="20"/>
        </w:rPr>
        <w:t>:</w:t>
      </w:r>
    </w:p>
    <w:p w14:paraId="0E9C90F2" w14:textId="77777777" w:rsidR="004B1781" w:rsidRDefault="004B1781" w:rsidP="004B1781">
      <w:pPr>
        <w:numPr>
          <w:ilvl w:val="1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administratorem moich danych osobowych pozyskanych w związku z prowadzonym rozeznaniem rynku jest Rządowa Agencja Rezerw Strategicznych z siedzibą w Warszawie (00-844), ul. Grzybowska 45, tel. 22 36 09 100, adres e-mail: </w:t>
      </w:r>
      <w:hyperlink r:id="rId10" w:history="1">
        <w:r>
          <w:rPr>
            <w:rStyle w:val="Hipercze"/>
            <w:rFonts w:ascii="Arial" w:eastAsia="Calibri" w:hAnsi="Arial" w:cs="Arial"/>
            <w:sz w:val="20"/>
            <w:szCs w:val="20"/>
          </w:rPr>
          <w:t>kancelaria@rars.gov.pl</w:t>
        </w:r>
      </w:hyperlink>
      <w:r>
        <w:rPr>
          <w:rFonts w:ascii="Arial" w:eastAsia="Calibri" w:hAnsi="Arial" w:cs="Arial"/>
          <w:sz w:val="20"/>
          <w:szCs w:val="20"/>
        </w:rPr>
        <w:t>, zwana „Agencją”;</w:t>
      </w:r>
    </w:p>
    <w:p w14:paraId="27714059" w14:textId="77777777" w:rsidR="004B1781" w:rsidRDefault="004B1781" w:rsidP="004B1781">
      <w:pPr>
        <w:numPr>
          <w:ilvl w:val="1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Administrator wyznaczył Inspektora Ochrony Danych, z którym można się skontaktować poprzez e-mail: </w:t>
      </w:r>
      <w:hyperlink r:id="rId11" w:history="1">
        <w:r>
          <w:rPr>
            <w:rStyle w:val="Hipercze"/>
            <w:rFonts w:ascii="Arial" w:hAnsi="Arial" w:cs="Arial"/>
            <w:iCs/>
            <w:sz w:val="20"/>
            <w:szCs w:val="20"/>
          </w:rPr>
          <w:t>iod@rars.gov.pl</w:t>
        </w:r>
      </w:hyperlink>
      <w:r>
        <w:rPr>
          <w:rFonts w:ascii="Arial" w:hAnsi="Arial" w:cs="Arial"/>
          <w:iCs/>
          <w:sz w:val="20"/>
          <w:szCs w:val="20"/>
        </w:rPr>
        <w:t xml:space="preserve"> lub tel. 22 36-09-237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EBE6528" w14:textId="77777777" w:rsidR="004B1781" w:rsidRDefault="004B1781" w:rsidP="004B1781">
      <w:pPr>
        <w:numPr>
          <w:ilvl w:val="1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moje dane osobowe przewarzane będą w celu przygotowania i przeprowadzenia postępowania przetargowego;</w:t>
      </w:r>
    </w:p>
    <w:p w14:paraId="293B8CAB" w14:textId="77777777" w:rsidR="004B1781" w:rsidRDefault="004B1781" w:rsidP="004B1781">
      <w:pPr>
        <w:numPr>
          <w:ilvl w:val="1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moje dane osobowe będą przechowywane w Agencji przez 10 lat od chwili ich pozyskania, dane nie będą udostępniane innym odbiorcom, a po ich wykorzystaniu przetwarzane będą dla celów archiwalnych na podstawie ustawy z dnia 14 lipca 1983 r. o narodowym zasobie archiwalnym i archiwach (Dz. U. z 2018 r. poz. 217 z późn.zm.);</w:t>
      </w:r>
    </w:p>
    <w:p w14:paraId="6C904D7E" w14:textId="77777777" w:rsidR="004B1781" w:rsidRDefault="004B1781" w:rsidP="004B1781">
      <w:pPr>
        <w:numPr>
          <w:ilvl w:val="1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przysługuje mi prawo do żądania od Agencji dostępu do danych osobowych i ich sprostowania;</w:t>
      </w:r>
    </w:p>
    <w:p w14:paraId="76F9BEA6" w14:textId="77777777" w:rsidR="004B1781" w:rsidRDefault="004B1781" w:rsidP="004B1781">
      <w:pPr>
        <w:numPr>
          <w:ilvl w:val="1"/>
          <w:numId w:val="2"/>
        </w:numPr>
        <w:spacing w:before="60"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przypadkach określonych przepisami prawa przysługuje mi prawo do:</w:t>
      </w:r>
    </w:p>
    <w:p w14:paraId="6613EB73" w14:textId="77777777" w:rsidR="004B1781" w:rsidRDefault="004B1781" w:rsidP="004B1781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publicznych oraz do ustalenia, dochodzenia lub obrony roszczeń (por. art. 17 ust. 3 lit. b, d i e RODO);</w:t>
      </w:r>
    </w:p>
    <w:p w14:paraId="253C9271" w14:textId="77777777" w:rsidR="004B1781" w:rsidRDefault="004B1781" w:rsidP="004B1781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ograniczenia przetwarzania;</w:t>
      </w:r>
    </w:p>
    <w:p w14:paraId="1FCAAF9A" w14:textId="77777777" w:rsidR="004B1781" w:rsidRDefault="004B1781" w:rsidP="004B1781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danych, jednak prawo to nie ma zastosowania do przetwarzania, które jest niezbędne do wykonania zadania realizowanego w interesie publicznym lub w ramach sprawowania władzy publicznej powierzonej administratorowi;</w:t>
      </w:r>
    </w:p>
    <w:p w14:paraId="3DBF636A" w14:textId="77777777" w:rsidR="004B1781" w:rsidRDefault="004B1781" w:rsidP="004B1781">
      <w:pPr>
        <w:numPr>
          <w:ilvl w:val="1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przypadkach określonych w art. 21 RODO przysługuje mi prawo do sprzeciwu wobec przetwarzania moich danych osobowych;</w:t>
      </w:r>
    </w:p>
    <w:p w14:paraId="7255A362" w14:textId="77777777" w:rsidR="004B1781" w:rsidRDefault="004B1781" w:rsidP="004B1781">
      <w:pPr>
        <w:numPr>
          <w:ilvl w:val="1"/>
          <w:numId w:val="2"/>
        </w:numPr>
        <w:spacing w:after="6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przysługuje mi prawo wniesienia skargi do Prezesa Urzędu Ochrony Danych Osobowych;</w:t>
      </w:r>
    </w:p>
    <w:p w14:paraId="5A69EA8D" w14:textId="77777777" w:rsidR="004B1781" w:rsidRDefault="004B1781" w:rsidP="004B1781">
      <w:pPr>
        <w:numPr>
          <w:ilvl w:val="1"/>
          <w:numId w:val="2"/>
        </w:numPr>
        <w:spacing w:after="120" w:line="240" w:lineRule="auto"/>
        <w:ind w:left="431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podanie Agencji danych osobowych jest warunkiem niezbędnym do włączenia „zgłoszenia udziału w postępowaniu przetargowym” do postępowania przetargowego.</w:t>
      </w:r>
    </w:p>
    <w:p w14:paraId="2C57F81E" w14:textId="77777777" w:rsidR="004B1781" w:rsidRDefault="004B1781" w:rsidP="004B1781">
      <w:pPr>
        <w:numPr>
          <w:ilvl w:val="0"/>
          <w:numId w:val="2"/>
        </w:numPr>
        <w:spacing w:before="120" w:after="0" w:line="360" w:lineRule="auto"/>
        <w:ind w:left="74" w:hanging="7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Czytelne podpisy osoby(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>
        <w:rPr>
          <w:rFonts w:ascii="Arial" w:hAnsi="Arial" w:cs="Arial"/>
          <w:sz w:val="18"/>
          <w:szCs w:val="18"/>
        </w:rPr>
        <w:t>), której(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 dane dotyczą:</w:t>
      </w:r>
    </w:p>
    <w:p w14:paraId="45D66905" w14:textId="77777777" w:rsidR="004B1781" w:rsidRDefault="004B1781" w:rsidP="004B1781">
      <w:pPr>
        <w:numPr>
          <w:ilvl w:val="1"/>
          <w:numId w:val="2"/>
        </w:numPr>
        <w:spacing w:after="0" w:line="480" w:lineRule="auto"/>
        <w:ind w:left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 - …………………………….,</w:t>
      </w:r>
    </w:p>
    <w:p w14:paraId="4D87C1A7" w14:textId="77777777" w:rsidR="004B1781" w:rsidRDefault="004B1781" w:rsidP="004B1781">
      <w:pPr>
        <w:numPr>
          <w:ilvl w:val="1"/>
          <w:numId w:val="2"/>
        </w:numPr>
        <w:spacing w:after="0" w:line="480" w:lineRule="auto"/>
        <w:ind w:left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 - …………………………….,</w:t>
      </w:r>
    </w:p>
    <w:p w14:paraId="6C1CFF87" w14:textId="77777777" w:rsidR="004B1781" w:rsidRDefault="004B1781" w:rsidP="004B1781">
      <w:pPr>
        <w:numPr>
          <w:ilvl w:val="1"/>
          <w:numId w:val="2"/>
        </w:numPr>
        <w:spacing w:after="0" w:line="480" w:lineRule="auto"/>
        <w:ind w:left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 - …………………………….,</w:t>
      </w:r>
    </w:p>
    <w:p w14:paraId="616F384B" w14:textId="5C47E153" w:rsidR="004B1781" w:rsidRPr="004B1781" w:rsidRDefault="004B1781" w:rsidP="004B1781">
      <w:pPr>
        <w:spacing w:line="480" w:lineRule="auto"/>
        <w:ind w:left="1847" w:firstLine="27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(imię, nazwisko i stanowisko służbowe)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(podpis)</w:t>
      </w:r>
    </w:p>
    <w:p w14:paraId="6F4C3DF7" w14:textId="77777777" w:rsidR="004B1781" w:rsidRDefault="004B1781" w:rsidP="00B449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596786" w14:textId="157CB252" w:rsidR="00C07DC4" w:rsidRPr="004B1781" w:rsidRDefault="00C07DC4" w:rsidP="004B178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4B1781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Określenie możliwości przechowywania Towaru oraz szacunkowej ceny jednostkowej:</w:t>
      </w:r>
    </w:p>
    <w:p w14:paraId="43E5486F" w14:textId="77777777" w:rsidR="00C07DC4" w:rsidRPr="00C07DC4" w:rsidRDefault="00C07DC4" w:rsidP="00C07DC4">
      <w:pPr>
        <w:spacing w:after="0" w:line="240" w:lineRule="auto"/>
        <w:ind w:left="567" w:hanging="709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C07DC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14:paraId="4E18B279" w14:textId="77777777" w:rsidR="00C07DC4" w:rsidRPr="00C07DC4" w:rsidRDefault="00C07DC4" w:rsidP="00C07D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DF19F74" w14:textId="77777777" w:rsidR="00C07DC4" w:rsidRPr="00C07DC4" w:rsidRDefault="00C07DC4" w:rsidP="00C07D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4EB845F" w14:textId="00A67B3C" w:rsidR="00C07DC4" w:rsidRDefault="00C07DC4" w:rsidP="00C07D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11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5"/>
        <w:gridCol w:w="2123"/>
        <w:gridCol w:w="3261"/>
        <w:gridCol w:w="3124"/>
      </w:tblGrid>
      <w:tr w:rsidR="00F81293" w14:paraId="42A8BE6A" w14:textId="77777777" w:rsidTr="00F81293">
        <w:trPr>
          <w:trHeight w:val="8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27B4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F7A3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FA7D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 towaru, którą Oferent może objąć usługą przechowywania (w Mg)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51D1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Szacunkowa cena jednostkowa wynagrodzenia za usługę przechowywania bez podatku VAT</w:t>
            </w:r>
          </w:p>
          <w:p w14:paraId="55BDB8E8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zł / 1 Mg za miesiąc kalendarzowy</w:t>
            </w:r>
          </w:p>
          <w:p w14:paraId="6A6B9164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A5DC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Adres magazynu, w którym przechowywany będzie towar</w:t>
            </w:r>
          </w:p>
        </w:tc>
      </w:tr>
      <w:tr w:rsidR="00F81293" w14:paraId="7D27F454" w14:textId="77777777" w:rsidTr="00F81293">
        <w:trPr>
          <w:trHeight w:val="6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CC03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7152" w14:textId="77777777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Olej i smary lotnicze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E6E" w14:textId="77777777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C4A606" w14:textId="77777777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44F83F" w14:textId="77777777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4884D42" w14:textId="77777777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0FC13E7" w14:textId="77777777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1035A5" w14:textId="7C0899AA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97E" w14:textId="77777777" w:rsidR="00F81293" w:rsidRDefault="00F8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EF4" w14:textId="77777777" w:rsidR="00F81293" w:rsidRDefault="00F81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D268D1" w14:textId="5C0BE05C" w:rsidR="00F81293" w:rsidRDefault="00F81293" w:rsidP="00C07D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EAB04DF" w14:textId="77777777" w:rsidR="00F81293" w:rsidRDefault="00F81293" w:rsidP="00C07D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85958F4" w14:textId="77777777" w:rsidR="0048606D" w:rsidRPr="00C07DC4" w:rsidRDefault="0048606D" w:rsidP="00C07D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A41E33D" w14:textId="2C930CD3" w:rsidR="00C07DC4" w:rsidRPr="004B1781" w:rsidRDefault="00C07DC4" w:rsidP="00C07DC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4B1781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Uwagi:</w:t>
      </w:r>
    </w:p>
    <w:p w14:paraId="3CB773E0" w14:textId="77777777" w:rsidR="00C07DC4" w:rsidRPr="00C07DC4" w:rsidRDefault="00C07DC4" w:rsidP="00C07D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4E5349C" w14:textId="77777777" w:rsidR="00C07DC4" w:rsidRPr="00C07DC4" w:rsidRDefault="00C07DC4" w:rsidP="00C07DC4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7D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8203584" w14:textId="77777777" w:rsidR="00C07DC4" w:rsidRPr="00C07DC4" w:rsidRDefault="00C07DC4" w:rsidP="00C07D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88166" w14:textId="1558F362" w:rsidR="00C07DC4" w:rsidRDefault="00C07DC4" w:rsidP="00B449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7DBB77" w14:textId="77777777" w:rsidR="00C07DC4" w:rsidRPr="00B449B1" w:rsidRDefault="00C07DC4" w:rsidP="00B449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BDE50" w14:textId="48371040" w:rsidR="00B449B1" w:rsidRDefault="00B449B1" w:rsidP="00C07DC4">
      <w:pPr>
        <w:spacing w:after="120" w:line="240" w:lineRule="auto"/>
        <w:ind w:left="1980" w:hanging="180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37750FA" w14:textId="136A459D" w:rsidR="00C07DC4" w:rsidRDefault="00C07DC4" w:rsidP="00C07DC4">
      <w:pPr>
        <w:spacing w:after="120" w:line="240" w:lineRule="auto"/>
        <w:ind w:left="1980" w:hanging="180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782E40A" w14:textId="77777777" w:rsidR="00C07DC4" w:rsidRPr="00C07DC4" w:rsidRDefault="00C07DC4" w:rsidP="00C07D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730DB4" w14:textId="77777777" w:rsidR="00C07DC4" w:rsidRPr="00C07DC4" w:rsidRDefault="00C07DC4" w:rsidP="00C07D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07DC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……………………………………………………………………</w:t>
      </w:r>
    </w:p>
    <w:p w14:paraId="2FE18377" w14:textId="77777777" w:rsidR="00C07DC4" w:rsidRPr="00C07DC4" w:rsidRDefault="00C07DC4" w:rsidP="00C07DC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7DC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Czytelny podpis osoby(</w:t>
      </w:r>
      <w:proofErr w:type="spellStart"/>
      <w:r w:rsidRPr="00C07DC4">
        <w:rPr>
          <w:rFonts w:ascii="Arial" w:eastAsia="Times New Roman" w:hAnsi="Arial" w:cs="Arial"/>
          <w:i/>
          <w:sz w:val="16"/>
          <w:szCs w:val="16"/>
          <w:lang w:eastAsia="pl-PL"/>
        </w:rPr>
        <w:t>ób</w:t>
      </w:r>
      <w:proofErr w:type="spellEnd"/>
      <w:r w:rsidRPr="00C07DC4">
        <w:rPr>
          <w:rFonts w:ascii="Arial" w:eastAsia="Times New Roman" w:hAnsi="Arial" w:cs="Arial"/>
          <w:i/>
          <w:sz w:val="16"/>
          <w:szCs w:val="16"/>
          <w:lang w:eastAsia="pl-PL"/>
        </w:rPr>
        <w:t>) uprawnionej(</w:t>
      </w:r>
      <w:proofErr w:type="spellStart"/>
      <w:r w:rsidRPr="00C07DC4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C07DC4">
        <w:rPr>
          <w:rFonts w:ascii="Arial" w:eastAsia="Times New Roman" w:hAnsi="Arial" w:cs="Arial"/>
          <w:i/>
          <w:sz w:val="16"/>
          <w:szCs w:val="16"/>
          <w:lang w:eastAsia="pl-PL"/>
        </w:rPr>
        <w:t>) do reprezentowania Oferenta</w:t>
      </w:r>
    </w:p>
    <w:sectPr w:rsidR="00C07DC4" w:rsidRPr="00C07DC4" w:rsidSect="00B44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426E" w14:textId="77777777" w:rsidR="00B449B1" w:rsidRDefault="00B449B1" w:rsidP="00B449B1">
      <w:pPr>
        <w:spacing w:after="0" w:line="240" w:lineRule="auto"/>
      </w:pPr>
      <w:r>
        <w:separator/>
      </w:r>
    </w:p>
  </w:endnote>
  <w:endnote w:type="continuationSeparator" w:id="0">
    <w:p w14:paraId="5CE541F8" w14:textId="77777777" w:rsidR="00B449B1" w:rsidRDefault="00B449B1" w:rsidP="00B4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257" w14:textId="77777777" w:rsidR="00B449B1" w:rsidRDefault="00B449B1" w:rsidP="00531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D65DF7" w14:textId="77777777" w:rsidR="00B449B1" w:rsidRDefault="00B449B1" w:rsidP="00BA7B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79EE" w14:textId="77777777" w:rsidR="00B449B1" w:rsidRDefault="00B449B1" w:rsidP="001A1EA4">
    <w:pPr>
      <w:pStyle w:val="Stopka"/>
      <w:jc w:val="center"/>
    </w:pPr>
    <w:r w:rsidRPr="001A1EA4">
      <w:rPr>
        <w:rFonts w:ascii="Arial" w:hAnsi="Arial" w:cs="Arial"/>
        <w:sz w:val="18"/>
        <w:szCs w:val="20"/>
      </w:rPr>
      <w:t xml:space="preserve">Strona </w:t>
    </w:r>
    <w:r w:rsidRPr="001A1EA4">
      <w:rPr>
        <w:rFonts w:ascii="Arial" w:hAnsi="Arial" w:cs="Arial"/>
        <w:b/>
        <w:bCs/>
        <w:sz w:val="18"/>
        <w:szCs w:val="20"/>
      </w:rPr>
      <w:fldChar w:fldCharType="begin"/>
    </w:r>
    <w:r w:rsidRPr="001A1EA4">
      <w:rPr>
        <w:rFonts w:ascii="Arial" w:hAnsi="Arial" w:cs="Arial"/>
        <w:b/>
        <w:bCs/>
        <w:sz w:val="18"/>
        <w:szCs w:val="20"/>
      </w:rPr>
      <w:instrText>PAGE</w:instrText>
    </w:r>
    <w:r w:rsidRPr="001A1EA4">
      <w:rPr>
        <w:rFonts w:ascii="Arial" w:hAnsi="Arial" w:cs="Arial"/>
        <w:b/>
        <w:bCs/>
        <w:sz w:val="18"/>
        <w:szCs w:val="20"/>
      </w:rPr>
      <w:fldChar w:fldCharType="separate"/>
    </w:r>
    <w:r>
      <w:rPr>
        <w:rFonts w:ascii="Arial" w:hAnsi="Arial" w:cs="Arial"/>
        <w:b/>
        <w:bCs/>
        <w:noProof/>
        <w:sz w:val="18"/>
        <w:szCs w:val="20"/>
      </w:rPr>
      <w:t>4</w:t>
    </w:r>
    <w:r w:rsidRPr="001A1EA4">
      <w:rPr>
        <w:rFonts w:ascii="Arial" w:hAnsi="Arial" w:cs="Arial"/>
        <w:b/>
        <w:bCs/>
        <w:sz w:val="18"/>
        <w:szCs w:val="20"/>
      </w:rPr>
      <w:fldChar w:fldCharType="end"/>
    </w:r>
    <w:r w:rsidRPr="001A1EA4">
      <w:rPr>
        <w:rFonts w:ascii="Arial" w:hAnsi="Arial" w:cs="Arial"/>
        <w:sz w:val="18"/>
        <w:szCs w:val="20"/>
      </w:rPr>
      <w:t xml:space="preserve"> z </w:t>
    </w:r>
    <w:r w:rsidRPr="001A1EA4">
      <w:rPr>
        <w:rFonts w:ascii="Arial" w:hAnsi="Arial" w:cs="Arial"/>
        <w:b/>
        <w:bCs/>
        <w:sz w:val="18"/>
        <w:szCs w:val="20"/>
      </w:rPr>
      <w:fldChar w:fldCharType="begin"/>
    </w:r>
    <w:r w:rsidRPr="001A1EA4">
      <w:rPr>
        <w:rFonts w:ascii="Arial" w:hAnsi="Arial" w:cs="Arial"/>
        <w:b/>
        <w:bCs/>
        <w:sz w:val="18"/>
        <w:szCs w:val="20"/>
      </w:rPr>
      <w:instrText>NUMPAGES</w:instrText>
    </w:r>
    <w:r w:rsidRPr="001A1EA4">
      <w:rPr>
        <w:rFonts w:ascii="Arial" w:hAnsi="Arial" w:cs="Arial"/>
        <w:b/>
        <w:bCs/>
        <w:sz w:val="18"/>
        <w:szCs w:val="20"/>
      </w:rPr>
      <w:fldChar w:fldCharType="separate"/>
    </w:r>
    <w:r>
      <w:rPr>
        <w:rFonts w:ascii="Arial" w:hAnsi="Arial" w:cs="Arial"/>
        <w:b/>
        <w:bCs/>
        <w:noProof/>
        <w:sz w:val="18"/>
        <w:szCs w:val="20"/>
      </w:rPr>
      <w:t>4</w:t>
    </w:r>
    <w:r w:rsidRPr="001A1EA4">
      <w:rPr>
        <w:rFonts w:ascii="Arial" w:hAnsi="Arial" w:cs="Arial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88D9" w14:textId="77777777" w:rsidR="00B449B1" w:rsidRDefault="00B449B1" w:rsidP="00B449B1">
      <w:pPr>
        <w:spacing w:after="0" w:line="240" w:lineRule="auto"/>
      </w:pPr>
      <w:r>
        <w:separator/>
      </w:r>
    </w:p>
  </w:footnote>
  <w:footnote w:type="continuationSeparator" w:id="0">
    <w:p w14:paraId="598F2089" w14:textId="77777777" w:rsidR="00B449B1" w:rsidRDefault="00B449B1" w:rsidP="00B449B1">
      <w:pPr>
        <w:spacing w:after="0" w:line="240" w:lineRule="auto"/>
      </w:pPr>
      <w:r>
        <w:continuationSeparator/>
      </w:r>
    </w:p>
  </w:footnote>
  <w:footnote w:id="1">
    <w:p w14:paraId="6622EA38" w14:textId="77777777" w:rsidR="00B449B1" w:rsidRPr="001A1EA4" w:rsidRDefault="00B449B1" w:rsidP="00B449B1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A1EA4">
        <w:rPr>
          <w:rStyle w:val="Odwoanieprzypisudolnego"/>
          <w:sz w:val="18"/>
          <w:szCs w:val="18"/>
        </w:rPr>
        <w:sym w:font="Symbol" w:char="F02A"/>
      </w:r>
      <w:r w:rsidRPr="001A1EA4">
        <w:rPr>
          <w:sz w:val="18"/>
          <w:szCs w:val="18"/>
        </w:rPr>
        <w:t xml:space="preserve"> </w:t>
      </w:r>
      <w:r w:rsidRPr="001A1EA4">
        <w:rPr>
          <w:rFonts w:ascii="Arial" w:hAnsi="Arial" w:cs="Arial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5F6D" w14:textId="02B6E296" w:rsidR="00B449B1" w:rsidRPr="009A1B29" w:rsidRDefault="00B449B1" w:rsidP="0069639B">
    <w:pPr>
      <w:jc w:val="right"/>
      <w:rPr>
        <w:rFonts w:ascii="Arial" w:hAnsi="Arial" w:cs="Arial"/>
        <w:sz w:val="20"/>
        <w:szCs w:val="20"/>
      </w:rPr>
    </w:pPr>
    <w:r w:rsidRPr="009A1B29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 xml:space="preserve">1 </w:t>
    </w:r>
  </w:p>
  <w:p w14:paraId="2BD9D248" w14:textId="77777777" w:rsidR="00B449B1" w:rsidRDefault="00B44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768B"/>
    <w:multiLevelType w:val="multilevel"/>
    <w:tmpl w:val="4C76DFA2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ascii="Arial" w:eastAsia="Calibri" w:hAnsi="Arial" w:cs="Arial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 w16cid:durableId="1709259691">
    <w:abstractNumId w:val="0"/>
  </w:num>
  <w:num w:numId="2" w16cid:durableId="566376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1"/>
    <w:rsid w:val="0003106F"/>
    <w:rsid w:val="00087785"/>
    <w:rsid w:val="004134CF"/>
    <w:rsid w:val="0048606D"/>
    <w:rsid w:val="004B1781"/>
    <w:rsid w:val="004B622E"/>
    <w:rsid w:val="009053C8"/>
    <w:rsid w:val="00B449B1"/>
    <w:rsid w:val="00C07DC4"/>
    <w:rsid w:val="00CC30A8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39AD"/>
  <w15:chartTrackingRefBased/>
  <w15:docId w15:val="{6E635624-6242-410E-8588-1AC21F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4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9B1"/>
  </w:style>
  <w:style w:type="paragraph" w:styleId="Nagwek">
    <w:name w:val="header"/>
    <w:basedOn w:val="Normalny"/>
    <w:link w:val="NagwekZnak"/>
    <w:rsid w:val="00B44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44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449B1"/>
    <w:rPr>
      <w:vertAlign w:val="superscript"/>
    </w:rPr>
  </w:style>
  <w:style w:type="character" w:styleId="Hipercze">
    <w:name w:val="Hyperlink"/>
    <w:semiHidden/>
    <w:unhideWhenUsed/>
    <w:rsid w:val="004B1781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B1781"/>
    <w:pPr>
      <w:spacing w:line="25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ar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Dawidzka Katarzyna</dc:creator>
  <cp:keywords/>
  <dc:description/>
  <cp:lastModifiedBy>Dawidzka Katarzyna</cp:lastModifiedBy>
  <cp:revision>4</cp:revision>
  <dcterms:created xsi:type="dcterms:W3CDTF">2023-09-15T10:47:00Z</dcterms:created>
  <dcterms:modified xsi:type="dcterms:W3CDTF">2023-09-19T06:53:00Z</dcterms:modified>
</cp:coreProperties>
</file>