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41871474" w:rsidR="00DA4BF3" w:rsidRPr="00DA4BF3" w:rsidRDefault="00DA4BF3" w:rsidP="007D25DC">
      <w:pPr>
        <w:ind w:left="7080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F55FE">
        <w:rPr>
          <w:rFonts w:ascii="Arial" w:hAnsi="Arial" w:cs="Arial"/>
          <w:b/>
          <w:bCs/>
          <w:sz w:val="20"/>
          <w:szCs w:val="20"/>
        </w:rPr>
        <w:t>2</w:t>
      </w:r>
    </w:p>
    <w:p w14:paraId="0C375123" w14:textId="07100D53" w:rsidR="00DA4BF3" w:rsidRDefault="00DA4BF3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D16FEC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7E9814A4" w14:textId="35C5C75D" w:rsidR="007F3CF5" w:rsidRDefault="00DA4BF3" w:rsidP="007D25DC">
      <w:pPr>
        <w:jc w:val="both"/>
        <w:rPr>
          <w:rFonts w:ascii="Arial" w:hAnsi="Arial" w:cs="Arial"/>
          <w:bCs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23201CCB" w14:textId="11EE8DD5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 xml:space="preserve">Rozporządzenia Parlamentu Europejskiego i Rady Unii Europejskiej 2016/679 </w:t>
      </w:r>
      <w:r w:rsidR="007D25DC">
        <w:rPr>
          <w:rFonts w:ascii="Arial" w:hAnsi="Arial" w:cs="Arial"/>
          <w:bCs/>
          <w:sz w:val="20"/>
          <w:szCs w:val="20"/>
        </w:rPr>
        <w:br/>
      </w:r>
      <w:r w:rsidRPr="00C05239">
        <w:rPr>
          <w:rFonts w:ascii="Arial" w:hAnsi="Arial" w:cs="Arial"/>
          <w:bCs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07C3E0DA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, w tym członków jego organów ujawnianych </w:t>
      </w:r>
      <w:r w:rsidR="007D25D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0095AEB7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 xml:space="preserve">art. 6 ust. 1 lit. c RODO określonych przepisami o rachunkowości oraz przepisami podatkowymi, w tym w zakresie rozliczeń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095C59B5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 xml:space="preserve">związany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36EA2336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</w:t>
      </w:r>
      <w:r w:rsidR="007D25DC">
        <w:rPr>
          <w:rFonts w:ascii="Arial" w:hAnsi="Arial" w:cs="Arial"/>
          <w:sz w:val="20"/>
          <w:szCs w:val="20"/>
        </w:rPr>
        <w:br/>
      </w:r>
      <w:r w:rsidRPr="005E6C64">
        <w:rPr>
          <w:rFonts w:ascii="Arial" w:hAnsi="Arial" w:cs="Arial"/>
          <w:sz w:val="20"/>
          <w:szCs w:val="20"/>
        </w:rPr>
        <w:t>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4F55A545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 xml:space="preserve">We wszystkich sprawach, które dotyczą przetwarzania danych osobowych oraz korzystania </w:t>
      </w:r>
      <w:r w:rsidR="007D25DC">
        <w:rPr>
          <w:rFonts w:ascii="Arial" w:hAnsi="Arial" w:cs="Arial"/>
          <w:sz w:val="20"/>
          <w:szCs w:val="20"/>
        </w:rPr>
        <w:br/>
      </w:r>
      <w:r w:rsidRPr="00595071">
        <w:rPr>
          <w:rFonts w:ascii="Arial" w:hAnsi="Arial" w:cs="Arial"/>
          <w:sz w:val="20"/>
          <w:szCs w:val="20"/>
        </w:rPr>
        <w:t>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23B237B6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W przypadku powzięcia informacji o naruszeniu Państwa praw, przysługuje Państwu prawo wniesienia skargi do organu nadzorczego, który zajmuje się ochroną danych osobowych. </w:t>
      </w:r>
      <w:r w:rsidR="007D25DC">
        <w:rPr>
          <w:rFonts w:ascii="Arial" w:hAnsi="Arial" w:cs="Arial"/>
          <w:sz w:val="20"/>
          <w:szCs w:val="20"/>
        </w:rPr>
        <w:br/>
      </w:r>
      <w:r w:rsidRPr="00C51D1C">
        <w:rPr>
          <w:rFonts w:ascii="Arial" w:hAnsi="Arial" w:cs="Arial"/>
          <w:sz w:val="20"/>
          <w:szCs w:val="20"/>
        </w:rPr>
        <w:t>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 w:rsidSect="007D25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243C1"/>
    <w:rsid w:val="00547526"/>
    <w:rsid w:val="005E6C64"/>
    <w:rsid w:val="00606A90"/>
    <w:rsid w:val="0075551B"/>
    <w:rsid w:val="007D25DC"/>
    <w:rsid w:val="007F3CF5"/>
    <w:rsid w:val="00866C11"/>
    <w:rsid w:val="00872F5B"/>
    <w:rsid w:val="0089431D"/>
    <w:rsid w:val="009A7DE3"/>
    <w:rsid w:val="009F13A5"/>
    <w:rsid w:val="00A16ED4"/>
    <w:rsid w:val="00B610AC"/>
    <w:rsid w:val="00C51D1C"/>
    <w:rsid w:val="00D16FEC"/>
    <w:rsid w:val="00D66573"/>
    <w:rsid w:val="00DA4BF3"/>
    <w:rsid w:val="00EF55FE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Dyba Michał</cp:lastModifiedBy>
  <cp:revision>5</cp:revision>
  <dcterms:created xsi:type="dcterms:W3CDTF">2024-02-26T08:19:00Z</dcterms:created>
  <dcterms:modified xsi:type="dcterms:W3CDTF">2024-03-22T09:11:00Z</dcterms:modified>
</cp:coreProperties>
</file>