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39D7" w14:textId="44F97021" w:rsidR="00F12523" w:rsidRDefault="00F12523" w:rsidP="00F12523">
      <w:pPr>
        <w:jc w:val="right"/>
        <w:rPr>
          <w:rFonts w:cs="Arial"/>
          <w:b/>
        </w:rPr>
      </w:pPr>
      <w:r w:rsidRPr="00DF720B">
        <w:rPr>
          <w:rFonts w:cs="Arial"/>
          <w:b/>
          <w:i/>
          <w:iCs/>
        </w:rPr>
        <w:t>Załącznik nr 1 do Zapytania o wycenę – „Szczegółowy opis planowanego zamówienia</w:t>
      </w:r>
      <w:r>
        <w:rPr>
          <w:rFonts w:cs="Arial"/>
          <w:b/>
        </w:rPr>
        <w:t>”</w:t>
      </w:r>
    </w:p>
    <w:p w14:paraId="0AAC83E1" w14:textId="77777777" w:rsidR="00F12523" w:rsidRDefault="00F12523" w:rsidP="00F12523">
      <w:pPr>
        <w:jc w:val="right"/>
        <w:rPr>
          <w:rFonts w:cs="Arial"/>
          <w:b/>
        </w:rPr>
      </w:pPr>
    </w:p>
    <w:p w14:paraId="0C28D97B" w14:textId="77777777" w:rsidR="00F12523" w:rsidRDefault="00F12523" w:rsidP="00DF720B">
      <w:pPr>
        <w:jc w:val="right"/>
        <w:rPr>
          <w:rFonts w:cs="Arial"/>
          <w:b/>
        </w:rPr>
      </w:pPr>
    </w:p>
    <w:p w14:paraId="2098B960" w14:textId="5851F19B" w:rsidR="00EE760E" w:rsidRPr="00FC0294" w:rsidRDefault="00F12523" w:rsidP="00FC0294">
      <w:pPr>
        <w:jc w:val="center"/>
        <w:rPr>
          <w:rFonts w:cs="Arial"/>
          <w:b/>
        </w:rPr>
      </w:pPr>
      <w:r>
        <w:rPr>
          <w:rFonts w:cs="Arial"/>
          <w:b/>
        </w:rPr>
        <w:t>SZCZEGÓŁOWY OPIS PLANOWANEGO ZAMÓWIENIA</w:t>
      </w:r>
    </w:p>
    <w:sdt>
      <w:sdtPr>
        <w:rPr>
          <w:rFonts w:ascii="Arial" w:eastAsia="Times New Roman" w:hAnsi="Arial" w:cs="Times New Roman"/>
          <w:color w:val="auto"/>
          <w:sz w:val="20"/>
          <w:szCs w:val="24"/>
        </w:rPr>
        <w:id w:val="-2087833119"/>
        <w:docPartObj>
          <w:docPartGallery w:val="Table of Contents"/>
          <w:docPartUnique/>
        </w:docPartObj>
      </w:sdtPr>
      <w:sdtEndPr>
        <w:rPr>
          <w:b/>
          <w:bCs/>
        </w:rPr>
      </w:sdtEndPr>
      <w:sdtContent>
        <w:p w14:paraId="1E0C5023" w14:textId="52392087" w:rsidR="00EE760E" w:rsidRDefault="00EE760E" w:rsidP="00296D55">
          <w:pPr>
            <w:pStyle w:val="Nagwekspisutreci"/>
          </w:pPr>
          <w:r>
            <w:t>Spis treści</w:t>
          </w:r>
        </w:p>
        <w:p w14:paraId="6131E9D1" w14:textId="4704C2D8" w:rsidR="0018121D" w:rsidRDefault="00EE760E">
          <w:pPr>
            <w:pStyle w:val="Spistreci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0136457" w:history="1">
            <w:r w:rsidR="0018121D" w:rsidRPr="000F29A5">
              <w:rPr>
                <w:rStyle w:val="Hipercze"/>
                <w:noProof/>
              </w:rPr>
              <w:t>Znaczenie oznaczeń użytych w Opisie</w:t>
            </w:r>
            <w:r w:rsidR="0018121D">
              <w:rPr>
                <w:noProof/>
                <w:webHidden/>
              </w:rPr>
              <w:tab/>
            </w:r>
            <w:r w:rsidR="0018121D">
              <w:rPr>
                <w:noProof/>
                <w:webHidden/>
              </w:rPr>
              <w:fldChar w:fldCharType="begin"/>
            </w:r>
            <w:r w:rsidR="0018121D">
              <w:rPr>
                <w:noProof/>
                <w:webHidden/>
              </w:rPr>
              <w:instrText xml:space="preserve"> PAGEREF _Toc180136457 \h </w:instrText>
            </w:r>
            <w:r w:rsidR="0018121D">
              <w:rPr>
                <w:noProof/>
                <w:webHidden/>
              </w:rPr>
            </w:r>
            <w:r w:rsidR="0018121D">
              <w:rPr>
                <w:noProof/>
                <w:webHidden/>
              </w:rPr>
              <w:fldChar w:fldCharType="separate"/>
            </w:r>
            <w:r w:rsidR="0018121D">
              <w:rPr>
                <w:noProof/>
                <w:webHidden/>
              </w:rPr>
              <w:t>2</w:t>
            </w:r>
            <w:r w:rsidR="0018121D">
              <w:rPr>
                <w:noProof/>
                <w:webHidden/>
              </w:rPr>
              <w:fldChar w:fldCharType="end"/>
            </w:r>
          </w:hyperlink>
        </w:p>
        <w:p w14:paraId="52E3EA64" w14:textId="60D7AA6C" w:rsidR="0018121D" w:rsidRDefault="0018121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136458" w:history="1">
            <w:r w:rsidRPr="000F29A5">
              <w:rPr>
                <w:rStyle w:val="Hipercze"/>
                <w:noProof/>
              </w:rPr>
              <w:t>Wykaz kontenerów</w:t>
            </w:r>
            <w:r>
              <w:rPr>
                <w:noProof/>
                <w:webHidden/>
              </w:rPr>
              <w:tab/>
            </w:r>
            <w:r>
              <w:rPr>
                <w:noProof/>
                <w:webHidden/>
              </w:rPr>
              <w:fldChar w:fldCharType="begin"/>
            </w:r>
            <w:r>
              <w:rPr>
                <w:noProof/>
                <w:webHidden/>
              </w:rPr>
              <w:instrText xml:space="preserve"> PAGEREF _Toc180136458 \h </w:instrText>
            </w:r>
            <w:r>
              <w:rPr>
                <w:noProof/>
                <w:webHidden/>
              </w:rPr>
            </w:r>
            <w:r>
              <w:rPr>
                <w:noProof/>
                <w:webHidden/>
              </w:rPr>
              <w:fldChar w:fldCharType="separate"/>
            </w:r>
            <w:r>
              <w:rPr>
                <w:noProof/>
                <w:webHidden/>
              </w:rPr>
              <w:t>4</w:t>
            </w:r>
            <w:r>
              <w:rPr>
                <w:noProof/>
                <w:webHidden/>
              </w:rPr>
              <w:fldChar w:fldCharType="end"/>
            </w:r>
          </w:hyperlink>
        </w:p>
        <w:p w14:paraId="0CA3D4A6" w14:textId="6512356A" w:rsidR="0018121D" w:rsidRDefault="0018121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136459" w:history="1">
            <w:r w:rsidRPr="000F29A5">
              <w:rPr>
                <w:rStyle w:val="Hipercze"/>
                <w:noProof/>
              </w:rPr>
              <w:t>Parametry kontenerów i zastosowanych instalacji</w:t>
            </w:r>
            <w:r>
              <w:rPr>
                <w:noProof/>
                <w:webHidden/>
              </w:rPr>
              <w:tab/>
            </w:r>
            <w:r>
              <w:rPr>
                <w:noProof/>
                <w:webHidden/>
              </w:rPr>
              <w:fldChar w:fldCharType="begin"/>
            </w:r>
            <w:r>
              <w:rPr>
                <w:noProof/>
                <w:webHidden/>
              </w:rPr>
              <w:instrText xml:space="preserve"> PAGEREF _Toc180136459 \h </w:instrText>
            </w:r>
            <w:r>
              <w:rPr>
                <w:noProof/>
                <w:webHidden/>
              </w:rPr>
            </w:r>
            <w:r>
              <w:rPr>
                <w:noProof/>
                <w:webHidden/>
              </w:rPr>
              <w:fldChar w:fldCharType="separate"/>
            </w:r>
            <w:r>
              <w:rPr>
                <w:noProof/>
                <w:webHidden/>
              </w:rPr>
              <w:t>6</w:t>
            </w:r>
            <w:r>
              <w:rPr>
                <w:noProof/>
                <w:webHidden/>
              </w:rPr>
              <w:fldChar w:fldCharType="end"/>
            </w:r>
          </w:hyperlink>
        </w:p>
        <w:p w14:paraId="0421A160" w14:textId="0D36A5C2" w:rsidR="0018121D" w:rsidRDefault="0018121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136460" w:history="1">
            <w:r w:rsidRPr="000F29A5">
              <w:rPr>
                <w:rStyle w:val="Hipercze"/>
                <w:noProof/>
              </w:rPr>
              <w:t>Wykaz wyposażenia</w:t>
            </w:r>
            <w:r>
              <w:rPr>
                <w:noProof/>
                <w:webHidden/>
              </w:rPr>
              <w:tab/>
            </w:r>
            <w:r>
              <w:rPr>
                <w:noProof/>
                <w:webHidden/>
              </w:rPr>
              <w:fldChar w:fldCharType="begin"/>
            </w:r>
            <w:r>
              <w:rPr>
                <w:noProof/>
                <w:webHidden/>
              </w:rPr>
              <w:instrText xml:space="preserve"> PAGEREF _Toc180136460 \h </w:instrText>
            </w:r>
            <w:r>
              <w:rPr>
                <w:noProof/>
                <w:webHidden/>
              </w:rPr>
            </w:r>
            <w:r>
              <w:rPr>
                <w:noProof/>
                <w:webHidden/>
              </w:rPr>
              <w:fldChar w:fldCharType="separate"/>
            </w:r>
            <w:r>
              <w:rPr>
                <w:noProof/>
                <w:webHidden/>
              </w:rPr>
              <w:t>15</w:t>
            </w:r>
            <w:r>
              <w:rPr>
                <w:noProof/>
                <w:webHidden/>
              </w:rPr>
              <w:fldChar w:fldCharType="end"/>
            </w:r>
          </w:hyperlink>
        </w:p>
        <w:p w14:paraId="193894C7" w14:textId="7B2D9668" w:rsidR="0018121D" w:rsidRDefault="0018121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136461" w:history="1">
            <w:r w:rsidRPr="000F29A5">
              <w:rPr>
                <w:rStyle w:val="Hipercze"/>
                <w:noProof/>
              </w:rPr>
              <w:t>Parametry wyposażenia</w:t>
            </w:r>
            <w:r>
              <w:rPr>
                <w:noProof/>
                <w:webHidden/>
              </w:rPr>
              <w:tab/>
            </w:r>
            <w:r>
              <w:rPr>
                <w:noProof/>
                <w:webHidden/>
              </w:rPr>
              <w:fldChar w:fldCharType="begin"/>
            </w:r>
            <w:r>
              <w:rPr>
                <w:noProof/>
                <w:webHidden/>
              </w:rPr>
              <w:instrText xml:space="preserve"> PAGEREF _Toc180136461 \h </w:instrText>
            </w:r>
            <w:r>
              <w:rPr>
                <w:noProof/>
                <w:webHidden/>
              </w:rPr>
            </w:r>
            <w:r>
              <w:rPr>
                <w:noProof/>
                <w:webHidden/>
              </w:rPr>
              <w:fldChar w:fldCharType="separate"/>
            </w:r>
            <w:r>
              <w:rPr>
                <w:noProof/>
                <w:webHidden/>
              </w:rPr>
              <w:t>18</w:t>
            </w:r>
            <w:r>
              <w:rPr>
                <w:noProof/>
                <w:webHidden/>
              </w:rPr>
              <w:fldChar w:fldCharType="end"/>
            </w:r>
          </w:hyperlink>
        </w:p>
        <w:p w14:paraId="2AB052E9" w14:textId="454C306A" w:rsidR="0018121D" w:rsidRDefault="0018121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136462" w:history="1">
            <w:r w:rsidRPr="000F29A5">
              <w:rPr>
                <w:rStyle w:val="Hipercze"/>
                <w:noProof/>
              </w:rPr>
              <w:t>Opis poszczególnych kontenerów</w:t>
            </w:r>
            <w:r>
              <w:rPr>
                <w:noProof/>
                <w:webHidden/>
              </w:rPr>
              <w:tab/>
            </w:r>
            <w:r>
              <w:rPr>
                <w:noProof/>
                <w:webHidden/>
              </w:rPr>
              <w:fldChar w:fldCharType="begin"/>
            </w:r>
            <w:r>
              <w:rPr>
                <w:noProof/>
                <w:webHidden/>
              </w:rPr>
              <w:instrText xml:space="preserve"> PAGEREF _Toc180136462 \h </w:instrText>
            </w:r>
            <w:r>
              <w:rPr>
                <w:noProof/>
                <w:webHidden/>
              </w:rPr>
            </w:r>
            <w:r>
              <w:rPr>
                <w:noProof/>
                <w:webHidden/>
              </w:rPr>
              <w:fldChar w:fldCharType="separate"/>
            </w:r>
            <w:r>
              <w:rPr>
                <w:noProof/>
                <w:webHidden/>
              </w:rPr>
              <w:t>26</w:t>
            </w:r>
            <w:r>
              <w:rPr>
                <w:noProof/>
                <w:webHidden/>
              </w:rPr>
              <w:fldChar w:fldCharType="end"/>
            </w:r>
          </w:hyperlink>
        </w:p>
        <w:p w14:paraId="49698C76" w14:textId="70A00A7E" w:rsidR="0018121D" w:rsidRDefault="0018121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136463" w:history="1">
            <w:r w:rsidRPr="000F29A5">
              <w:rPr>
                <w:rStyle w:val="Hipercze"/>
                <w:noProof/>
              </w:rPr>
              <w:t>Przechowywanie i dostępność</w:t>
            </w:r>
            <w:r>
              <w:rPr>
                <w:noProof/>
                <w:webHidden/>
              </w:rPr>
              <w:tab/>
            </w:r>
            <w:r>
              <w:rPr>
                <w:noProof/>
                <w:webHidden/>
              </w:rPr>
              <w:fldChar w:fldCharType="begin"/>
            </w:r>
            <w:r>
              <w:rPr>
                <w:noProof/>
                <w:webHidden/>
              </w:rPr>
              <w:instrText xml:space="preserve"> PAGEREF _Toc180136463 \h </w:instrText>
            </w:r>
            <w:r>
              <w:rPr>
                <w:noProof/>
                <w:webHidden/>
              </w:rPr>
            </w:r>
            <w:r>
              <w:rPr>
                <w:noProof/>
                <w:webHidden/>
              </w:rPr>
              <w:fldChar w:fldCharType="separate"/>
            </w:r>
            <w:r>
              <w:rPr>
                <w:noProof/>
                <w:webHidden/>
              </w:rPr>
              <w:t>33</w:t>
            </w:r>
            <w:r>
              <w:rPr>
                <w:noProof/>
                <w:webHidden/>
              </w:rPr>
              <w:fldChar w:fldCharType="end"/>
            </w:r>
          </w:hyperlink>
        </w:p>
        <w:p w14:paraId="713E6035" w14:textId="772002DB" w:rsidR="0018121D" w:rsidRDefault="0018121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136464" w:history="1">
            <w:r w:rsidRPr="000F29A5">
              <w:rPr>
                <w:rStyle w:val="Hipercze"/>
                <w:noProof/>
              </w:rPr>
              <w:t>Dokumentacja</w:t>
            </w:r>
            <w:r>
              <w:rPr>
                <w:noProof/>
                <w:webHidden/>
              </w:rPr>
              <w:tab/>
            </w:r>
            <w:r>
              <w:rPr>
                <w:noProof/>
                <w:webHidden/>
              </w:rPr>
              <w:fldChar w:fldCharType="begin"/>
            </w:r>
            <w:r>
              <w:rPr>
                <w:noProof/>
                <w:webHidden/>
              </w:rPr>
              <w:instrText xml:space="preserve"> PAGEREF _Toc180136464 \h </w:instrText>
            </w:r>
            <w:r>
              <w:rPr>
                <w:noProof/>
                <w:webHidden/>
              </w:rPr>
            </w:r>
            <w:r>
              <w:rPr>
                <w:noProof/>
                <w:webHidden/>
              </w:rPr>
              <w:fldChar w:fldCharType="separate"/>
            </w:r>
            <w:r>
              <w:rPr>
                <w:noProof/>
                <w:webHidden/>
              </w:rPr>
              <w:t>36</w:t>
            </w:r>
            <w:r>
              <w:rPr>
                <w:noProof/>
                <w:webHidden/>
              </w:rPr>
              <w:fldChar w:fldCharType="end"/>
            </w:r>
          </w:hyperlink>
        </w:p>
        <w:p w14:paraId="596B069C" w14:textId="00FDCD31" w:rsidR="00EE760E" w:rsidRDefault="00EE760E">
          <w:r>
            <w:rPr>
              <w:b/>
              <w:bCs/>
            </w:rPr>
            <w:fldChar w:fldCharType="end"/>
          </w:r>
        </w:p>
      </w:sdtContent>
    </w:sdt>
    <w:p w14:paraId="457AFA1F" w14:textId="098AC290" w:rsidR="199192D7" w:rsidRDefault="00EE760E" w:rsidP="00EE760E">
      <w:pPr>
        <w:pStyle w:val="Podtytu"/>
      </w:pPr>
      <w:r>
        <w:t xml:space="preserve">Wstęp </w:t>
      </w:r>
    </w:p>
    <w:p w14:paraId="2B56BD25" w14:textId="77777777" w:rsidR="00EE760E" w:rsidRPr="00EE760E" w:rsidRDefault="00EE760E" w:rsidP="00EE760E">
      <w:pPr>
        <w:pStyle w:val="Podtytu"/>
      </w:pPr>
    </w:p>
    <w:p w14:paraId="270A1829" w14:textId="7F76EFEC" w:rsidR="5F0BD716" w:rsidRPr="00C921A2" w:rsidRDefault="5F0BD716" w:rsidP="26EA81FA">
      <w:pPr>
        <w:spacing w:line="360" w:lineRule="auto"/>
        <w:rPr>
          <w:rFonts w:cs="Arial"/>
          <w:szCs w:val="20"/>
        </w:rPr>
      </w:pPr>
      <w:r w:rsidRPr="00C921A2">
        <w:rPr>
          <w:rFonts w:cs="Arial"/>
          <w:szCs w:val="20"/>
        </w:rPr>
        <w:t>Przedmiotem</w:t>
      </w:r>
      <w:r w:rsidR="00C25BB1">
        <w:rPr>
          <w:rFonts w:cs="Arial"/>
          <w:szCs w:val="20"/>
        </w:rPr>
        <w:t xml:space="preserve"> planowanego</w:t>
      </w:r>
      <w:r w:rsidRPr="00C921A2">
        <w:rPr>
          <w:rFonts w:cs="Arial"/>
          <w:szCs w:val="20"/>
        </w:rPr>
        <w:t xml:space="preserve"> zamówienia jest </w:t>
      </w:r>
      <w:r w:rsidR="00C25BB1">
        <w:rPr>
          <w:rFonts w:cs="Arial"/>
          <w:szCs w:val="20"/>
        </w:rPr>
        <w:t>dostawa</w:t>
      </w:r>
      <w:r w:rsidR="2C32EAC7" w:rsidRPr="00C921A2">
        <w:rPr>
          <w:rFonts w:cs="Arial"/>
          <w:szCs w:val="20"/>
        </w:rPr>
        <w:t xml:space="preserve"> kontenerów mających stanowić</w:t>
      </w:r>
      <w:r w:rsidR="744DA514" w:rsidRPr="00C921A2">
        <w:rPr>
          <w:rFonts w:cs="Arial"/>
          <w:szCs w:val="20"/>
        </w:rPr>
        <w:t xml:space="preserve"> system</w:t>
      </w:r>
      <w:r w:rsidR="2C32EAC7" w:rsidRPr="00C921A2">
        <w:rPr>
          <w:rFonts w:cs="Arial"/>
          <w:szCs w:val="20"/>
        </w:rPr>
        <w:t xml:space="preserve"> schronienia tymczasowe</w:t>
      </w:r>
      <w:r w:rsidR="594AE489" w:rsidRPr="00C921A2">
        <w:rPr>
          <w:rFonts w:cs="Arial"/>
          <w:szCs w:val="20"/>
        </w:rPr>
        <w:t>go</w:t>
      </w:r>
      <w:r w:rsidR="2C32EAC7" w:rsidRPr="00C921A2">
        <w:rPr>
          <w:rFonts w:cs="Arial"/>
          <w:szCs w:val="20"/>
        </w:rPr>
        <w:t xml:space="preserve"> </w:t>
      </w:r>
      <w:r w:rsidRPr="00C921A2">
        <w:rPr>
          <w:rFonts w:cs="Arial"/>
          <w:szCs w:val="20"/>
        </w:rPr>
        <w:t>do szybkiego rozmieszczenia w ramach Unijnego Mechanizmu Ochrony Ludności (UCPM) w trakcie sytuacji kryzysowych, takich jak klęski żywiołowe lub katastrofy spowodowane przez człowieka, wymagających zapewnienia krótkotrwałego schronienia dla</w:t>
      </w:r>
      <w:r w:rsidR="0037110F">
        <w:rPr>
          <w:rFonts w:cs="Arial"/>
          <w:szCs w:val="20"/>
        </w:rPr>
        <w:t> </w:t>
      </w:r>
      <w:r w:rsidRPr="00C921A2">
        <w:rPr>
          <w:rFonts w:cs="Arial"/>
          <w:szCs w:val="20"/>
        </w:rPr>
        <w:t>poszkodowanych</w:t>
      </w:r>
      <w:r w:rsidR="00C25BB1">
        <w:rPr>
          <w:rFonts w:cs="Arial"/>
          <w:szCs w:val="20"/>
        </w:rPr>
        <w:t xml:space="preserve"> wraz ze świadczeniem usługi przechowywania kontenerów oraz usługi rozmieszczenia i montażu kontenerów w miejscu wskazanym przez Zamawiającego i następczego demontażu i złożenia kontenerów.</w:t>
      </w:r>
    </w:p>
    <w:p w14:paraId="0E4F8B57" w14:textId="39C70D34" w:rsidR="78FAFC0D" w:rsidRPr="00C921A2" w:rsidRDefault="78FAFC0D" w:rsidP="26EA81FA">
      <w:pPr>
        <w:spacing w:line="360" w:lineRule="auto"/>
        <w:rPr>
          <w:rFonts w:cs="Arial"/>
          <w:szCs w:val="20"/>
        </w:rPr>
      </w:pPr>
      <w:r w:rsidRPr="00C921A2">
        <w:rPr>
          <w:rFonts w:cs="Arial"/>
          <w:szCs w:val="20"/>
        </w:rPr>
        <w:t>Każdy zestaw kontenerów</w:t>
      </w:r>
      <w:r w:rsidR="5F0BD716" w:rsidRPr="00C921A2">
        <w:rPr>
          <w:rFonts w:cs="Arial"/>
          <w:szCs w:val="20"/>
        </w:rPr>
        <w:t xml:space="preserve"> zapewnia przestrzeń mieszkalną, higieniczno-sanitarną, socjalną, podstawową opiekę medyczną</w:t>
      </w:r>
      <w:r w:rsidR="7FAF6FC1" w:rsidRPr="00C921A2">
        <w:rPr>
          <w:rFonts w:cs="Arial"/>
          <w:szCs w:val="20"/>
        </w:rPr>
        <w:t xml:space="preserve"> (jedną na 4 zestawy mieszkalne)</w:t>
      </w:r>
      <w:r w:rsidR="64713994" w:rsidRPr="00C921A2">
        <w:rPr>
          <w:rFonts w:cs="Arial"/>
          <w:szCs w:val="20"/>
        </w:rPr>
        <w:t>,</w:t>
      </w:r>
      <w:r w:rsidR="5F0BD716" w:rsidRPr="00C921A2">
        <w:rPr>
          <w:rFonts w:cs="Arial"/>
          <w:szCs w:val="20"/>
        </w:rPr>
        <w:t xml:space="preserve"> tworząc samodzielne i modułowe miasteczko kontenerowe</w:t>
      </w:r>
      <w:r w:rsidR="00C25BB1">
        <w:rPr>
          <w:rFonts w:cs="Arial"/>
          <w:szCs w:val="20"/>
        </w:rPr>
        <w:t xml:space="preserve">, </w:t>
      </w:r>
      <w:r w:rsidR="5F0BD716" w:rsidRPr="00C921A2">
        <w:rPr>
          <w:rFonts w:cs="Arial"/>
          <w:szCs w:val="20"/>
        </w:rPr>
        <w:t>ukierunkowan</w:t>
      </w:r>
      <w:r w:rsidR="00C25BB1">
        <w:rPr>
          <w:rFonts w:cs="Arial"/>
          <w:szCs w:val="20"/>
        </w:rPr>
        <w:t>e</w:t>
      </w:r>
      <w:r w:rsidR="5F0BD716" w:rsidRPr="00C921A2">
        <w:rPr>
          <w:rFonts w:cs="Arial"/>
          <w:szCs w:val="20"/>
        </w:rPr>
        <w:t xml:space="preserve"> na potrzeby kraju, w</w:t>
      </w:r>
      <w:r w:rsidR="2F001702" w:rsidRPr="00C921A2">
        <w:rPr>
          <w:rFonts w:cs="Arial"/>
          <w:szCs w:val="20"/>
        </w:rPr>
        <w:t xml:space="preserve"> </w:t>
      </w:r>
      <w:r w:rsidR="5F0BD716" w:rsidRPr="00C921A2">
        <w:rPr>
          <w:rFonts w:cs="Arial"/>
          <w:szCs w:val="20"/>
        </w:rPr>
        <w:t>którym wystąpiła sytuacja kryzysowa wymuszająca zapewnienie tymczasowego schronienia poszkodowanej ludności poprzez udostępnienie miasteczka kontenerowego w całości lub jego wybranych elementów</w:t>
      </w:r>
      <w:r w:rsidR="609FB854" w:rsidRPr="00C921A2">
        <w:rPr>
          <w:rFonts w:cs="Arial"/>
          <w:szCs w:val="20"/>
        </w:rPr>
        <w:t>, co wymusza zastosowanie możliwie najbardziej modułowych i jednorodnych rozwiązań.</w:t>
      </w:r>
      <w:r w:rsidR="67064EB8" w:rsidRPr="00C921A2">
        <w:rPr>
          <w:rFonts w:cs="Arial"/>
          <w:szCs w:val="20"/>
        </w:rPr>
        <w:t xml:space="preserve"> Brak możliwości określenia w sposób jednoznaczny miejsc, w jakich rozstawione będą p</w:t>
      </w:r>
      <w:r w:rsidR="63CBE6F9" w:rsidRPr="00C921A2">
        <w:rPr>
          <w:rFonts w:cs="Arial"/>
          <w:szCs w:val="20"/>
        </w:rPr>
        <w:t>oszczególne miasteczka lub ich elementy narzuca ponadto konieczność uwzględnienia częstych transportów i związanych z tym wymogów</w:t>
      </w:r>
      <w:r w:rsidR="5DE982B7" w:rsidRPr="00C921A2">
        <w:rPr>
          <w:rFonts w:cs="Arial"/>
          <w:szCs w:val="20"/>
        </w:rPr>
        <w:t xml:space="preserve">, wzmocnień oraz ograniczeń. Nie można wykluczyć konieczności przetransportowania ww. </w:t>
      </w:r>
      <w:r w:rsidR="0037110F">
        <w:rPr>
          <w:rFonts w:cs="Arial"/>
          <w:szCs w:val="20"/>
        </w:rPr>
        <w:t>k</w:t>
      </w:r>
      <w:r w:rsidR="5DE982B7" w:rsidRPr="00C921A2">
        <w:rPr>
          <w:rFonts w:cs="Arial"/>
          <w:szCs w:val="20"/>
        </w:rPr>
        <w:t>ontenerów drogą morską</w:t>
      </w:r>
      <w:r w:rsidR="0829D528" w:rsidRPr="00C921A2">
        <w:rPr>
          <w:rFonts w:cs="Arial"/>
          <w:szCs w:val="20"/>
        </w:rPr>
        <w:t xml:space="preserve"> (maksymalnie do 3 kontenerów jeden na drugim)</w:t>
      </w:r>
      <w:r w:rsidR="5DE982B7" w:rsidRPr="00C921A2">
        <w:rPr>
          <w:rFonts w:cs="Arial"/>
          <w:szCs w:val="20"/>
        </w:rPr>
        <w:t>, przy czym, nie jest to główne założenie i</w:t>
      </w:r>
      <w:r w:rsidR="0037110F">
        <w:rPr>
          <w:rFonts w:cs="Arial"/>
          <w:szCs w:val="20"/>
        </w:rPr>
        <w:t> </w:t>
      </w:r>
      <w:r w:rsidR="4FEB865A" w:rsidRPr="00C921A2">
        <w:rPr>
          <w:rFonts w:cs="Arial"/>
          <w:szCs w:val="20"/>
        </w:rPr>
        <w:t>standardowa forma transportu przewidzianego przy konieczności rozstawiania miasteczek.</w:t>
      </w:r>
      <w:r w:rsidR="0E906B8C" w:rsidRPr="00C921A2">
        <w:rPr>
          <w:rFonts w:cs="Arial"/>
          <w:szCs w:val="20"/>
        </w:rPr>
        <w:t xml:space="preserve"> </w:t>
      </w:r>
    </w:p>
    <w:p w14:paraId="42AF734F" w14:textId="7E9A1051" w:rsidR="0E906B8C" w:rsidRPr="00C921A2" w:rsidRDefault="0E906B8C" w:rsidP="26EA81FA">
      <w:pPr>
        <w:spacing w:line="360" w:lineRule="auto"/>
        <w:rPr>
          <w:rFonts w:cs="Arial"/>
          <w:szCs w:val="20"/>
        </w:rPr>
      </w:pPr>
      <w:r w:rsidRPr="00C921A2">
        <w:rPr>
          <w:rFonts w:cs="Arial"/>
          <w:szCs w:val="20"/>
        </w:rPr>
        <w:t>Zamówienie obejmuje również</w:t>
      </w:r>
      <w:r w:rsidR="00253F52">
        <w:rPr>
          <w:rFonts w:cs="Arial"/>
          <w:szCs w:val="20"/>
        </w:rPr>
        <w:t xml:space="preserve"> podstawowe</w:t>
      </w:r>
      <w:r w:rsidRPr="00C921A2">
        <w:rPr>
          <w:rFonts w:cs="Arial"/>
          <w:szCs w:val="20"/>
        </w:rPr>
        <w:t xml:space="preserve"> wyposażenie poszczególnych kontenerów</w:t>
      </w:r>
      <w:r w:rsidR="000F6753">
        <w:rPr>
          <w:rFonts w:cs="Arial"/>
          <w:szCs w:val="20"/>
        </w:rPr>
        <w:t>.</w:t>
      </w:r>
    </w:p>
    <w:p w14:paraId="3757A258" w14:textId="377BA514" w:rsidR="26EA81FA" w:rsidRPr="00C921A2" w:rsidRDefault="26EA81FA" w:rsidP="26EA81FA">
      <w:pPr>
        <w:spacing w:line="360" w:lineRule="auto"/>
        <w:rPr>
          <w:rFonts w:cs="Arial"/>
          <w:b/>
          <w:bCs/>
          <w:szCs w:val="20"/>
        </w:rPr>
      </w:pPr>
    </w:p>
    <w:p w14:paraId="7FE39FEA" w14:textId="523DFC67" w:rsidR="517D9771" w:rsidRPr="00C921A2" w:rsidRDefault="517D9771" w:rsidP="517D9771">
      <w:pPr>
        <w:spacing w:line="360" w:lineRule="auto"/>
        <w:rPr>
          <w:rFonts w:cs="Arial"/>
          <w:b/>
          <w:bCs/>
          <w:szCs w:val="20"/>
        </w:rPr>
      </w:pPr>
    </w:p>
    <w:p w14:paraId="330F7726" w14:textId="0395D6E3" w:rsidR="517D9771" w:rsidRPr="00C921A2" w:rsidRDefault="517D9771" w:rsidP="517D9771">
      <w:pPr>
        <w:spacing w:line="360" w:lineRule="auto"/>
        <w:rPr>
          <w:rFonts w:cs="Arial"/>
          <w:b/>
          <w:bCs/>
          <w:szCs w:val="20"/>
        </w:rPr>
      </w:pPr>
    </w:p>
    <w:p w14:paraId="654E0878" w14:textId="096C24E5" w:rsidR="517D9771" w:rsidRPr="00C921A2" w:rsidRDefault="517D9771" w:rsidP="517D9771">
      <w:pPr>
        <w:spacing w:line="360" w:lineRule="auto"/>
        <w:rPr>
          <w:rFonts w:cs="Arial"/>
          <w:b/>
          <w:bCs/>
          <w:szCs w:val="20"/>
        </w:rPr>
      </w:pPr>
    </w:p>
    <w:p w14:paraId="265ECA0A" w14:textId="6C74F32F" w:rsidR="517D9771" w:rsidRPr="00C921A2" w:rsidRDefault="517D9771" w:rsidP="517D9771">
      <w:pPr>
        <w:spacing w:line="360" w:lineRule="auto"/>
        <w:rPr>
          <w:rFonts w:cs="Arial"/>
          <w:b/>
          <w:bCs/>
          <w:szCs w:val="20"/>
        </w:rPr>
      </w:pPr>
    </w:p>
    <w:p w14:paraId="0BC4A7D6" w14:textId="36C6D07F" w:rsidR="517D9771" w:rsidRPr="00C921A2" w:rsidRDefault="517D9771" w:rsidP="517D9771">
      <w:pPr>
        <w:spacing w:line="360" w:lineRule="auto"/>
        <w:rPr>
          <w:rFonts w:cs="Arial"/>
          <w:b/>
          <w:bCs/>
          <w:szCs w:val="20"/>
        </w:rPr>
      </w:pPr>
    </w:p>
    <w:p w14:paraId="1D849526" w14:textId="2C79E7DF" w:rsidR="7B28F694" w:rsidRPr="00C921A2" w:rsidRDefault="7B28F694" w:rsidP="00296D55">
      <w:pPr>
        <w:pStyle w:val="Nagwek1"/>
        <w:rPr>
          <w:bCs/>
          <w:sz w:val="20"/>
          <w:szCs w:val="20"/>
        </w:rPr>
      </w:pPr>
      <w:bookmarkStart w:id="0" w:name="_Toc180136457"/>
      <w:r w:rsidRPr="00C921A2">
        <w:t>Znaczenie oznaczeń użytych w</w:t>
      </w:r>
      <w:r w:rsidR="00253F52">
        <w:t xml:space="preserve"> O</w:t>
      </w:r>
      <w:r w:rsidRPr="00C921A2">
        <w:t>pisie</w:t>
      </w:r>
      <w:bookmarkEnd w:id="0"/>
    </w:p>
    <w:p w14:paraId="3661CC51" w14:textId="3A2B6592" w:rsidR="7B28F694" w:rsidRPr="00C921A2" w:rsidRDefault="7B28F694" w:rsidP="517D9771">
      <w:pPr>
        <w:spacing w:line="360" w:lineRule="auto"/>
        <w:rPr>
          <w:rFonts w:cs="Arial"/>
        </w:rPr>
      </w:pPr>
      <w:r w:rsidRPr="00C921A2">
        <w:rPr>
          <w:rFonts w:cs="Arial"/>
          <w:noProof/>
        </w:rPr>
        <w:drawing>
          <wp:inline distT="0" distB="0" distL="0" distR="0" wp14:anchorId="0C70DD27" wp14:editId="38981785">
            <wp:extent cx="4619626" cy="2276475"/>
            <wp:effectExtent l="0" t="0" r="0" b="0"/>
            <wp:docPr id="407085438" name="Obraz 40708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619626" cy="2276475"/>
                    </a:xfrm>
                    <a:prstGeom prst="rect">
                      <a:avLst/>
                    </a:prstGeom>
                  </pic:spPr>
                </pic:pic>
              </a:graphicData>
            </a:graphic>
          </wp:inline>
        </w:drawing>
      </w:r>
    </w:p>
    <w:p w14:paraId="5106EC1E" w14:textId="70ACAF55" w:rsidR="7B28F694" w:rsidRPr="00C921A2" w:rsidRDefault="7B28F694" w:rsidP="517D9771">
      <w:pPr>
        <w:spacing w:line="360" w:lineRule="auto"/>
        <w:rPr>
          <w:rFonts w:cs="Arial"/>
          <w:szCs w:val="20"/>
        </w:rPr>
      </w:pPr>
      <w:r w:rsidRPr="00C921A2">
        <w:rPr>
          <w:rFonts w:cs="Arial"/>
          <w:b/>
          <w:bCs/>
          <w:szCs w:val="20"/>
        </w:rPr>
        <w:t xml:space="preserve">K1, D1, K2, D2 </w:t>
      </w:r>
      <w:r w:rsidRPr="00C921A2">
        <w:rPr>
          <w:rFonts w:cs="Arial"/>
          <w:szCs w:val="20"/>
        </w:rPr>
        <w:t xml:space="preserve">– oznaczenia obecności danych ścian - czy dany bok posiada ścianę. </w:t>
      </w:r>
      <w:r w:rsidR="04BBBB9E" w:rsidRPr="00C921A2">
        <w:rPr>
          <w:rFonts w:cs="Arial"/>
          <w:szCs w:val="20"/>
        </w:rPr>
        <w:t xml:space="preserve">Co do zasady, </w:t>
      </w:r>
      <w:r w:rsidR="3717A629" w:rsidRPr="00C921A2">
        <w:rPr>
          <w:rFonts w:cs="Arial"/>
          <w:szCs w:val="20"/>
        </w:rPr>
        <w:t>ściana K2 to ściana znajdująca się dalej od korytarza, a ściana K1 – przy korytarzu (nie dotyczy kontenerów korytarzowy</w:t>
      </w:r>
      <w:r w:rsidR="02058601" w:rsidRPr="00C921A2">
        <w:rPr>
          <w:rFonts w:cs="Arial"/>
          <w:szCs w:val="20"/>
        </w:rPr>
        <w:t>ch)</w:t>
      </w:r>
      <w:r w:rsidR="05259393" w:rsidRPr="00C921A2">
        <w:rPr>
          <w:rFonts w:cs="Arial"/>
          <w:szCs w:val="20"/>
        </w:rPr>
        <w:t>;</w:t>
      </w:r>
      <w:r w:rsidR="633FBC77" w:rsidRPr="00C921A2">
        <w:rPr>
          <w:rFonts w:cs="Arial"/>
          <w:szCs w:val="20"/>
        </w:rPr>
        <w:t xml:space="preserve"> w przypadku podawania wymiarów dot. tych ścian - odnoszą się one do</w:t>
      </w:r>
      <w:r w:rsidR="00DA4019">
        <w:rPr>
          <w:rFonts w:cs="Arial"/>
          <w:szCs w:val="20"/>
        </w:rPr>
        <w:t> </w:t>
      </w:r>
      <w:r w:rsidR="633FBC77" w:rsidRPr="00C921A2">
        <w:rPr>
          <w:rFonts w:cs="Arial"/>
          <w:szCs w:val="20"/>
        </w:rPr>
        <w:t>obrysu kontenera – standardowo podawanych wymiarów zewnętrznych kontenera</w:t>
      </w:r>
    </w:p>
    <w:p w14:paraId="1EC00459" w14:textId="67DFE9E2" w:rsidR="1C4764AD" w:rsidRPr="00C921A2" w:rsidRDefault="1C4764AD" w:rsidP="517D9771">
      <w:pPr>
        <w:spacing w:line="360" w:lineRule="auto"/>
        <w:rPr>
          <w:rFonts w:cs="Arial"/>
          <w:szCs w:val="20"/>
        </w:rPr>
      </w:pPr>
      <w:r w:rsidRPr="00C921A2">
        <w:rPr>
          <w:rFonts w:cs="Arial"/>
          <w:b/>
          <w:bCs/>
          <w:szCs w:val="20"/>
        </w:rPr>
        <w:t>Z1, Z2, Z3, Z4</w:t>
      </w:r>
      <w:r w:rsidR="6634109E" w:rsidRPr="00C921A2">
        <w:rPr>
          <w:rFonts w:cs="Arial"/>
          <w:b/>
          <w:bCs/>
          <w:szCs w:val="20"/>
        </w:rPr>
        <w:t>, ew.</w:t>
      </w:r>
      <w:r w:rsidRPr="00C921A2">
        <w:rPr>
          <w:rFonts w:cs="Arial"/>
          <w:b/>
          <w:bCs/>
          <w:szCs w:val="20"/>
        </w:rPr>
        <w:t xml:space="preserve"> + (lewa</w:t>
      </w:r>
      <w:r w:rsidR="7377366E" w:rsidRPr="00C921A2">
        <w:rPr>
          <w:rFonts w:cs="Arial"/>
          <w:b/>
          <w:bCs/>
          <w:szCs w:val="20"/>
        </w:rPr>
        <w:t xml:space="preserve"> </w:t>
      </w:r>
      <w:r w:rsidRPr="00C921A2">
        <w:rPr>
          <w:rFonts w:cs="Arial"/>
          <w:b/>
          <w:bCs/>
          <w:szCs w:val="20"/>
        </w:rPr>
        <w:t>/</w:t>
      </w:r>
      <w:r w:rsidR="7377366E" w:rsidRPr="00C921A2">
        <w:rPr>
          <w:rFonts w:cs="Arial"/>
          <w:b/>
          <w:bCs/>
          <w:szCs w:val="20"/>
        </w:rPr>
        <w:t xml:space="preserve"> </w:t>
      </w:r>
      <w:r w:rsidRPr="00C921A2">
        <w:rPr>
          <w:rFonts w:cs="Arial"/>
          <w:b/>
          <w:bCs/>
          <w:szCs w:val="20"/>
        </w:rPr>
        <w:t>prawa</w:t>
      </w:r>
      <w:r w:rsidR="45367160" w:rsidRPr="00C921A2">
        <w:rPr>
          <w:rFonts w:cs="Arial"/>
          <w:b/>
          <w:bCs/>
          <w:szCs w:val="20"/>
        </w:rPr>
        <w:t xml:space="preserve"> </w:t>
      </w:r>
      <w:r w:rsidR="525911D0" w:rsidRPr="00C921A2">
        <w:rPr>
          <w:rFonts w:cs="Arial"/>
          <w:b/>
          <w:bCs/>
          <w:szCs w:val="20"/>
        </w:rPr>
        <w:t>/</w:t>
      </w:r>
      <w:r w:rsidR="45367160" w:rsidRPr="00C921A2">
        <w:rPr>
          <w:rFonts w:cs="Arial"/>
          <w:b/>
          <w:bCs/>
          <w:szCs w:val="20"/>
        </w:rPr>
        <w:t xml:space="preserve"> na środku</w:t>
      </w:r>
      <w:r w:rsidRPr="00C921A2">
        <w:rPr>
          <w:rFonts w:cs="Arial"/>
          <w:b/>
          <w:bCs/>
          <w:szCs w:val="20"/>
        </w:rPr>
        <w:t xml:space="preserve">) </w:t>
      </w:r>
      <w:r w:rsidRPr="00C921A2">
        <w:rPr>
          <w:rFonts w:cs="Arial"/>
          <w:szCs w:val="20"/>
        </w:rPr>
        <w:t>- oznaczenia odnoszące się do</w:t>
      </w:r>
      <w:r w:rsidR="0007180F">
        <w:rPr>
          <w:rFonts w:cs="Arial"/>
          <w:szCs w:val="20"/>
        </w:rPr>
        <w:t xml:space="preserve"> malowania /</w:t>
      </w:r>
      <w:r w:rsidRPr="00C921A2">
        <w:rPr>
          <w:rFonts w:cs="Arial"/>
          <w:szCs w:val="20"/>
        </w:rPr>
        <w:t xml:space="preserve"> </w:t>
      </w:r>
      <w:r w:rsidR="3A3EBC77" w:rsidRPr="00C921A2">
        <w:rPr>
          <w:rFonts w:cs="Arial"/>
          <w:szCs w:val="20"/>
        </w:rPr>
        <w:t>montażu / wycięcia na danej ścianie kontenera od zewnątrz</w:t>
      </w:r>
      <w:r w:rsidR="18ACB43C" w:rsidRPr="00C921A2">
        <w:rPr>
          <w:rFonts w:cs="Arial"/>
          <w:szCs w:val="20"/>
        </w:rPr>
        <w:t xml:space="preserve">, wraz z określeniem </w:t>
      </w:r>
      <w:r w:rsidR="1F6C8A96" w:rsidRPr="00C921A2">
        <w:rPr>
          <w:rFonts w:cs="Arial"/>
          <w:szCs w:val="20"/>
        </w:rPr>
        <w:t xml:space="preserve">strony ściany lub jej środka - części ściany, na której ma się znaleźć montowany element </w:t>
      </w:r>
      <w:r w:rsidR="37297C8A" w:rsidRPr="00C921A2">
        <w:rPr>
          <w:rFonts w:cs="Arial"/>
          <w:szCs w:val="20"/>
        </w:rPr>
        <w:t>lub wycięcie</w:t>
      </w:r>
      <w:r w:rsidR="16D1F6CA" w:rsidRPr="00C921A2">
        <w:rPr>
          <w:rFonts w:cs="Arial"/>
          <w:szCs w:val="20"/>
        </w:rPr>
        <w:t>;</w:t>
      </w:r>
    </w:p>
    <w:p w14:paraId="29775B42" w14:textId="001BA6F3" w:rsidR="16D1F6CA" w:rsidRPr="00C921A2" w:rsidRDefault="16D1F6CA" w:rsidP="517D9771">
      <w:pPr>
        <w:spacing w:line="360" w:lineRule="auto"/>
        <w:rPr>
          <w:rFonts w:cs="Arial"/>
          <w:szCs w:val="20"/>
        </w:rPr>
      </w:pPr>
      <w:r w:rsidRPr="00C921A2">
        <w:rPr>
          <w:rFonts w:cs="Arial"/>
          <w:b/>
          <w:bCs/>
          <w:szCs w:val="20"/>
        </w:rPr>
        <w:t xml:space="preserve">W1, W2, W3, W4, ew. + (lewa / prawa / na środku) </w:t>
      </w:r>
      <w:r w:rsidRPr="00C921A2">
        <w:rPr>
          <w:rFonts w:cs="Arial"/>
          <w:szCs w:val="20"/>
        </w:rPr>
        <w:t>- oznaczenia odnoszące się do</w:t>
      </w:r>
      <w:r w:rsidR="0007180F">
        <w:rPr>
          <w:rFonts w:cs="Arial"/>
          <w:szCs w:val="20"/>
        </w:rPr>
        <w:t xml:space="preserve"> malowania /</w:t>
      </w:r>
      <w:r w:rsidRPr="00C921A2">
        <w:rPr>
          <w:rFonts w:cs="Arial"/>
          <w:szCs w:val="20"/>
        </w:rPr>
        <w:t xml:space="preserve"> montażu / wycięcia na danej ścianie kontenera od środka kontenera, wraz z określeniem strony ściany lub jej środka - części ściany, na której ma się znaleźć montowany element lub wycięcie.</w:t>
      </w:r>
    </w:p>
    <w:p w14:paraId="769F537B" w14:textId="6D0401A4" w:rsidR="517D9771" w:rsidRPr="00C921A2" w:rsidRDefault="517D9771" w:rsidP="517D9771">
      <w:pPr>
        <w:spacing w:line="360" w:lineRule="auto"/>
        <w:rPr>
          <w:rFonts w:cs="Arial"/>
          <w:szCs w:val="20"/>
        </w:rPr>
      </w:pPr>
    </w:p>
    <w:p w14:paraId="160714B6" w14:textId="4BF51F4D" w:rsidR="370454B8" w:rsidRPr="00C921A2" w:rsidRDefault="370454B8" w:rsidP="517D9771">
      <w:pPr>
        <w:spacing w:line="360" w:lineRule="auto"/>
        <w:rPr>
          <w:rFonts w:cs="Arial"/>
          <w:szCs w:val="20"/>
        </w:rPr>
      </w:pPr>
      <w:r w:rsidRPr="00C921A2">
        <w:rPr>
          <w:rFonts w:cs="Arial"/>
          <w:b/>
          <w:bCs/>
          <w:szCs w:val="20"/>
        </w:rPr>
        <w:t>Uwaga: oznaczenia Z1, Z2, Z3, Z4, W1, W2, W3, W4</w:t>
      </w:r>
      <w:r w:rsidR="344E1F1B" w:rsidRPr="00C921A2">
        <w:rPr>
          <w:rFonts w:cs="Arial"/>
          <w:b/>
          <w:bCs/>
          <w:szCs w:val="20"/>
        </w:rPr>
        <w:t xml:space="preserve">, w kwestiach dot. </w:t>
      </w:r>
      <w:r w:rsidR="70B9D073" w:rsidRPr="00C921A2">
        <w:rPr>
          <w:rFonts w:cs="Arial"/>
          <w:b/>
          <w:bCs/>
          <w:szCs w:val="20"/>
        </w:rPr>
        <w:t>d</w:t>
      </w:r>
      <w:r w:rsidR="344E1F1B" w:rsidRPr="00C921A2">
        <w:rPr>
          <w:rFonts w:cs="Arial"/>
          <w:b/>
          <w:bCs/>
          <w:szCs w:val="20"/>
        </w:rPr>
        <w:t>rzwi, okien oraz</w:t>
      </w:r>
      <w:r w:rsidR="00DA4019">
        <w:rPr>
          <w:rFonts w:cs="Arial"/>
          <w:b/>
          <w:bCs/>
          <w:szCs w:val="20"/>
        </w:rPr>
        <w:t> </w:t>
      </w:r>
      <w:r w:rsidR="344E1F1B" w:rsidRPr="00C921A2">
        <w:rPr>
          <w:rFonts w:cs="Arial"/>
          <w:b/>
          <w:bCs/>
          <w:szCs w:val="20"/>
        </w:rPr>
        <w:t>konieczności wykonania innych otworów na wylot w ścianach</w:t>
      </w:r>
      <w:r w:rsidRPr="00C921A2">
        <w:rPr>
          <w:rFonts w:cs="Arial"/>
          <w:b/>
          <w:bCs/>
          <w:szCs w:val="20"/>
        </w:rPr>
        <w:t xml:space="preserve"> stosowane są naprzemiennie, bez powielania tego samego </w:t>
      </w:r>
      <w:r w:rsidR="042B6869" w:rsidRPr="00C921A2">
        <w:rPr>
          <w:rFonts w:cs="Arial"/>
          <w:b/>
          <w:bCs/>
          <w:szCs w:val="20"/>
        </w:rPr>
        <w:t xml:space="preserve">elementu, </w:t>
      </w:r>
      <w:r w:rsidR="042B6869" w:rsidRPr="00C921A2">
        <w:rPr>
          <w:rFonts w:cs="Arial"/>
          <w:szCs w:val="20"/>
        </w:rPr>
        <w:t>np. montaż okna na ścianie W</w:t>
      </w:r>
      <w:r w:rsidR="54FBAC82" w:rsidRPr="00C921A2">
        <w:rPr>
          <w:rFonts w:cs="Arial"/>
          <w:szCs w:val="20"/>
        </w:rPr>
        <w:t xml:space="preserve">3 lewej nie jest powielany jako montaż okna </w:t>
      </w:r>
      <w:r w:rsidR="5D1C1A3D" w:rsidRPr="00C921A2">
        <w:rPr>
          <w:rFonts w:cs="Arial"/>
          <w:szCs w:val="20"/>
        </w:rPr>
        <w:t>na ścianie Z3 prawej; z kolei mocowanie grzejnika na ścianie W3 prawej nie oznacza, że takie mocowanie powinno znaleźć się również na ścianie Z3 lewej.</w:t>
      </w:r>
    </w:p>
    <w:p w14:paraId="5447F514" w14:textId="54BAB4BF" w:rsidR="517D9771" w:rsidRPr="00C921A2" w:rsidRDefault="517D9771" w:rsidP="517D9771">
      <w:pPr>
        <w:spacing w:line="360" w:lineRule="auto"/>
        <w:rPr>
          <w:rFonts w:cs="Arial"/>
          <w:szCs w:val="20"/>
        </w:rPr>
      </w:pPr>
    </w:p>
    <w:p w14:paraId="1E38BD41" w14:textId="77777777" w:rsidR="00F905F3" w:rsidRPr="00C921A2" w:rsidRDefault="00F905F3" w:rsidP="517D9771">
      <w:pPr>
        <w:pStyle w:val="Podtytu"/>
        <w:rPr>
          <w:rStyle w:val="Uwydatnienie"/>
          <w:rFonts w:cs="Arial"/>
          <w:b/>
          <w:bCs/>
          <w:i w:val="0"/>
          <w:iCs w:val="0"/>
        </w:rPr>
        <w:sectPr w:rsidR="00F905F3" w:rsidRPr="00C921A2">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0E81CC0A" w14:textId="159C0A02" w:rsidR="06213DBF" w:rsidRPr="00024EC5" w:rsidRDefault="06213DBF" w:rsidP="00024EC5">
      <w:pPr>
        <w:pStyle w:val="Podtytu"/>
        <w:rPr>
          <w:rStyle w:val="Uwydatnienie"/>
          <w:i w:val="0"/>
          <w:iCs w:val="0"/>
        </w:rPr>
      </w:pPr>
      <w:r w:rsidRPr="00024EC5">
        <w:rPr>
          <w:rStyle w:val="Uwydatnienie"/>
          <w:i w:val="0"/>
          <w:iCs w:val="0"/>
        </w:rPr>
        <w:lastRenderedPageBreak/>
        <w:t xml:space="preserve">Oznaczenia </w:t>
      </w:r>
      <w:r w:rsidR="29FAF9CB" w:rsidRPr="00024EC5">
        <w:rPr>
          <w:rStyle w:val="Uwydatnienie"/>
          <w:i w:val="0"/>
          <w:iCs w:val="0"/>
        </w:rPr>
        <w:t>kontenerów</w:t>
      </w:r>
    </w:p>
    <w:p w14:paraId="70AD412C" w14:textId="497A5F2C" w:rsidR="517D9771" w:rsidRPr="00C921A2" w:rsidRDefault="517D9771" w:rsidP="517D9771">
      <w:pPr>
        <w:rPr>
          <w:rFonts w:cs="Arial"/>
          <w:sz w:val="22"/>
        </w:rPr>
      </w:pPr>
    </w:p>
    <w:p w14:paraId="64DA6E77" w14:textId="77777777" w:rsidR="00F905F3" w:rsidRPr="00C921A2" w:rsidRDefault="00F905F3" w:rsidP="517D9771">
      <w:pPr>
        <w:spacing w:after="160" w:line="259" w:lineRule="auto"/>
        <w:rPr>
          <w:rFonts w:eastAsia="Calibri" w:cs="Arial"/>
          <w:b/>
          <w:bCs/>
          <w:szCs w:val="22"/>
        </w:rPr>
        <w:sectPr w:rsidR="00F905F3" w:rsidRPr="00C921A2" w:rsidSect="00F905F3">
          <w:pgSz w:w="16838" w:h="11906" w:orient="landscape"/>
          <w:pgMar w:top="1417" w:right="1417" w:bottom="1417" w:left="1417" w:header="708" w:footer="708" w:gutter="0"/>
          <w:cols w:space="708"/>
          <w:docGrid w:linePitch="360"/>
        </w:sectPr>
      </w:pPr>
    </w:p>
    <w:p w14:paraId="6133AAEB" w14:textId="2F04C3DB" w:rsidR="29FAF9CB" w:rsidRPr="00C921A2" w:rsidRDefault="29FAF9CB" w:rsidP="517D9771">
      <w:pPr>
        <w:spacing w:after="160" w:line="259" w:lineRule="auto"/>
        <w:rPr>
          <w:rFonts w:eastAsia="Calibri" w:cs="Arial"/>
          <w:szCs w:val="22"/>
        </w:rPr>
      </w:pPr>
      <w:r w:rsidRPr="00C921A2">
        <w:rPr>
          <w:rFonts w:eastAsia="Calibri" w:cs="Arial"/>
          <w:b/>
          <w:bCs/>
          <w:szCs w:val="22"/>
        </w:rPr>
        <w:t>Przedrostki</w:t>
      </w:r>
    </w:p>
    <w:p w14:paraId="42B9E593" w14:textId="340006D5" w:rsidR="29FAF9CB" w:rsidRPr="00C921A2" w:rsidRDefault="29FAF9CB" w:rsidP="00F905F3">
      <w:pPr>
        <w:spacing w:line="259" w:lineRule="auto"/>
        <w:rPr>
          <w:rFonts w:eastAsia="Calibri" w:cs="Arial"/>
          <w:szCs w:val="22"/>
        </w:rPr>
      </w:pPr>
      <w:r w:rsidRPr="00C921A2">
        <w:rPr>
          <w:rFonts w:eastAsia="Calibri" w:cs="Arial"/>
          <w:szCs w:val="22"/>
        </w:rPr>
        <w:t>CE – korytarz z wejściem</w:t>
      </w:r>
    </w:p>
    <w:p w14:paraId="4F3DB3AD" w14:textId="528A4F83" w:rsidR="29FAF9CB" w:rsidRPr="00C921A2" w:rsidRDefault="29FAF9CB" w:rsidP="00F905F3">
      <w:pPr>
        <w:spacing w:line="259" w:lineRule="auto"/>
        <w:rPr>
          <w:rFonts w:eastAsia="Calibri" w:cs="Arial"/>
          <w:szCs w:val="22"/>
        </w:rPr>
      </w:pPr>
      <w:r w:rsidRPr="00C921A2">
        <w:rPr>
          <w:rFonts w:eastAsia="Calibri" w:cs="Arial"/>
          <w:szCs w:val="22"/>
        </w:rPr>
        <w:t>CR – korytarz</w:t>
      </w:r>
    </w:p>
    <w:p w14:paraId="4DB1C30F" w14:textId="655DA56F" w:rsidR="29FAF9CB" w:rsidRPr="00C921A2" w:rsidRDefault="29FAF9CB" w:rsidP="00F905F3">
      <w:pPr>
        <w:spacing w:line="259" w:lineRule="auto"/>
        <w:rPr>
          <w:rFonts w:eastAsia="Calibri" w:cs="Arial"/>
          <w:szCs w:val="22"/>
        </w:rPr>
      </w:pPr>
      <w:r w:rsidRPr="00C921A2">
        <w:rPr>
          <w:rFonts w:eastAsia="Calibri" w:cs="Arial"/>
          <w:szCs w:val="22"/>
        </w:rPr>
        <w:t>D – drzwi na ścianie K1 oraz K2</w:t>
      </w:r>
    </w:p>
    <w:p w14:paraId="327044C9" w14:textId="6B6FBFCB" w:rsidR="29FAF9CB" w:rsidRPr="00C921A2" w:rsidRDefault="29FAF9CB" w:rsidP="00F905F3">
      <w:pPr>
        <w:spacing w:line="259" w:lineRule="auto"/>
        <w:rPr>
          <w:rFonts w:eastAsia="Calibri" w:cs="Arial"/>
          <w:szCs w:val="22"/>
        </w:rPr>
      </w:pPr>
      <w:r w:rsidRPr="00C921A2">
        <w:rPr>
          <w:rFonts w:eastAsia="Calibri" w:cs="Arial"/>
          <w:szCs w:val="22"/>
        </w:rPr>
        <w:t>KI – łącznik kuchnia / świetlica</w:t>
      </w:r>
    </w:p>
    <w:p w14:paraId="2CBA23E1" w14:textId="4977F7C7" w:rsidR="29FAF9CB" w:rsidRPr="00C921A2" w:rsidRDefault="29FAF9CB" w:rsidP="00F905F3">
      <w:pPr>
        <w:spacing w:line="259" w:lineRule="auto"/>
        <w:rPr>
          <w:rFonts w:eastAsia="Calibri" w:cs="Arial"/>
          <w:szCs w:val="22"/>
        </w:rPr>
      </w:pPr>
      <w:r w:rsidRPr="00C921A2">
        <w:rPr>
          <w:rFonts w:eastAsia="Calibri" w:cs="Arial"/>
          <w:szCs w:val="22"/>
        </w:rPr>
        <w:t>L – mieszkalny, w tym:</w:t>
      </w:r>
    </w:p>
    <w:p w14:paraId="29F67286" w14:textId="6A51CA35" w:rsidR="29FAF9CB" w:rsidRPr="00C921A2" w:rsidRDefault="29FAF9CB" w:rsidP="00F905F3">
      <w:pPr>
        <w:spacing w:line="259" w:lineRule="auto"/>
        <w:ind w:firstLine="708"/>
        <w:rPr>
          <w:rFonts w:eastAsia="Calibri" w:cs="Arial"/>
          <w:szCs w:val="22"/>
        </w:rPr>
      </w:pPr>
      <w:r w:rsidRPr="00C921A2">
        <w:rPr>
          <w:rFonts w:eastAsia="Calibri" w:cs="Arial"/>
          <w:szCs w:val="22"/>
        </w:rPr>
        <w:t xml:space="preserve">L6 - moduł pokoju </w:t>
      </w:r>
      <w:r w:rsidR="000F4463">
        <w:rPr>
          <w:rFonts w:eastAsia="Calibri" w:cs="Arial"/>
          <w:szCs w:val="22"/>
        </w:rPr>
        <w:t>5/</w:t>
      </w:r>
      <w:r w:rsidRPr="00C921A2">
        <w:rPr>
          <w:rFonts w:eastAsia="Calibri" w:cs="Arial"/>
          <w:szCs w:val="22"/>
        </w:rPr>
        <w:t>6-osobowego</w:t>
      </w:r>
    </w:p>
    <w:p w14:paraId="0DEAB099" w14:textId="768A87A4" w:rsidR="29FAF9CB" w:rsidRDefault="29FAF9CB" w:rsidP="00F905F3">
      <w:pPr>
        <w:spacing w:line="259" w:lineRule="auto"/>
        <w:ind w:firstLine="708"/>
        <w:rPr>
          <w:rFonts w:eastAsia="Calibri" w:cs="Arial"/>
          <w:szCs w:val="22"/>
        </w:rPr>
      </w:pPr>
      <w:r w:rsidRPr="00C921A2">
        <w:rPr>
          <w:rFonts w:eastAsia="Calibri" w:cs="Arial"/>
          <w:szCs w:val="22"/>
        </w:rPr>
        <w:t>LIV - kontener mieszkalny, 4-osobowy</w:t>
      </w:r>
    </w:p>
    <w:p w14:paraId="3B829F3B" w14:textId="632B08A1" w:rsidR="00CE6636" w:rsidRDefault="00763EF4" w:rsidP="00763EF4">
      <w:pPr>
        <w:spacing w:line="259" w:lineRule="auto"/>
        <w:ind w:firstLine="708"/>
        <w:rPr>
          <w:rFonts w:eastAsia="Calibri" w:cs="Arial"/>
          <w:szCs w:val="22"/>
        </w:rPr>
      </w:pPr>
      <w:r w:rsidRPr="00C921A2">
        <w:rPr>
          <w:rFonts w:eastAsia="Calibri" w:cs="Arial"/>
          <w:szCs w:val="22"/>
        </w:rPr>
        <w:t>L</w:t>
      </w:r>
      <w:r>
        <w:rPr>
          <w:rFonts w:eastAsia="Calibri" w:cs="Arial"/>
          <w:szCs w:val="22"/>
        </w:rPr>
        <w:t>L</w:t>
      </w:r>
      <w:r w:rsidRPr="00C921A2">
        <w:rPr>
          <w:rFonts w:eastAsia="Calibri" w:cs="Arial"/>
          <w:szCs w:val="22"/>
        </w:rPr>
        <w:t xml:space="preserve">V </w:t>
      </w:r>
      <w:r>
        <w:rPr>
          <w:rFonts w:eastAsia="Calibri" w:cs="Arial"/>
          <w:szCs w:val="22"/>
        </w:rPr>
        <w:t>–</w:t>
      </w:r>
      <w:r w:rsidRPr="00C921A2">
        <w:rPr>
          <w:rFonts w:eastAsia="Calibri" w:cs="Arial"/>
          <w:szCs w:val="22"/>
        </w:rPr>
        <w:t xml:space="preserve"> kontener</w:t>
      </w:r>
      <w:r>
        <w:rPr>
          <w:rFonts w:eastAsia="Calibri" w:cs="Arial"/>
          <w:szCs w:val="22"/>
        </w:rPr>
        <w:t xml:space="preserve"> LIV4 z oświetleniem zewnętrznym</w:t>
      </w:r>
    </w:p>
    <w:p w14:paraId="34C19C2E" w14:textId="0B604BF9" w:rsidR="00EF5E70" w:rsidRPr="00C921A2" w:rsidRDefault="00EF5E70" w:rsidP="000869B0">
      <w:pPr>
        <w:spacing w:line="259" w:lineRule="auto"/>
        <w:ind w:left="708"/>
        <w:rPr>
          <w:rFonts w:eastAsia="Calibri" w:cs="Arial"/>
          <w:szCs w:val="22"/>
        </w:rPr>
      </w:pPr>
      <w:r>
        <w:rPr>
          <w:rFonts w:eastAsia="Calibri" w:cs="Arial"/>
          <w:szCs w:val="22"/>
        </w:rPr>
        <w:t xml:space="preserve">LK – moduł pokoju </w:t>
      </w:r>
      <w:r w:rsidR="000F4463">
        <w:rPr>
          <w:rFonts w:eastAsia="Calibri" w:cs="Arial"/>
          <w:szCs w:val="22"/>
        </w:rPr>
        <w:t>5/</w:t>
      </w:r>
      <w:r>
        <w:rPr>
          <w:rFonts w:eastAsia="Calibri" w:cs="Arial"/>
          <w:szCs w:val="22"/>
        </w:rPr>
        <w:t>6-osobowego, bez mebli</w:t>
      </w:r>
      <w:r w:rsidR="0081753B">
        <w:rPr>
          <w:rFonts w:eastAsia="Calibri" w:cs="Arial"/>
          <w:szCs w:val="22"/>
        </w:rPr>
        <w:t xml:space="preserve"> do złożenia</w:t>
      </w:r>
      <w:r w:rsidR="000869B0">
        <w:rPr>
          <w:rFonts w:eastAsia="Calibri" w:cs="Arial"/>
          <w:szCs w:val="22"/>
        </w:rPr>
        <w:t xml:space="preserve"> (moduł pokoju dziennego, konstrukcyjnie identyczny z L6)</w:t>
      </w:r>
    </w:p>
    <w:p w14:paraId="3BCD56BB" w14:textId="3F40874A" w:rsidR="29FAF9CB" w:rsidRPr="00C921A2" w:rsidRDefault="29FAF9CB" w:rsidP="00F905F3">
      <w:pPr>
        <w:spacing w:line="259" w:lineRule="auto"/>
        <w:rPr>
          <w:rFonts w:eastAsia="Calibri" w:cs="Arial"/>
          <w:szCs w:val="22"/>
        </w:rPr>
      </w:pPr>
      <w:r w:rsidRPr="00C921A2">
        <w:rPr>
          <w:rFonts w:eastAsia="Calibri" w:cs="Arial"/>
          <w:szCs w:val="22"/>
        </w:rPr>
        <w:t>MED – medyczny</w:t>
      </w:r>
    </w:p>
    <w:p w14:paraId="639ED882" w14:textId="12918522" w:rsidR="29FAF9CB" w:rsidRPr="00C921A2" w:rsidRDefault="29FAF9CB" w:rsidP="00F905F3">
      <w:pPr>
        <w:spacing w:line="259" w:lineRule="auto"/>
        <w:rPr>
          <w:rFonts w:eastAsia="Calibri" w:cs="Arial"/>
          <w:szCs w:val="22"/>
        </w:rPr>
      </w:pPr>
      <w:r w:rsidRPr="00C921A2">
        <w:rPr>
          <w:rFonts w:eastAsia="Calibri" w:cs="Arial"/>
          <w:szCs w:val="22"/>
        </w:rPr>
        <w:t>W – zawiera instalację wod-kan. (+ 6MED1 + 6MED2), w tym:</w:t>
      </w:r>
    </w:p>
    <w:p w14:paraId="32C8E45A" w14:textId="739B61F7" w:rsidR="29FAF9CB" w:rsidRPr="00C921A2" w:rsidRDefault="29FAF9CB" w:rsidP="00292738">
      <w:pPr>
        <w:spacing w:line="259" w:lineRule="auto"/>
        <w:ind w:left="708"/>
        <w:rPr>
          <w:rFonts w:eastAsia="Calibri" w:cs="Arial"/>
          <w:szCs w:val="22"/>
        </w:rPr>
      </w:pPr>
      <w:r w:rsidRPr="00C921A2">
        <w:rPr>
          <w:rFonts w:eastAsia="Calibri" w:cs="Arial"/>
          <w:szCs w:val="22"/>
        </w:rPr>
        <w:t>W3</w:t>
      </w:r>
      <w:r w:rsidR="00D0134E">
        <w:rPr>
          <w:rFonts w:eastAsia="Calibri" w:cs="Arial"/>
          <w:szCs w:val="22"/>
        </w:rPr>
        <w:t>C</w:t>
      </w:r>
      <w:r w:rsidRPr="00C921A2">
        <w:rPr>
          <w:rFonts w:eastAsia="Calibri" w:cs="Arial"/>
          <w:szCs w:val="22"/>
        </w:rPr>
        <w:t xml:space="preserve"> - aneks kuchenny, kontener o szerokości </w:t>
      </w:r>
      <w:r w:rsidR="30F1727F" w:rsidRPr="00C921A2">
        <w:rPr>
          <w:rFonts w:eastAsia="Calibri" w:cs="Arial"/>
          <w:szCs w:val="22"/>
        </w:rPr>
        <w:t xml:space="preserve">ściany K1 oraz K2 </w:t>
      </w:r>
      <w:r w:rsidRPr="00C921A2">
        <w:rPr>
          <w:rFonts w:eastAsia="Calibri" w:cs="Arial"/>
          <w:szCs w:val="22"/>
        </w:rPr>
        <w:t>ok. 3m</w:t>
      </w:r>
      <w:r w:rsidR="009A0596">
        <w:rPr>
          <w:rFonts w:eastAsia="Calibri" w:cs="Arial"/>
          <w:szCs w:val="22"/>
        </w:rPr>
        <w:t xml:space="preserve"> </w:t>
      </w:r>
      <w:r w:rsidR="009A0596" w:rsidRPr="00C921A2">
        <w:rPr>
          <w:rFonts w:eastAsia="Calibri" w:cs="Arial"/>
          <w:szCs w:val="22"/>
        </w:rPr>
        <w:t>– zgodn</w:t>
      </w:r>
      <w:r w:rsidR="009A0596">
        <w:rPr>
          <w:rFonts w:eastAsia="Calibri" w:cs="Arial"/>
          <w:szCs w:val="22"/>
        </w:rPr>
        <w:t>i</w:t>
      </w:r>
      <w:r w:rsidR="009A0596" w:rsidRPr="00C921A2">
        <w:rPr>
          <w:rFonts w:eastAsia="Calibri" w:cs="Arial"/>
          <w:szCs w:val="22"/>
        </w:rPr>
        <w:t>e z zaproponowanymi szerokościami kontenerów</w:t>
      </w:r>
    </w:p>
    <w:p w14:paraId="1E4CFDA6" w14:textId="22EB60BD" w:rsidR="29FAF9CB" w:rsidRPr="00C921A2" w:rsidRDefault="29FAF9CB" w:rsidP="00F905F3">
      <w:pPr>
        <w:spacing w:line="259" w:lineRule="auto"/>
        <w:ind w:firstLine="708"/>
        <w:rPr>
          <w:rFonts w:eastAsia="Calibri" w:cs="Arial"/>
          <w:szCs w:val="22"/>
        </w:rPr>
      </w:pPr>
      <w:r w:rsidRPr="00C921A2">
        <w:rPr>
          <w:rFonts w:eastAsia="Calibri" w:cs="Arial"/>
          <w:szCs w:val="22"/>
        </w:rPr>
        <w:t>WC - zawierające toalety</w:t>
      </w:r>
    </w:p>
    <w:p w14:paraId="4FB5E147" w14:textId="69D7A757" w:rsidR="29FAF9CB" w:rsidRPr="00C921A2" w:rsidRDefault="29FAF9CB" w:rsidP="00F905F3">
      <w:pPr>
        <w:spacing w:line="259" w:lineRule="auto"/>
        <w:ind w:firstLine="708"/>
        <w:rPr>
          <w:rFonts w:eastAsia="Calibri" w:cs="Arial"/>
          <w:szCs w:val="22"/>
        </w:rPr>
      </w:pPr>
      <w:r w:rsidRPr="00C921A2">
        <w:rPr>
          <w:rFonts w:eastAsia="Calibri" w:cs="Arial"/>
          <w:szCs w:val="22"/>
        </w:rPr>
        <w:t>WS - zawierające prysznice</w:t>
      </w:r>
    </w:p>
    <w:p w14:paraId="63B2D149" w14:textId="4AE55AD0" w:rsidR="29FAF9CB" w:rsidRPr="00C921A2" w:rsidRDefault="29FAF9CB" w:rsidP="00F905F3">
      <w:pPr>
        <w:spacing w:line="259" w:lineRule="auto"/>
        <w:ind w:firstLine="708"/>
        <w:rPr>
          <w:rFonts w:eastAsia="Calibri" w:cs="Arial"/>
          <w:szCs w:val="22"/>
        </w:rPr>
      </w:pPr>
      <w:r w:rsidRPr="00C921A2">
        <w:rPr>
          <w:rFonts w:eastAsia="Calibri" w:cs="Arial"/>
          <w:szCs w:val="22"/>
        </w:rPr>
        <w:t>WW – przedsionek bez toalety</w:t>
      </w:r>
    </w:p>
    <w:p w14:paraId="332365B7" w14:textId="2D58C933" w:rsidR="29FAF9CB" w:rsidRPr="00C921A2" w:rsidRDefault="29FAF9CB" w:rsidP="00F905F3">
      <w:pPr>
        <w:spacing w:line="259" w:lineRule="auto"/>
        <w:ind w:firstLine="708"/>
        <w:rPr>
          <w:rFonts w:eastAsia="Calibri" w:cs="Arial"/>
          <w:szCs w:val="22"/>
        </w:rPr>
      </w:pPr>
      <w:r w:rsidRPr="00C921A2">
        <w:rPr>
          <w:rFonts w:eastAsia="Calibri" w:cs="Arial"/>
          <w:szCs w:val="22"/>
        </w:rPr>
        <w:t>WPMP - zawierające zbiornik na wodę</w:t>
      </w:r>
    </w:p>
    <w:p w14:paraId="6A239E3B" w14:textId="3809800B" w:rsidR="00F905F3" w:rsidRDefault="29FAF9CB" w:rsidP="00F905F3">
      <w:pPr>
        <w:spacing w:line="259" w:lineRule="auto"/>
        <w:ind w:firstLine="708"/>
        <w:rPr>
          <w:rFonts w:eastAsia="Calibri" w:cs="Arial"/>
          <w:szCs w:val="22"/>
        </w:rPr>
      </w:pPr>
      <w:r w:rsidRPr="00C921A2">
        <w:rPr>
          <w:rFonts w:eastAsia="Calibri" w:cs="Arial"/>
          <w:szCs w:val="22"/>
        </w:rPr>
        <w:t>WSWG – zawierające zbiornik na ścieki</w:t>
      </w:r>
    </w:p>
    <w:p w14:paraId="49B0761A" w14:textId="77777777" w:rsidR="0037110F" w:rsidRDefault="0037110F" w:rsidP="00F905F3">
      <w:pPr>
        <w:spacing w:line="259" w:lineRule="auto"/>
        <w:ind w:firstLine="708"/>
        <w:rPr>
          <w:rFonts w:eastAsia="Calibri" w:cs="Arial"/>
          <w:szCs w:val="22"/>
        </w:rPr>
      </w:pPr>
    </w:p>
    <w:p w14:paraId="1976C817" w14:textId="77777777" w:rsidR="0037110F" w:rsidRDefault="0037110F" w:rsidP="00F905F3">
      <w:pPr>
        <w:spacing w:line="259" w:lineRule="auto"/>
        <w:ind w:firstLine="708"/>
        <w:rPr>
          <w:rFonts w:eastAsia="Calibri" w:cs="Arial"/>
          <w:szCs w:val="22"/>
        </w:rPr>
      </w:pPr>
    </w:p>
    <w:p w14:paraId="516D0A0C" w14:textId="77777777" w:rsidR="0037110F" w:rsidRPr="00C921A2" w:rsidRDefault="0037110F" w:rsidP="00F905F3">
      <w:pPr>
        <w:spacing w:line="259" w:lineRule="auto"/>
        <w:ind w:firstLine="708"/>
        <w:rPr>
          <w:rFonts w:eastAsia="Calibri" w:cs="Arial"/>
          <w:szCs w:val="22"/>
        </w:rPr>
      </w:pPr>
    </w:p>
    <w:p w14:paraId="14FC23C0" w14:textId="588B313F" w:rsidR="29FAF9CB" w:rsidRPr="00C921A2" w:rsidRDefault="29FAF9CB" w:rsidP="517D9771">
      <w:pPr>
        <w:spacing w:after="160" w:line="259" w:lineRule="auto"/>
        <w:rPr>
          <w:rFonts w:eastAsia="Calibri" w:cs="Arial"/>
          <w:szCs w:val="22"/>
        </w:rPr>
      </w:pPr>
      <w:r w:rsidRPr="00C921A2">
        <w:rPr>
          <w:rFonts w:eastAsia="Calibri" w:cs="Arial"/>
          <w:b/>
          <w:bCs/>
          <w:szCs w:val="22"/>
        </w:rPr>
        <w:t>Przyrostki</w:t>
      </w:r>
    </w:p>
    <w:p w14:paraId="0782B205" w14:textId="6DE3FA86" w:rsidR="29FAF9CB" w:rsidRPr="00C921A2" w:rsidRDefault="29FAF9CB" w:rsidP="00F905F3">
      <w:pPr>
        <w:spacing w:line="259" w:lineRule="auto"/>
        <w:rPr>
          <w:rFonts w:eastAsia="Calibri" w:cs="Arial"/>
          <w:szCs w:val="22"/>
        </w:rPr>
      </w:pPr>
      <w:r w:rsidRPr="00C921A2">
        <w:rPr>
          <w:rFonts w:eastAsia="Calibri" w:cs="Arial"/>
          <w:szCs w:val="22"/>
        </w:rPr>
        <w:t>Cyfra 1 lub 2 – identyfikacja każdego z modułów do punktu zdrowia</w:t>
      </w:r>
    </w:p>
    <w:p w14:paraId="2721231E" w14:textId="623EFC9F" w:rsidR="29FAF9CB" w:rsidRPr="00C921A2" w:rsidRDefault="29FAF9CB" w:rsidP="00F905F3">
      <w:pPr>
        <w:spacing w:line="259" w:lineRule="auto"/>
        <w:rPr>
          <w:rFonts w:eastAsia="Calibri" w:cs="Arial"/>
          <w:szCs w:val="22"/>
        </w:rPr>
      </w:pPr>
      <w:r w:rsidRPr="00C921A2">
        <w:rPr>
          <w:rFonts w:eastAsia="Calibri" w:cs="Arial"/>
          <w:szCs w:val="22"/>
        </w:rPr>
        <w:t>Cyfra 4</w:t>
      </w:r>
      <w:r w:rsidR="000869B0">
        <w:rPr>
          <w:rFonts w:eastAsia="Calibri" w:cs="Arial"/>
          <w:szCs w:val="22"/>
        </w:rPr>
        <w:t xml:space="preserve"> </w:t>
      </w:r>
      <w:r w:rsidRPr="00C921A2">
        <w:rPr>
          <w:rFonts w:eastAsia="Calibri" w:cs="Arial"/>
          <w:szCs w:val="22"/>
        </w:rPr>
        <w:t xml:space="preserve"> – kontener mieszkalny, 4-osobowy</w:t>
      </w:r>
    </w:p>
    <w:p w14:paraId="1B4373DC" w14:textId="7A4683D9" w:rsidR="29FAF9CB" w:rsidRPr="00C921A2" w:rsidRDefault="29FAF9CB" w:rsidP="00F905F3">
      <w:pPr>
        <w:spacing w:line="259" w:lineRule="auto"/>
        <w:rPr>
          <w:rFonts w:eastAsia="Calibri" w:cs="Arial"/>
          <w:szCs w:val="22"/>
        </w:rPr>
      </w:pPr>
      <w:r w:rsidRPr="00C921A2">
        <w:rPr>
          <w:rFonts w:eastAsia="Calibri" w:cs="Arial"/>
          <w:szCs w:val="22"/>
        </w:rPr>
        <w:t>A lub B poprzedzone cyfrą - długość kontenera</w:t>
      </w:r>
      <w:r w:rsidR="000869B0">
        <w:rPr>
          <w:rFonts w:eastAsia="Calibri" w:cs="Arial"/>
          <w:szCs w:val="22"/>
        </w:rPr>
        <w:t xml:space="preserve"> korytarzowego</w:t>
      </w:r>
      <w:r w:rsidRPr="00C921A2">
        <w:rPr>
          <w:rFonts w:eastAsia="Calibri" w:cs="Arial"/>
          <w:szCs w:val="22"/>
        </w:rPr>
        <w:t xml:space="preserve"> stanowiąca wielokrotność szerokości - cyfra oznacza</w:t>
      </w:r>
      <w:r w:rsidR="0037110F">
        <w:rPr>
          <w:rFonts w:eastAsia="Calibri" w:cs="Arial"/>
          <w:szCs w:val="22"/>
        </w:rPr>
        <w:t xml:space="preserve"> uproszczoną (w praktyce będzie to więcej niż przemnożenie szerokości przez cyfrę – uwzględnienie odstępów pomiędzy przylegającymi kontenerami itp.)</w:t>
      </w:r>
      <w:r w:rsidRPr="00C921A2">
        <w:rPr>
          <w:rFonts w:eastAsia="Calibri" w:cs="Arial"/>
          <w:szCs w:val="22"/>
        </w:rPr>
        <w:t xml:space="preserve"> wielokrotność; A</w:t>
      </w:r>
      <w:r w:rsidR="0037110F">
        <w:rPr>
          <w:rFonts w:eastAsia="Calibri" w:cs="Arial"/>
          <w:szCs w:val="22"/>
        </w:rPr>
        <w:t xml:space="preserve"> -</w:t>
      </w:r>
      <w:r w:rsidRPr="00C921A2">
        <w:rPr>
          <w:rFonts w:eastAsia="Calibri" w:cs="Arial"/>
          <w:szCs w:val="22"/>
        </w:rPr>
        <w:t xml:space="preserve"> szerokoś</w:t>
      </w:r>
      <w:r w:rsidR="0037110F">
        <w:rPr>
          <w:rFonts w:eastAsia="Calibri" w:cs="Arial"/>
          <w:szCs w:val="22"/>
        </w:rPr>
        <w:t>ci</w:t>
      </w:r>
      <w:r w:rsidRPr="00C921A2">
        <w:rPr>
          <w:rFonts w:eastAsia="Calibri" w:cs="Arial"/>
          <w:szCs w:val="22"/>
        </w:rPr>
        <w:t xml:space="preserve"> </w:t>
      </w:r>
      <w:r w:rsidR="3197634A" w:rsidRPr="00C921A2">
        <w:rPr>
          <w:rFonts w:eastAsia="Calibri" w:cs="Arial"/>
          <w:szCs w:val="22"/>
        </w:rPr>
        <w:t xml:space="preserve">ścian K1 oraz K2 </w:t>
      </w:r>
      <w:r w:rsidRPr="00C921A2">
        <w:rPr>
          <w:rFonts w:eastAsia="Calibri" w:cs="Arial"/>
          <w:szCs w:val="22"/>
        </w:rPr>
        <w:t>ok. 2,5m</w:t>
      </w:r>
      <w:r w:rsidR="00562426">
        <w:rPr>
          <w:rFonts w:eastAsia="Calibri" w:cs="Arial"/>
          <w:szCs w:val="22"/>
        </w:rPr>
        <w:t xml:space="preserve"> </w:t>
      </w:r>
      <w:r w:rsidR="00562426" w:rsidRPr="00C921A2">
        <w:rPr>
          <w:rFonts w:eastAsia="Calibri" w:cs="Arial"/>
          <w:szCs w:val="22"/>
        </w:rPr>
        <w:t>– zgodn</w:t>
      </w:r>
      <w:r w:rsidR="00562426">
        <w:rPr>
          <w:rFonts w:eastAsia="Calibri" w:cs="Arial"/>
          <w:szCs w:val="22"/>
        </w:rPr>
        <w:t>i</w:t>
      </w:r>
      <w:r w:rsidR="00562426" w:rsidRPr="00C921A2">
        <w:rPr>
          <w:rFonts w:eastAsia="Calibri" w:cs="Arial"/>
          <w:szCs w:val="22"/>
        </w:rPr>
        <w:t>e z zaproponowanymi szerokościami kontenerów</w:t>
      </w:r>
      <w:r w:rsidRPr="00C921A2">
        <w:rPr>
          <w:rFonts w:eastAsia="Calibri" w:cs="Arial"/>
          <w:szCs w:val="22"/>
        </w:rPr>
        <w:t xml:space="preserve">; B </w:t>
      </w:r>
      <w:r w:rsidR="0037110F">
        <w:rPr>
          <w:rFonts w:eastAsia="Calibri" w:cs="Arial"/>
          <w:szCs w:val="22"/>
        </w:rPr>
        <w:t>-</w:t>
      </w:r>
      <w:r w:rsidRPr="00C921A2">
        <w:rPr>
          <w:rFonts w:eastAsia="Calibri" w:cs="Arial"/>
          <w:szCs w:val="22"/>
        </w:rPr>
        <w:t>szerokoś</w:t>
      </w:r>
      <w:r w:rsidR="0037110F">
        <w:rPr>
          <w:rFonts w:eastAsia="Calibri" w:cs="Arial"/>
          <w:szCs w:val="22"/>
        </w:rPr>
        <w:t>ci</w:t>
      </w:r>
      <w:r w:rsidR="5688D70F" w:rsidRPr="00C921A2">
        <w:rPr>
          <w:rFonts w:eastAsia="Calibri" w:cs="Arial"/>
          <w:szCs w:val="22"/>
        </w:rPr>
        <w:t xml:space="preserve"> ścian K1 oraz K2</w:t>
      </w:r>
      <w:r w:rsidRPr="00C921A2">
        <w:rPr>
          <w:rFonts w:eastAsia="Calibri" w:cs="Arial"/>
          <w:szCs w:val="22"/>
        </w:rPr>
        <w:t xml:space="preserve"> ok. 3m – zgodn</w:t>
      </w:r>
      <w:r w:rsidR="009A0596">
        <w:rPr>
          <w:rFonts w:eastAsia="Calibri" w:cs="Arial"/>
          <w:szCs w:val="22"/>
        </w:rPr>
        <w:t>i</w:t>
      </w:r>
      <w:r w:rsidRPr="00C921A2">
        <w:rPr>
          <w:rFonts w:eastAsia="Calibri" w:cs="Arial"/>
          <w:szCs w:val="22"/>
        </w:rPr>
        <w:t>e z zaproponowanymi szerokościami kontenerów</w:t>
      </w:r>
    </w:p>
    <w:p w14:paraId="37A3FCEB" w14:textId="4135BC26" w:rsidR="29FAF9CB" w:rsidRPr="00C921A2" w:rsidRDefault="29FAF9CB" w:rsidP="00F905F3">
      <w:pPr>
        <w:spacing w:line="259" w:lineRule="auto"/>
        <w:rPr>
          <w:rFonts w:eastAsia="Calibri" w:cs="Arial"/>
          <w:szCs w:val="22"/>
        </w:rPr>
      </w:pPr>
      <w:r w:rsidRPr="00C921A2">
        <w:rPr>
          <w:rFonts w:eastAsia="Calibri" w:cs="Arial"/>
          <w:szCs w:val="22"/>
        </w:rPr>
        <w:t>A, B (B - środkowy moduł) lub C poprzedzone literą</w:t>
      </w:r>
      <w:r w:rsidR="003B6241">
        <w:rPr>
          <w:rFonts w:eastAsia="Calibri" w:cs="Arial"/>
          <w:szCs w:val="22"/>
        </w:rPr>
        <w:t xml:space="preserve"> </w:t>
      </w:r>
      <w:r w:rsidRPr="00C921A2">
        <w:rPr>
          <w:rFonts w:eastAsia="Calibri" w:cs="Arial"/>
          <w:szCs w:val="22"/>
        </w:rPr>
        <w:t>- elementy modułów</w:t>
      </w:r>
      <w:r w:rsidR="0037110F">
        <w:rPr>
          <w:rFonts w:eastAsia="Calibri" w:cs="Arial"/>
          <w:szCs w:val="22"/>
        </w:rPr>
        <w:t xml:space="preserve"> (jeśli literą S – dla osób ze specjalnymi potrzebami)</w:t>
      </w:r>
      <w:r w:rsidR="00763EF4">
        <w:rPr>
          <w:rFonts w:eastAsia="Calibri" w:cs="Arial"/>
          <w:szCs w:val="22"/>
        </w:rPr>
        <w:t>; poprzedzone literą L – z oświetleniem zewnętrznym</w:t>
      </w:r>
    </w:p>
    <w:p w14:paraId="3435D9B4" w14:textId="1B6C9251" w:rsidR="29FAF9CB" w:rsidRPr="00C921A2" w:rsidRDefault="29FAF9CB" w:rsidP="00F905F3">
      <w:pPr>
        <w:spacing w:line="259" w:lineRule="auto"/>
        <w:rPr>
          <w:rFonts w:eastAsia="Calibri" w:cs="Arial"/>
          <w:szCs w:val="22"/>
        </w:rPr>
      </w:pPr>
      <w:r w:rsidRPr="00C921A2">
        <w:rPr>
          <w:rFonts w:eastAsia="Calibri" w:cs="Arial"/>
          <w:szCs w:val="22"/>
        </w:rPr>
        <w:t>DRY – pralnia i suszarnia</w:t>
      </w:r>
    </w:p>
    <w:p w14:paraId="48594425" w14:textId="15BEBD38" w:rsidR="003B6241" w:rsidRDefault="003B6241" w:rsidP="00F905F3">
      <w:pPr>
        <w:spacing w:line="259" w:lineRule="auto"/>
        <w:rPr>
          <w:rFonts w:eastAsia="Calibri" w:cs="Arial"/>
          <w:szCs w:val="22"/>
        </w:rPr>
      </w:pPr>
      <w:r>
        <w:rPr>
          <w:rFonts w:eastAsia="Calibri" w:cs="Arial"/>
          <w:szCs w:val="22"/>
        </w:rPr>
        <w:t>S* - kontenery przeznaczone</w:t>
      </w:r>
      <w:r w:rsidR="009B6398">
        <w:rPr>
          <w:rFonts w:eastAsia="Calibri" w:cs="Arial"/>
          <w:szCs w:val="22"/>
        </w:rPr>
        <w:t xml:space="preserve"> typowo</w:t>
      </w:r>
      <w:r>
        <w:rPr>
          <w:rFonts w:eastAsia="Calibri" w:cs="Arial"/>
          <w:szCs w:val="22"/>
        </w:rPr>
        <w:t xml:space="preserve"> dla osób ze specjalnymi potrzebami (S jest przedostatnim znakiem</w:t>
      </w:r>
      <w:r w:rsidR="00DA4019">
        <w:rPr>
          <w:rFonts w:eastAsia="Calibri" w:cs="Arial"/>
          <w:szCs w:val="22"/>
        </w:rPr>
        <w:t>)</w:t>
      </w:r>
    </w:p>
    <w:p w14:paraId="1AFDC057" w14:textId="65752BE4" w:rsidR="00763EF4" w:rsidRDefault="00763EF4" w:rsidP="00F905F3">
      <w:pPr>
        <w:spacing w:line="259" w:lineRule="auto"/>
        <w:rPr>
          <w:rFonts w:eastAsia="Calibri" w:cs="Arial"/>
          <w:szCs w:val="22"/>
        </w:rPr>
      </w:pPr>
      <w:r>
        <w:rPr>
          <w:rFonts w:eastAsia="Calibri" w:cs="Arial"/>
          <w:szCs w:val="22"/>
        </w:rPr>
        <w:t>TL – sanitarne standardowe, z oświetleniem zewnętrznym</w:t>
      </w:r>
    </w:p>
    <w:p w14:paraId="7BB67DB9" w14:textId="175B0C90" w:rsidR="00763EF4" w:rsidRPr="00C921A2" w:rsidRDefault="29FAF9CB" w:rsidP="00F905F3">
      <w:pPr>
        <w:spacing w:line="259" w:lineRule="auto"/>
        <w:rPr>
          <w:rFonts w:eastAsia="Calibri" w:cs="Arial"/>
          <w:szCs w:val="22"/>
        </w:rPr>
      </w:pPr>
      <w:r w:rsidRPr="00C921A2">
        <w:rPr>
          <w:rFonts w:eastAsia="Calibri" w:cs="Arial"/>
          <w:szCs w:val="22"/>
        </w:rPr>
        <w:t>TP – sanitarne standardowe</w:t>
      </w:r>
    </w:p>
    <w:p w14:paraId="02CC86D1" w14:textId="6987B0F1" w:rsidR="517D9771" w:rsidRPr="00C921A2" w:rsidRDefault="29FAF9CB" w:rsidP="00F905F3">
      <w:pPr>
        <w:spacing w:line="259" w:lineRule="auto"/>
        <w:rPr>
          <w:rFonts w:eastAsia="Calibri" w:cs="Arial"/>
          <w:szCs w:val="22"/>
        </w:rPr>
      </w:pPr>
      <w:r w:rsidRPr="00C921A2">
        <w:rPr>
          <w:rFonts w:eastAsia="Calibri" w:cs="Arial"/>
          <w:szCs w:val="22"/>
        </w:rPr>
        <w:t>WTR – dystrybucja wody</w:t>
      </w:r>
    </w:p>
    <w:p w14:paraId="214322CE" w14:textId="77777777" w:rsidR="00F905F3" w:rsidRPr="00C921A2" w:rsidRDefault="00F905F3" w:rsidP="00296D55">
      <w:pPr>
        <w:pStyle w:val="Nagwek1"/>
      </w:pPr>
    </w:p>
    <w:p w14:paraId="00F7C1BE" w14:textId="77777777" w:rsidR="00F905F3" w:rsidRPr="00C921A2" w:rsidRDefault="00F905F3" w:rsidP="00F905F3">
      <w:pPr>
        <w:rPr>
          <w:rFonts w:cs="Arial"/>
          <w:sz w:val="22"/>
        </w:rPr>
      </w:pPr>
    </w:p>
    <w:p w14:paraId="4041A971" w14:textId="77777777" w:rsidR="00F905F3" w:rsidRPr="00C921A2" w:rsidRDefault="00F905F3" w:rsidP="00F905F3">
      <w:pPr>
        <w:rPr>
          <w:rFonts w:cs="Arial"/>
          <w:sz w:val="22"/>
        </w:rPr>
      </w:pPr>
    </w:p>
    <w:p w14:paraId="0A9A360C" w14:textId="3BD04707" w:rsidR="00F905F3" w:rsidRPr="00C921A2" w:rsidRDefault="00F905F3" w:rsidP="00F905F3">
      <w:pPr>
        <w:rPr>
          <w:rFonts w:cs="Arial"/>
        </w:rPr>
        <w:sectPr w:rsidR="00F905F3" w:rsidRPr="00C921A2" w:rsidSect="00F905F3">
          <w:type w:val="continuous"/>
          <w:pgSz w:w="16838" w:h="11906" w:orient="landscape"/>
          <w:pgMar w:top="1417" w:right="1417" w:bottom="1417" w:left="1417" w:header="708" w:footer="708" w:gutter="0"/>
          <w:cols w:num="2" w:space="708"/>
          <w:docGrid w:linePitch="360"/>
        </w:sectPr>
      </w:pPr>
    </w:p>
    <w:p w14:paraId="640C209F" w14:textId="77777777" w:rsidR="00F905F3" w:rsidRPr="00C921A2" w:rsidRDefault="00F905F3" w:rsidP="00296D55">
      <w:pPr>
        <w:pStyle w:val="Nagwek1"/>
        <w:sectPr w:rsidR="00F905F3" w:rsidRPr="00C921A2" w:rsidSect="00F905F3">
          <w:type w:val="continuous"/>
          <w:pgSz w:w="16838" w:h="11906" w:orient="landscape"/>
          <w:pgMar w:top="1417" w:right="1417" w:bottom="1417" w:left="1417" w:header="708" w:footer="708" w:gutter="0"/>
          <w:cols w:space="708"/>
          <w:docGrid w:linePitch="360"/>
        </w:sectPr>
      </w:pPr>
    </w:p>
    <w:p w14:paraId="22292333" w14:textId="10D2378B" w:rsidR="3CDBC7AF" w:rsidRDefault="3CDBC7AF" w:rsidP="00296D55">
      <w:pPr>
        <w:pStyle w:val="Nagwek1"/>
      </w:pPr>
      <w:bookmarkStart w:id="1" w:name="_Toc180136458"/>
      <w:r w:rsidRPr="00C921A2">
        <w:lastRenderedPageBreak/>
        <w:t>Wykaz kontenerów</w:t>
      </w:r>
      <w:bookmarkEnd w:id="1"/>
    </w:p>
    <w:tbl>
      <w:tblPr>
        <w:tblW w:w="1428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815"/>
        <w:gridCol w:w="992"/>
        <w:gridCol w:w="993"/>
        <w:gridCol w:w="993"/>
        <w:gridCol w:w="454"/>
        <w:gridCol w:w="454"/>
        <w:gridCol w:w="454"/>
        <w:gridCol w:w="454"/>
        <w:gridCol w:w="1160"/>
        <w:gridCol w:w="1134"/>
        <w:gridCol w:w="1701"/>
        <w:gridCol w:w="993"/>
        <w:gridCol w:w="1417"/>
      </w:tblGrid>
      <w:tr w:rsidR="008B724B" w:rsidRPr="00C921A2" w14:paraId="29771E36"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78D2827" w14:textId="77777777" w:rsidR="008B724B" w:rsidRPr="00763EF4" w:rsidRDefault="008B724B" w:rsidP="007203BD">
            <w:pPr>
              <w:pStyle w:val="paragraph"/>
              <w:spacing w:before="0" w:beforeAutospacing="0" w:after="0" w:afterAutospacing="0"/>
              <w:textAlignment w:val="baseline"/>
              <w:rPr>
                <w:rFonts w:cs="Arial"/>
                <w:sz w:val="18"/>
              </w:rPr>
            </w:pPr>
            <w:r w:rsidRPr="00763EF4">
              <w:rPr>
                <w:rStyle w:val="normaltextrun"/>
                <w:rFonts w:cs="Arial"/>
                <w:b/>
                <w:bCs/>
                <w:sz w:val="18"/>
                <w:szCs w:val="22"/>
              </w:rPr>
              <w:t>Symbol</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0D4A4912"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Ilość</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7CED7D38" w14:textId="4079AD63" w:rsidR="008B724B" w:rsidRPr="00763EF4" w:rsidRDefault="008B724B" w:rsidP="007203BD">
            <w:pPr>
              <w:pStyle w:val="paragraph"/>
              <w:spacing w:before="0" w:beforeAutospacing="0" w:after="0" w:afterAutospacing="0"/>
              <w:textAlignment w:val="baseline"/>
              <w:rPr>
                <w:rStyle w:val="normaltextrun"/>
                <w:rFonts w:cs="Arial"/>
                <w:b/>
                <w:bCs/>
                <w:sz w:val="18"/>
                <w:szCs w:val="20"/>
              </w:rPr>
            </w:pPr>
            <w:r w:rsidRPr="00763EF4">
              <w:rPr>
                <w:rStyle w:val="normaltextrun"/>
                <w:rFonts w:cs="Arial"/>
                <w:b/>
                <w:bCs/>
                <w:sz w:val="18"/>
                <w:szCs w:val="20"/>
              </w:rPr>
              <w:t xml:space="preserve">Wymiary </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364EAAEB" w14:textId="32097A2B" w:rsidR="008B724B" w:rsidRPr="00763EF4" w:rsidRDefault="008B724B" w:rsidP="007203BD">
            <w:pPr>
              <w:pStyle w:val="paragraph"/>
              <w:spacing w:before="0" w:beforeAutospacing="0" w:after="0" w:afterAutospacing="0"/>
              <w:textAlignment w:val="baseline"/>
              <w:rPr>
                <w:rStyle w:val="normaltextrun"/>
                <w:rFonts w:cs="Arial"/>
                <w:b/>
                <w:bCs/>
                <w:sz w:val="18"/>
                <w:szCs w:val="20"/>
              </w:rPr>
            </w:pPr>
            <w:r w:rsidRPr="00763EF4">
              <w:rPr>
                <w:rStyle w:val="normaltextrun"/>
                <w:rFonts w:cs="Arial"/>
                <w:b/>
                <w:bCs/>
                <w:sz w:val="18"/>
                <w:szCs w:val="20"/>
              </w:rPr>
              <w:t>Flatpack</w:t>
            </w:r>
          </w:p>
        </w:tc>
        <w:tc>
          <w:tcPr>
            <w:tcW w:w="993" w:type="dxa"/>
            <w:tcBorders>
              <w:top w:val="single" w:sz="6" w:space="0" w:color="000000"/>
              <w:left w:val="single" w:sz="6" w:space="0" w:color="000000"/>
              <w:bottom w:val="single" w:sz="6" w:space="0" w:color="000000"/>
              <w:right w:val="single" w:sz="6" w:space="0" w:color="000000"/>
            </w:tcBorders>
          </w:tcPr>
          <w:p w14:paraId="559AE348" w14:textId="19679869" w:rsidR="008B724B" w:rsidRPr="00763EF4" w:rsidRDefault="008B724B" w:rsidP="007203BD">
            <w:pPr>
              <w:pStyle w:val="paragraph"/>
              <w:spacing w:before="0" w:beforeAutospacing="0" w:after="0" w:afterAutospacing="0"/>
              <w:textAlignment w:val="baseline"/>
              <w:rPr>
                <w:rStyle w:val="normaltextrun"/>
                <w:rFonts w:cs="Arial"/>
                <w:b/>
                <w:bCs/>
                <w:sz w:val="18"/>
                <w:szCs w:val="20"/>
              </w:rPr>
            </w:pPr>
            <w:r w:rsidRPr="00763EF4">
              <w:rPr>
                <w:rStyle w:val="normaltextrun"/>
                <w:rFonts w:cs="Arial"/>
                <w:b/>
                <w:bCs/>
                <w:sz w:val="18"/>
                <w:szCs w:val="20"/>
              </w:rPr>
              <w:t>Wod-kan.</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482E68C"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K1</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7CD35150"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D1</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1E35CB4"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K2</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A683BEF"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D2</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2BD011CC"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Okno duże</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8478E02"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Okno małe</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C1FC6D5"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Wentylacja</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0A1BA6A2" w14:textId="60DF83ED"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Drzwi</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61D452BE"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b/>
                <w:bCs/>
                <w:sz w:val="18"/>
                <w:szCs w:val="20"/>
              </w:rPr>
              <w:t>Otwory drzwi</w:t>
            </w:r>
            <w:r w:rsidRPr="00763EF4">
              <w:rPr>
                <w:rStyle w:val="eop"/>
                <w:rFonts w:cs="Arial"/>
                <w:sz w:val="18"/>
                <w:szCs w:val="20"/>
              </w:rPr>
              <w:t> </w:t>
            </w:r>
          </w:p>
        </w:tc>
      </w:tr>
      <w:tr w:rsidR="008B724B" w:rsidRPr="00C921A2" w14:paraId="73F30BED"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9CED9A1" w14:textId="77777777" w:rsidR="008B724B" w:rsidRPr="00763EF4" w:rsidRDefault="008B724B" w:rsidP="007203BD">
            <w:pPr>
              <w:pStyle w:val="paragraph"/>
              <w:spacing w:before="0" w:beforeAutospacing="0" w:after="0" w:afterAutospacing="0"/>
              <w:textAlignment w:val="baseline"/>
              <w:rPr>
                <w:rFonts w:cs="Arial"/>
                <w:sz w:val="18"/>
              </w:rPr>
            </w:pPr>
            <w:r w:rsidRPr="00763EF4">
              <w:rPr>
                <w:rStyle w:val="normaltextrun"/>
                <w:rFonts w:cs="Arial"/>
                <w:b/>
                <w:bCs/>
                <w:sz w:val="18"/>
                <w:szCs w:val="22"/>
              </w:rPr>
              <w:t>CE2A</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6F7FD16C"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24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4DB8C305" w14:textId="16FD9146"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2A</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2A11BEE8" w14:textId="089A5DFB"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p>
        </w:tc>
        <w:tc>
          <w:tcPr>
            <w:tcW w:w="993" w:type="dxa"/>
            <w:tcBorders>
              <w:top w:val="single" w:sz="6" w:space="0" w:color="000000"/>
              <w:left w:val="single" w:sz="6" w:space="0" w:color="000000"/>
              <w:bottom w:val="single" w:sz="6" w:space="0" w:color="000000"/>
              <w:right w:val="single" w:sz="6" w:space="0" w:color="000000"/>
            </w:tcBorders>
          </w:tcPr>
          <w:p w14:paraId="662DCC44" w14:textId="02FFCABF"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C406DAA"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EBBC064"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3D0878F"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1ED3A84"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54EA8AF5"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4E1AAE7"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206627DA"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0A139810"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CBD4454"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8B724B" w:rsidRPr="00C921A2" w14:paraId="33433BAD"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E1D72E4" w14:textId="77777777" w:rsidR="008B724B" w:rsidRPr="00763EF4" w:rsidRDefault="008B724B" w:rsidP="007203BD">
            <w:pPr>
              <w:pStyle w:val="paragraph"/>
              <w:spacing w:before="0" w:beforeAutospacing="0" w:after="0" w:afterAutospacing="0"/>
              <w:textAlignment w:val="baseline"/>
              <w:rPr>
                <w:rFonts w:cs="Arial"/>
                <w:sz w:val="18"/>
              </w:rPr>
            </w:pPr>
            <w:r w:rsidRPr="00763EF4">
              <w:rPr>
                <w:rStyle w:val="normaltextrun"/>
                <w:rFonts w:cs="Arial"/>
                <w:b/>
                <w:bCs/>
                <w:sz w:val="18"/>
                <w:szCs w:val="22"/>
              </w:rPr>
              <w:t>CE2B</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5ACD6EF7"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24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5EF44D47" w14:textId="18BAE9E6"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2B</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6B013BBE" w14:textId="25140FEC"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p>
        </w:tc>
        <w:tc>
          <w:tcPr>
            <w:tcW w:w="993" w:type="dxa"/>
            <w:tcBorders>
              <w:top w:val="single" w:sz="6" w:space="0" w:color="000000"/>
              <w:left w:val="single" w:sz="6" w:space="0" w:color="000000"/>
              <w:bottom w:val="single" w:sz="6" w:space="0" w:color="000000"/>
              <w:right w:val="single" w:sz="6" w:space="0" w:color="000000"/>
            </w:tcBorders>
          </w:tcPr>
          <w:p w14:paraId="1FD782C5" w14:textId="05D582A2"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62C83DC0"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36F5D2C8"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FA408F1"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2F7C791"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16AFBA21"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E843D28"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22B1812"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2A476426"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FD9D814"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8B724B" w:rsidRPr="00C921A2" w14:paraId="0E1921D2"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5552F78" w14:textId="77777777" w:rsidR="008B724B" w:rsidRPr="00763EF4" w:rsidRDefault="008B724B" w:rsidP="007203BD">
            <w:pPr>
              <w:pStyle w:val="paragraph"/>
              <w:spacing w:before="0" w:beforeAutospacing="0" w:after="0" w:afterAutospacing="0"/>
              <w:textAlignment w:val="baseline"/>
              <w:rPr>
                <w:rFonts w:cs="Arial"/>
                <w:sz w:val="18"/>
              </w:rPr>
            </w:pPr>
            <w:r w:rsidRPr="00763EF4">
              <w:rPr>
                <w:rStyle w:val="normaltextrun"/>
                <w:rFonts w:cs="Arial"/>
                <w:b/>
                <w:bCs/>
                <w:sz w:val="18"/>
                <w:szCs w:val="22"/>
              </w:rPr>
              <w:t>CR2A</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200ADD58" w14:textId="793FFD4A" w:rsidR="008B724B" w:rsidRPr="00763EF4" w:rsidRDefault="009D4E4D" w:rsidP="007203BD">
            <w:pPr>
              <w:pStyle w:val="paragraph"/>
              <w:spacing w:before="0" w:beforeAutospacing="0" w:after="0" w:afterAutospacing="0"/>
              <w:textAlignment w:val="baseline"/>
              <w:rPr>
                <w:rFonts w:cs="Arial"/>
                <w:sz w:val="18"/>
                <w:szCs w:val="20"/>
              </w:rPr>
            </w:pPr>
            <w:r>
              <w:rPr>
                <w:rStyle w:val="normaltextrun"/>
                <w:rFonts w:cs="Arial"/>
                <w:sz w:val="18"/>
                <w:szCs w:val="20"/>
              </w:rPr>
              <w:t>96</w:t>
            </w:r>
          </w:p>
        </w:tc>
        <w:tc>
          <w:tcPr>
            <w:tcW w:w="992" w:type="dxa"/>
            <w:tcBorders>
              <w:top w:val="single" w:sz="6" w:space="0" w:color="000000"/>
              <w:left w:val="single" w:sz="6" w:space="0" w:color="000000"/>
              <w:bottom w:val="single" w:sz="6" w:space="0" w:color="000000"/>
              <w:right w:val="single" w:sz="6" w:space="0" w:color="000000"/>
            </w:tcBorders>
          </w:tcPr>
          <w:p w14:paraId="5188211C" w14:textId="55ABCA43"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2A</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114F9A15" w14:textId="0DB38AE2"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p>
        </w:tc>
        <w:tc>
          <w:tcPr>
            <w:tcW w:w="993" w:type="dxa"/>
            <w:tcBorders>
              <w:top w:val="single" w:sz="6" w:space="0" w:color="000000"/>
              <w:left w:val="single" w:sz="6" w:space="0" w:color="000000"/>
              <w:bottom w:val="single" w:sz="6" w:space="0" w:color="000000"/>
              <w:right w:val="single" w:sz="6" w:space="0" w:color="000000"/>
            </w:tcBorders>
          </w:tcPr>
          <w:p w14:paraId="56C541C5" w14:textId="295DDF63"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B591FC2"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52437B6"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979F99D"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3769D43A"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71FF86E4"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72E6C027"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9668498"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0CF96867"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726FF33"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8B724B" w:rsidRPr="00C921A2" w14:paraId="776250BB"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533240B" w14:textId="77777777" w:rsidR="008B724B" w:rsidRPr="00763EF4" w:rsidRDefault="008B724B" w:rsidP="007203BD">
            <w:pPr>
              <w:pStyle w:val="paragraph"/>
              <w:spacing w:before="0" w:beforeAutospacing="0" w:after="0" w:afterAutospacing="0"/>
              <w:textAlignment w:val="baseline"/>
              <w:rPr>
                <w:rFonts w:cs="Arial"/>
                <w:sz w:val="18"/>
              </w:rPr>
            </w:pPr>
            <w:r w:rsidRPr="00763EF4">
              <w:rPr>
                <w:rStyle w:val="normaltextrun"/>
                <w:rFonts w:cs="Arial"/>
                <w:b/>
                <w:bCs/>
                <w:sz w:val="18"/>
                <w:szCs w:val="22"/>
              </w:rPr>
              <w:t>CR2B</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45FAA106"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48</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1EDA8082" w14:textId="3A7B3E89"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2B</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0B5786B3" w14:textId="3BE3B1C8"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p>
        </w:tc>
        <w:tc>
          <w:tcPr>
            <w:tcW w:w="993" w:type="dxa"/>
            <w:tcBorders>
              <w:top w:val="single" w:sz="6" w:space="0" w:color="000000"/>
              <w:left w:val="single" w:sz="6" w:space="0" w:color="000000"/>
              <w:bottom w:val="single" w:sz="6" w:space="0" w:color="000000"/>
              <w:right w:val="single" w:sz="6" w:space="0" w:color="000000"/>
            </w:tcBorders>
          </w:tcPr>
          <w:p w14:paraId="07B98DF4" w14:textId="35D6C530"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BB0DC5C"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B027B8F"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494AD106"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641B63C"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31F8FA95"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37B1F75A"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16B0DA3"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42F70D2B"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AC0F421"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8B724B" w:rsidRPr="00C921A2" w14:paraId="47C23CEF"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1BFFF5C" w14:textId="77777777" w:rsidR="008B724B" w:rsidRPr="00763EF4" w:rsidRDefault="008B724B" w:rsidP="007203BD">
            <w:pPr>
              <w:pStyle w:val="paragraph"/>
              <w:spacing w:before="0" w:beforeAutospacing="0" w:after="0" w:afterAutospacing="0"/>
              <w:textAlignment w:val="baseline"/>
              <w:rPr>
                <w:rFonts w:cs="Arial"/>
                <w:sz w:val="18"/>
              </w:rPr>
            </w:pPr>
            <w:r w:rsidRPr="00763EF4">
              <w:rPr>
                <w:rStyle w:val="normaltextrun"/>
                <w:rFonts w:cs="Arial"/>
                <w:b/>
                <w:bCs/>
                <w:sz w:val="18"/>
                <w:szCs w:val="22"/>
              </w:rPr>
              <w:t>DWTR</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0DB435C8"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24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4AE29136" w14:textId="251AF193"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58C08B1C" w14:textId="0002E2B5"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0BE64470" w14:textId="37D746B6"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93B064D"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86D8B38"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7D82B59D"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A7E32D0"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767002E4"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22BE0E9"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28601CB1" w14:textId="6DE0BC7F" w:rsidR="008B724B" w:rsidRPr="00763EF4" w:rsidRDefault="008B724B" w:rsidP="007203BD">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0A39882C"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C29B99A"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8B724B" w:rsidRPr="00C921A2" w14:paraId="77883BB4"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1A87D90" w14:textId="77777777" w:rsidR="008B724B" w:rsidRPr="00763EF4" w:rsidRDefault="008B724B" w:rsidP="007203BD">
            <w:pPr>
              <w:pStyle w:val="paragraph"/>
              <w:spacing w:before="0" w:beforeAutospacing="0" w:after="0" w:afterAutospacing="0"/>
              <w:textAlignment w:val="baseline"/>
              <w:rPr>
                <w:rFonts w:cs="Arial"/>
                <w:sz w:val="18"/>
              </w:rPr>
            </w:pPr>
            <w:r w:rsidRPr="00763EF4">
              <w:rPr>
                <w:rStyle w:val="normaltextrun"/>
                <w:rFonts w:cs="Arial"/>
                <w:b/>
                <w:bCs/>
                <w:sz w:val="18"/>
                <w:szCs w:val="22"/>
              </w:rPr>
              <w:t>KICB</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37E59D88"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48</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4ED53024" w14:textId="15B26C25"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02292B65" w14:textId="2928098B"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p>
        </w:tc>
        <w:tc>
          <w:tcPr>
            <w:tcW w:w="993" w:type="dxa"/>
            <w:tcBorders>
              <w:top w:val="single" w:sz="6" w:space="0" w:color="000000"/>
              <w:left w:val="single" w:sz="6" w:space="0" w:color="000000"/>
              <w:bottom w:val="single" w:sz="6" w:space="0" w:color="000000"/>
              <w:right w:val="single" w:sz="6" w:space="0" w:color="000000"/>
            </w:tcBorders>
          </w:tcPr>
          <w:p w14:paraId="69478BE5" w14:textId="6DA58696"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4060C7B9"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BDADCFF"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765D05D7"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69B5F5D3"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04A48F13"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38118333"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2E31751" w14:textId="42B09D43" w:rsidR="008B724B" w:rsidRPr="00763EF4" w:rsidRDefault="008B724B" w:rsidP="007203BD">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2D024576"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B2F7AD6"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8B724B" w:rsidRPr="00C921A2" w14:paraId="314780C3"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94C208D" w14:textId="77777777" w:rsidR="008B724B" w:rsidRPr="00763EF4" w:rsidRDefault="008B724B" w:rsidP="007203BD">
            <w:pPr>
              <w:pStyle w:val="paragraph"/>
              <w:spacing w:before="0" w:beforeAutospacing="0" w:after="0" w:afterAutospacing="0"/>
              <w:textAlignment w:val="baseline"/>
              <w:rPr>
                <w:rFonts w:cs="Arial"/>
                <w:sz w:val="18"/>
              </w:rPr>
            </w:pPr>
            <w:r w:rsidRPr="00763EF4">
              <w:rPr>
                <w:rStyle w:val="normaltextrun"/>
                <w:rFonts w:cs="Arial"/>
                <w:b/>
                <w:bCs/>
                <w:sz w:val="18"/>
                <w:szCs w:val="22"/>
              </w:rPr>
              <w:t>L6CC</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388986AF"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144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76A89C1F" w14:textId="00DF4C9E"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07EAFE56" w14:textId="1FE645AC"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05517B25" w14:textId="507DDF43" w:rsidR="008B724B" w:rsidRPr="00763EF4" w:rsidRDefault="008B724B" w:rsidP="007203BD">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7F1C8BC2"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52A8266"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4AD92C57"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886E2AC"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39B28487"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1092F0AF"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7028218B" w14:textId="662E5BC8" w:rsidR="008B724B" w:rsidRPr="00763EF4" w:rsidRDefault="008B724B" w:rsidP="007203BD">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4E9BC5A2"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8F9C6AC" w14:textId="77777777" w:rsidR="008B724B" w:rsidRPr="00763EF4" w:rsidRDefault="008B724B" w:rsidP="007203BD">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763EF4" w:rsidRPr="00C921A2" w14:paraId="02EB3C19"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2C3F465" w14:textId="78CC9A16" w:rsidR="00763EF4" w:rsidRPr="00763EF4" w:rsidRDefault="00763EF4" w:rsidP="00763EF4">
            <w:pPr>
              <w:pStyle w:val="paragraph"/>
              <w:spacing w:before="0" w:beforeAutospacing="0" w:after="0" w:afterAutospacing="0"/>
              <w:textAlignment w:val="baseline"/>
              <w:rPr>
                <w:rStyle w:val="normaltextrun"/>
                <w:rFonts w:cs="Arial"/>
                <w:b/>
                <w:bCs/>
                <w:sz w:val="18"/>
                <w:szCs w:val="22"/>
              </w:rPr>
            </w:pPr>
            <w:r w:rsidRPr="00763EF4">
              <w:rPr>
                <w:rStyle w:val="normaltextrun"/>
                <w:rFonts w:cs="Arial"/>
                <w:b/>
                <w:bCs/>
                <w:sz w:val="18"/>
                <w:szCs w:val="22"/>
              </w:rPr>
              <w:t>L6LA</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7283A3E6" w14:textId="30DDDEFD"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sz w:val="18"/>
              </w:rPr>
              <w:t>24</w:t>
            </w:r>
          </w:p>
        </w:tc>
        <w:tc>
          <w:tcPr>
            <w:tcW w:w="992" w:type="dxa"/>
            <w:tcBorders>
              <w:top w:val="single" w:sz="6" w:space="0" w:color="000000"/>
              <w:left w:val="single" w:sz="6" w:space="0" w:color="000000"/>
              <w:bottom w:val="single" w:sz="6" w:space="0" w:color="000000"/>
              <w:right w:val="single" w:sz="6" w:space="0" w:color="000000"/>
            </w:tcBorders>
          </w:tcPr>
          <w:p w14:paraId="3F33AD42" w14:textId="08560A8B"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3C8A9CCF" w14:textId="67DF1AFC"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2CAE9741" w14:textId="751B20FE"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40ED5B3A" w14:textId="2CCD9C3F"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6CD185E7" w14:textId="66EFECFC"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3D0AD3D9" w14:textId="1D63600F"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636DF915" w14:textId="0868D121"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tcPr>
          <w:p w14:paraId="0CF97EE3" w14:textId="382BA2E0"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857F4A" w14:textId="7D143494"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E7115E5" w14:textId="0B31FD5E" w:rsidR="00763EF4" w:rsidRPr="00763EF4" w:rsidRDefault="00763EF4" w:rsidP="00763EF4">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361CE20" w14:textId="17D1AC55"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A2D9CF5" w14:textId="61CD00A9"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r>
      <w:tr w:rsidR="00763EF4" w:rsidRPr="00C921A2" w14:paraId="433F4648"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F48C94E" w14:textId="6E487799" w:rsidR="00763EF4" w:rsidRPr="00763EF4" w:rsidRDefault="00763EF4" w:rsidP="00763EF4">
            <w:pPr>
              <w:pStyle w:val="paragraph"/>
              <w:spacing w:before="0" w:beforeAutospacing="0" w:after="0" w:afterAutospacing="0"/>
              <w:textAlignment w:val="baseline"/>
              <w:rPr>
                <w:rStyle w:val="normaltextrun"/>
                <w:rFonts w:cs="Arial"/>
                <w:b/>
                <w:bCs/>
                <w:sz w:val="18"/>
                <w:szCs w:val="22"/>
              </w:rPr>
            </w:pPr>
            <w:r w:rsidRPr="00763EF4">
              <w:rPr>
                <w:rStyle w:val="normaltextrun"/>
                <w:rFonts w:cs="Arial"/>
                <w:b/>
                <w:bCs/>
                <w:sz w:val="18"/>
                <w:szCs w:val="22"/>
              </w:rPr>
              <w:t>L6SA</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765F721A" w14:textId="764B0A62" w:rsidR="00763EF4" w:rsidRPr="00763EF4" w:rsidRDefault="000731E8" w:rsidP="00763EF4">
            <w:pPr>
              <w:pStyle w:val="paragraph"/>
              <w:spacing w:before="0" w:beforeAutospacing="0" w:after="0" w:afterAutospacing="0"/>
              <w:textAlignment w:val="baseline"/>
              <w:rPr>
                <w:rStyle w:val="normaltextrun"/>
                <w:rFonts w:cs="Arial"/>
                <w:sz w:val="18"/>
                <w:szCs w:val="20"/>
              </w:rPr>
            </w:pPr>
            <w:r>
              <w:t>72</w:t>
            </w:r>
          </w:p>
        </w:tc>
        <w:tc>
          <w:tcPr>
            <w:tcW w:w="992" w:type="dxa"/>
            <w:tcBorders>
              <w:top w:val="single" w:sz="6" w:space="0" w:color="000000"/>
              <w:left w:val="single" w:sz="6" w:space="0" w:color="000000"/>
              <w:bottom w:val="single" w:sz="6" w:space="0" w:color="000000"/>
              <w:right w:val="single" w:sz="6" w:space="0" w:color="000000"/>
            </w:tcBorders>
          </w:tcPr>
          <w:p w14:paraId="46A93533" w14:textId="4ADA5760"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7640D634" w14:textId="600BAD19"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646AB2C7" w14:textId="5D2BD96B"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6C59608B" w14:textId="605EF07C"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3BD9B60C" w14:textId="353CBD3C"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2A29C673" w14:textId="763467C2"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1FAEE652" w14:textId="537D69D2"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tcPr>
          <w:p w14:paraId="13C6A8A4" w14:textId="0D51904F"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404EAE" w14:textId="0D19D336"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9173E68" w14:textId="32C86E0C" w:rsidR="00763EF4" w:rsidRPr="00763EF4" w:rsidRDefault="00763EF4" w:rsidP="00763EF4">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BC1E369" w14:textId="4E329B60"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83E25DC" w14:textId="067F83A0"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r>
      <w:tr w:rsidR="00763EF4" w:rsidRPr="00C921A2" w14:paraId="0EDC0107"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F238F3C" w14:textId="77777777" w:rsidR="00763EF4" w:rsidRPr="00763EF4" w:rsidRDefault="00763EF4" w:rsidP="00763EF4">
            <w:pPr>
              <w:pStyle w:val="paragraph"/>
              <w:spacing w:before="0" w:beforeAutospacing="0" w:after="0" w:afterAutospacing="0"/>
              <w:textAlignment w:val="baseline"/>
              <w:rPr>
                <w:rFonts w:cs="Arial"/>
                <w:sz w:val="18"/>
              </w:rPr>
            </w:pPr>
            <w:r w:rsidRPr="00763EF4">
              <w:rPr>
                <w:rStyle w:val="normaltextrun"/>
                <w:rFonts w:cs="Arial"/>
                <w:b/>
                <w:bCs/>
                <w:sz w:val="18"/>
                <w:szCs w:val="22"/>
              </w:rPr>
              <w:t>LIV4</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323AB4D5" w14:textId="3F64DDCE"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216</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18E4905C" w14:textId="118B0D36"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B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67028258" w14:textId="3AFC821B"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3D5A7E3D" w14:textId="30667E28"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83C5DC8"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EE68265"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C253422"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A4DD538"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36F98928"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1E0F85C5"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48B9FEC" w14:textId="0F833F60" w:rsidR="00763EF4" w:rsidRPr="00763EF4" w:rsidRDefault="00763EF4" w:rsidP="00763EF4">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0B82F3E9"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9D3D696"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763EF4" w:rsidRPr="00C921A2" w14:paraId="110EC4E0"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AB9E7D7" w14:textId="349791D9" w:rsidR="00763EF4" w:rsidRPr="00763EF4" w:rsidRDefault="00763EF4" w:rsidP="00763EF4">
            <w:pPr>
              <w:pStyle w:val="paragraph"/>
              <w:spacing w:before="0" w:beforeAutospacing="0" w:after="0" w:afterAutospacing="0"/>
              <w:textAlignment w:val="baseline"/>
              <w:rPr>
                <w:rStyle w:val="normaltextrun"/>
                <w:rFonts w:cs="Arial"/>
                <w:b/>
                <w:bCs/>
                <w:sz w:val="18"/>
                <w:szCs w:val="22"/>
              </w:rPr>
            </w:pPr>
            <w:r w:rsidRPr="00763EF4">
              <w:rPr>
                <w:rStyle w:val="normaltextrun"/>
                <w:rFonts w:cs="Arial"/>
                <w:b/>
                <w:bCs/>
                <w:sz w:val="18"/>
                <w:szCs w:val="22"/>
              </w:rPr>
              <w:t>LLV4</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58FFF59A" w14:textId="2A7B23F4"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48</w:t>
            </w:r>
          </w:p>
        </w:tc>
        <w:tc>
          <w:tcPr>
            <w:tcW w:w="992" w:type="dxa"/>
            <w:tcBorders>
              <w:top w:val="single" w:sz="6" w:space="0" w:color="000000"/>
              <w:left w:val="single" w:sz="6" w:space="0" w:color="000000"/>
              <w:bottom w:val="single" w:sz="6" w:space="0" w:color="000000"/>
              <w:right w:val="single" w:sz="6" w:space="0" w:color="000000"/>
            </w:tcBorders>
          </w:tcPr>
          <w:p w14:paraId="6E7DEE42" w14:textId="2CF7815B"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B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702A4798" w14:textId="2E2A449F"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21098888" w14:textId="269742F5"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05C79C0E" w14:textId="13F07784"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55BA85F9" w14:textId="0B25B383"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6FB286D5" w14:textId="406450AD"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2EEB905E" w14:textId="6377DD81"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tcPr>
          <w:p w14:paraId="1E0E2AB6" w14:textId="087983D8"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894350" w14:textId="38C3B11D"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CE81A92" w14:textId="466E6F7D" w:rsidR="00763EF4" w:rsidRPr="00763EF4" w:rsidRDefault="00763EF4" w:rsidP="00763EF4">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F5029F4" w14:textId="15B7F2F8"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1666A74" w14:textId="4CF0BE6E"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r>
      <w:tr w:rsidR="00763EF4" w:rsidRPr="00C921A2" w14:paraId="06DF28C0"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3E9AC36" w14:textId="1D8D6EBF" w:rsidR="00763EF4" w:rsidRPr="00763EF4" w:rsidRDefault="00763EF4" w:rsidP="00763EF4">
            <w:pPr>
              <w:pStyle w:val="paragraph"/>
              <w:spacing w:before="0" w:beforeAutospacing="0" w:after="0" w:afterAutospacing="0"/>
              <w:textAlignment w:val="baseline"/>
              <w:rPr>
                <w:rFonts w:cs="Arial"/>
                <w:sz w:val="18"/>
              </w:rPr>
            </w:pPr>
            <w:r w:rsidRPr="00763EF4">
              <w:rPr>
                <w:rStyle w:val="normaltextrun"/>
                <w:rFonts w:cs="Arial"/>
                <w:b/>
                <w:bCs/>
                <w:sz w:val="18"/>
                <w:szCs w:val="22"/>
              </w:rPr>
              <w:t>LKCA</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368050FC" w14:textId="21DBD5B6"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eop"/>
                <w:rFonts w:cs="Arial"/>
                <w:sz w:val="18"/>
                <w:szCs w:val="20"/>
              </w:rPr>
              <w:t>2</w:t>
            </w:r>
            <w:r w:rsidRPr="00763EF4">
              <w:rPr>
                <w:rStyle w:val="eop"/>
                <w:sz w:val="18"/>
              </w:rPr>
              <w:t>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1CE9FA7F" w14:textId="1E8692DB"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0ED1555C" w14:textId="0418207A"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2F672CFD" w14:textId="664F648D"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A5AB9EA"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59AEDDE"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33A44FC4"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4194DE2E"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071C6B99"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8587ABC"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25697A4E"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5A85CD6A"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A26357F"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763EF4" w:rsidRPr="00C921A2" w14:paraId="2097AAF8"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920166D" w14:textId="77777777" w:rsidR="00763EF4" w:rsidRPr="00763EF4" w:rsidRDefault="00763EF4" w:rsidP="00763EF4">
            <w:pPr>
              <w:pStyle w:val="paragraph"/>
              <w:spacing w:before="0" w:beforeAutospacing="0" w:after="0" w:afterAutospacing="0"/>
              <w:textAlignment w:val="baseline"/>
              <w:rPr>
                <w:rFonts w:cs="Arial"/>
                <w:sz w:val="18"/>
              </w:rPr>
            </w:pPr>
            <w:r w:rsidRPr="00763EF4">
              <w:rPr>
                <w:rStyle w:val="normaltextrun"/>
                <w:rFonts w:cs="Arial"/>
                <w:b/>
                <w:bCs/>
                <w:sz w:val="18"/>
                <w:szCs w:val="22"/>
              </w:rPr>
              <w:t>MED1</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4F0925DE"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6</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231EECED" w14:textId="2BBCB06B"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B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7B952F40" w14:textId="2CA2938E"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3AFED1F6" w14:textId="0FC45FA0"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730EFA4E"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0A57EDE"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800E04C"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4A96854"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12141225"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2708CEB0"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7EE0716" w14:textId="2E45DBC3" w:rsidR="00763EF4" w:rsidRPr="00763EF4" w:rsidRDefault="00763EF4" w:rsidP="00763EF4">
            <w:pPr>
              <w:pStyle w:val="paragraph"/>
              <w:spacing w:before="0" w:beforeAutospacing="0" w:after="0" w:afterAutospacing="0"/>
              <w:textAlignment w:val="baseline"/>
              <w:rPr>
                <w:rFonts w:cs="Arial"/>
                <w:sz w:val="18"/>
                <w:szCs w:val="20"/>
              </w:rPr>
            </w:pPr>
            <w:r w:rsidRPr="00763EF4">
              <w:rPr>
                <w:rFonts w:cs="Arial"/>
                <w:sz w:val="18"/>
                <w:szCs w:val="20"/>
              </w:rPr>
              <w:t>G</w:t>
            </w:r>
            <w:r w:rsidR="00CA28CE">
              <w:rPr>
                <w:rFonts w:cs="Arial"/>
                <w:sz w:val="18"/>
                <w:szCs w:val="20"/>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2192A5F8"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1F5DFCE"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r>
      <w:tr w:rsidR="00763EF4" w:rsidRPr="00C921A2" w14:paraId="34FB371E"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586AA5B" w14:textId="77777777" w:rsidR="00763EF4" w:rsidRPr="00763EF4" w:rsidRDefault="00763EF4" w:rsidP="00763EF4">
            <w:pPr>
              <w:pStyle w:val="paragraph"/>
              <w:spacing w:before="0" w:beforeAutospacing="0" w:after="0" w:afterAutospacing="0"/>
              <w:textAlignment w:val="baseline"/>
              <w:rPr>
                <w:rFonts w:cs="Arial"/>
                <w:sz w:val="18"/>
              </w:rPr>
            </w:pPr>
            <w:r w:rsidRPr="00763EF4">
              <w:rPr>
                <w:rStyle w:val="normaltextrun"/>
                <w:rFonts w:cs="Arial"/>
                <w:b/>
                <w:bCs/>
                <w:sz w:val="18"/>
                <w:szCs w:val="22"/>
              </w:rPr>
              <w:t>MED2</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4A426316"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6</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1F683F2C" w14:textId="00C8B455"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B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06CBF5C3" w14:textId="74038101"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3C06F572" w14:textId="254297F2" w:rsidR="00763EF4" w:rsidRPr="00763EF4" w:rsidRDefault="00763EF4" w:rsidP="00763EF4">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3FB64BF6"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4F8CE9D8"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6BF3D643"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46FBD88"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4DC6C12E"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5CEDD315"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2AC7B083" w14:textId="04A921A1" w:rsidR="00763EF4" w:rsidRPr="00763EF4" w:rsidRDefault="00763EF4" w:rsidP="00763EF4">
            <w:pPr>
              <w:pStyle w:val="paragraph"/>
              <w:spacing w:before="0" w:beforeAutospacing="0" w:after="0" w:afterAutospacing="0"/>
              <w:textAlignment w:val="baseline"/>
              <w:rPr>
                <w:rFonts w:cs="Arial"/>
                <w:sz w:val="18"/>
                <w:szCs w:val="20"/>
              </w:rPr>
            </w:pPr>
            <w:r w:rsidRPr="00763EF4">
              <w:rPr>
                <w:rFonts w:cs="Arial"/>
                <w:sz w:val="18"/>
                <w:szCs w:val="20"/>
              </w:rPr>
              <w:t>G</w:t>
            </w:r>
            <w:r w:rsidR="00CA28CE">
              <w:rPr>
                <w:rFonts w:cs="Arial"/>
                <w:sz w:val="18"/>
                <w:szCs w:val="20"/>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49CB49F0"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*3</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6E04672" w14:textId="77777777" w:rsidR="00763EF4" w:rsidRPr="00763EF4" w:rsidRDefault="00763EF4" w:rsidP="00763EF4">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r>
      <w:tr w:rsidR="000924DE" w:rsidRPr="00C921A2" w14:paraId="485F6312"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3F555C8" w14:textId="292941D6" w:rsidR="000924DE" w:rsidRPr="00763EF4" w:rsidRDefault="000924DE" w:rsidP="000924DE">
            <w:pPr>
              <w:pStyle w:val="paragraph"/>
              <w:spacing w:before="0" w:beforeAutospacing="0" w:after="0" w:afterAutospacing="0"/>
              <w:textAlignment w:val="baseline"/>
              <w:rPr>
                <w:rStyle w:val="normaltextrun"/>
                <w:rFonts w:cs="Arial"/>
                <w:b/>
                <w:bCs/>
                <w:sz w:val="18"/>
                <w:szCs w:val="22"/>
              </w:rPr>
            </w:pPr>
            <w:r w:rsidRPr="00763EF4">
              <w:rPr>
                <w:rStyle w:val="normaltextrun"/>
                <w:rFonts w:cs="Arial"/>
                <w:b/>
                <w:bCs/>
                <w:sz w:val="18"/>
                <w:szCs w:val="22"/>
              </w:rPr>
              <w:t>W3</w:t>
            </w:r>
            <w:r w:rsidR="00DA49D8">
              <w:rPr>
                <w:rStyle w:val="normaltextrun"/>
                <w:rFonts w:cs="Arial"/>
                <w:b/>
                <w:bCs/>
                <w:sz w:val="18"/>
                <w:szCs w:val="22"/>
              </w:rPr>
              <w:t>C</w:t>
            </w:r>
            <w:r w:rsidRPr="00763EF4">
              <w:rPr>
                <w:rStyle w:val="normaltextrun"/>
                <w:rFonts w:cs="Arial"/>
                <w:b/>
                <w:bCs/>
                <w:sz w:val="18"/>
                <w:szCs w:val="22"/>
              </w:rPr>
              <w:t>A</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65E89CF1" w14:textId="5694D6E4"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24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27D9A7BD" w14:textId="2704D746"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B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6404BD7F" w14:textId="7FC3683A"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24E6A80D" w14:textId="06826412"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Fonts w:cs="Arial"/>
                <w:sz w:val="18"/>
                <w:szCs w:val="20"/>
              </w:rPr>
              <w:t>T</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3FC9B850" w14:textId="5345C8B3"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38B0BABE" w14:textId="373163C7"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6EF8D127" w14:textId="7CCDA095"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5A7CC5F8" w14:textId="7796656B"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tcPr>
          <w:p w14:paraId="7FC39E38" w14:textId="5FBDAC49"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99D677" w14:textId="0A875473"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EC53A1E" w14:textId="04BF70C9" w:rsidR="000924DE" w:rsidRPr="00763EF4" w:rsidRDefault="000924DE" w:rsidP="000924DE">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F537527" w14:textId="3F567A8E"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Fonts w:cs="Arial"/>
                <w:sz w:val="18"/>
                <w:szCs w:val="20"/>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FC2345B" w14:textId="73A86184"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r>
      <w:tr w:rsidR="000924DE" w:rsidRPr="00C921A2" w14:paraId="70A00291"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47E3A1D" w14:textId="77777777" w:rsidR="000924DE" w:rsidRPr="00763EF4" w:rsidRDefault="000924DE" w:rsidP="000924DE">
            <w:pPr>
              <w:pStyle w:val="paragraph"/>
              <w:spacing w:before="0" w:beforeAutospacing="0" w:after="0" w:afterAutospacing="0"/>
              <w:textAlignment w:val="baseline"/>
              <w:rPr>
                <w:rFonts w:cs="Arial"/>
                <w:sz w:val="18"/>
              </w:rPr>
            </w:pPr>
            <w:r w:rsidRPr="00763EF4">
              <w:rPr>
                <w:rStyle w:val="normaltextrun"/>
                <w:rFonts w:cs="Arial"/>
                <w:b/>
                <w:bCs/>
                <w:sz w:val="18"/>
                <w:szCs w:val="22"/>
              </w:rPr>
              <w:t>WCSN</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19883790"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24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6FFDE6C2" w14:textId="2EBAC63B"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649FCDC8" w14:textId="4578FC13"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77BBE8C8" w14:textId="599FDAF5"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7267FECD"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AA6E4FA"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FAB10E2"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30B35B36"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6BBEE76E"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15C14560"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28F2242" w14:textId="1A9090EE"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eop"/>
                <w:rFonts w:cs="Arial"/>
                <w:sz w:val="18"/>
                <w:szCs w:val="20"/>
              </w:rPr>
              <w:t>M </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3822022A"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BB9C3FA"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0924DE" w:rsidRPr="00C921A2" w14:paraId="6A2083CB"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58F7015" w14:textId="1AB9053D" w:rsidR="000924DE" w:rsidRPr="00763EF4" w:rsidRDefault="000924DE" w:rsidP="000924DE">
            <w:pPr>
              <w:pStyle w:val="paragraph"/>
              <w:spacing w:before="0" w:beforeAutospacing="0" w:after="0" w:afterAutospacing="0"/>
              <w:textAlignment w:val="baseline"/>
              <w:rPr>
                <w:rFonts w:cs="Arial"/>
                <w:sz w:val="18"/>
              </w:rPr>
            </w:pPr>
            <w:r w:rsidRPr="00763EF4">
              <w:rPr>
                <w:rStyle w:val="normaltextrun"/>
                <w:rFonts w:cs="Arial"/>
                <w:b/>
                <w:bCs/>
                <w:sz w:val="18"/>
                <w:szCs w:val="22"/>
              </w:rPr>
              <w:t>WCTP</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2ACBB5C3"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48</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32968CB8" w14:textId="4E53A11C"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456E6481" w14:textId="4D6B305B"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2B60383A" w14:textId="61A65742"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22FB9FA"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BFE82AA"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DE77B3E"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46FB7F1"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4CF057CA"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3B64C5E9"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24095A35" w14:textId="35B9B385" w:rsidR="000924DE" w:rsidRPr="00763EF4" w:rsidRDefault="000924DE" w:rsidP="000924DE">
            <w:pPr>
              <w:pStyle w:val="paragraph"/>
              <w:spacing w:before="0" w:beforeAutospacing="0" w:after="0" w:afterAutospacing="0"/>
              <w:textAlignment w:val="baseline"/>
              <w:rPr>
                <w:rFonts w:cs="Arial"/>
                <w:sz w:val="18"/>
                <w:szCs w:val="20"/>
              </w:rPr>
            </w:pPr>
            <w:r w:rsidRPr="00763EF4">
              <w:rPr>
                <w:rFonts w:cs="Arial"/>
                <w:sz w:val="18"/>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15D65F93" w14:textId="2E182250" w:rsidR="000924DE" w:rsidRPr="00763EF4" w:rsidRDefault="003E05FD" w:rsidP="000924DE">
            <w:pPr>
              <w:pStyle w:val="paragraph"/>
              <w:spacing w:before="0" w:beforeAutospacing="0" w:after="0" w:afterAutospacing="0"/>
              <w:textAlignment w:val="baseline"/>
              <w:rPr>
                <w:rFonts w:cs="Arial"/>
                <w:sz w:val="18"/>
                <w:szCs w:val="20"/>
              </w:rPr>
            </w:pPr>
            <w:r>
              <w:rPr>
                <w:rStyle w:val="normaltextrun"/>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C1D4658"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r>
      <w:tr w:rsidR="000924DE" w:rsidRPr="00C921A2" w14:paraId="6B2C039A"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C6CFD2D" w14:textId="77777777" w:rsidR="000924DE" w:rsidRPr="00763EF4" w:rsidRDefault="000924DE" w:rsidP="000924DE">
            <w:pPr>
              <w:pStyle w:val="paragraph"/>
              <w:spacing w:before="0" w:beforeAutospacing="0" w:after="0" w:afterAutospacing="0"/>
              <w:textAlignment w:val="baseline"/>
              <w:rPr>
                <w:rFonts w:cs="Arial"/>
                <w:sz w:val="18"/>
              </w:rPr>
            </w:pPr>
            <w:r w:rsidRPr="00763EF4">
              <w:rPr>
                <w:rStyle w:val="normaltextrun"/>
                <w:rFonts w:cs="Arial"/>
                <w:b/>
                <w:bCs/>
                <w:sz w:val="18"/>
                <w:szCs w:val="22"/>
              </w:rPr>
              <w:t>WDRY</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7C399FE7"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24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483ACC98" w14:textId="79588A6E"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5CE21CEA" w14:textId="242AE987"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037CE0AB" w14:textId="3712876C"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14BFE6F"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7B6CBE43"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5CC1DA8"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29A7FAF"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0C214B9F"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745ECD94"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74019728" w14:textId="4B19D03F" w:rsidR="000924DE" w:rsidRPr="00763EF4" w:rsidRDefault="000924DE" w:rsidP="000924DE">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7C10C50D"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A6476BD"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0924DE" w:rsidRPr="00C921A2" w14:paraId="5E50FEB7"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4D13CD9" w14:textId="3129233B" w:rsidR="000924DE" w:rsidRPr="00763EF4" w:rsidRDefault="000924DE" w:rsidP="000924DE">
            <w:pPr>
              <w:pStyle w:val="paragraph"/>
              <w:spacing w:before="0" w:beforeAutospacing="0" w:after="0" w:afterAutospacing="0"/>
              <w:textAlignment w:val="baseline"/>
              <w:rPr>
                <w:rStyle w:val="normaltextrun"/>
                <w:rFonts w:cs="Arial"/>
                <w:b/>
                <w:bCs/>
                <w:sz w:val="18"/>
                <w:szCs w:val="22"/>
              </w:rPr>
            </w:pPr>
            <w:r w:rsidRPr="00763EF4">
              <w:rPr>
                <w:rStyle w:val="normaltextrun"/>
                <w:rFonts w:cs="Arial"/>
                <w:b/>
                <w:bCs/>
                <w:sz w:val="18"/>
                <w:szCs w:val="22"/>
              </w:rPr>
              <w:t>WSTL</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6A17F9D1" w14:textId="5790153F"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24</w:t>
            </w:r>
          </w:p>
        </w:tc>
        <w:tc>
          <w:tcPr>
            <w:tcW w:w="992" w:type="dxa"/>
            <w:tcBorders>
              <w:top w:val="single" w:sz="6" w:space="0" w:color="000000"/>
              <w:left w:val="single" w:sz="6" w:space="0" w:color="000000"/>
              <w:bottom w:val="single" w:sz="6" w:space="0" w:color="000000"/>
              <w:right w:val="single" w:sz="6" w:space="0" w:color="000000"/>
            </w:tcBorders>
          </w:tcPr>
          <w:p w14:paraId="34D7AE7A" w14:textId="7A2A5C8D"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514D5935" w14:textId="462D7DD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1F642CC2" w14:textId="5A417B3E"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6115D488" w14:textId="1D21E712"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1D875F3E" w14:textId="38AA6672"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6D5D8E55" w14:textId="7C28F322"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tcPr>
          <w:p w14:paraId="392A57A7" w14:textId="4A0469BE"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tcPr>
          <w:p w14:paraId="2871766A" w14:textId="26598ABF"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D884B2" w14:textId="542C8A5E"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4675F61" w14:textId="4BC50ED7" w:rsidR="000924DE" w:rsidRPr="00763EF4" w:rsidRDefault="000924DE" w:rsidP="000924DE">
            <w:pPr>
              <w:pStyle w:val="paragraph"/>
              <w:spacing w:before="0" w:beforeAutospacing="0" w:after="0" w:afterAutospacing="0"/>
              <w:textAlignment w:val="baseline"/>
              <w:rPr>
                <w:rFonts w:cs="Arial"/>
                <w:sz w:val="18"/>
                <w:szCs w:val="20"/>
              </w:rPr>
            </w:pPr>
            <w:r w:rsidRPr="00763EF4">
              <w:rPr>
                <w:rFonts w:cs="Arial"/>
                <w:sz w:val="18"/>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CC2E75A" w14:textId="61D72E03"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C323CBD" w14:textId="170D161D"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r>
      <w:tr w:rsidR="000924DE" w:rsidRPr="00C921A2" w14:paraId="2005BFB6"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DDC464F" w14:textId="77777777" w:rsidR="000924DE" w:rsidRPr="00763EF4" w:rsidRDefault="000924DE" w:rsidP="000924DE">
            <w:pPr>
              <w:pStyle w:val="paragraph"/>
              <w:spacing w:before="0" w:beforeAutospacing="0" w:after="0" w:afterAutospacing="0"/>
              <w:textAlignment w:val="baseline"/>
              <w:rPr>
                <w:rFonts w:cs="Arial"/>
                <w:sz w:val="18"/>
              </w:rPr>
            </w:pPr>
            <w:r w:rsidRPr="00763EF4">
              <w:rPr>
                <w:rStyle w:val="normaltextrun"/>
                <w:rFonts w:cs="Arial"/>
                <w:b/>
                <w:bCs/>
                <w:sz w:val="18"/>
                <w:szCs w:val="22"/>
              </w:rPr>
              <w:t>WSTP</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06823296" w14:textId="0180139A"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24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0FB3895B" w14:textId="70F63339"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4CFD9CC0" w14:textId="47A7BE61"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379F3A32" w14:textId="3B1C6FE6"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9F91160"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31C46E0"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6ED7BF49"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65D25166"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5089ACF7"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CBD63AF"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8A61641" w14:textId="35A53129" w:rsidR="000924DE" w:rsidRPr="00763EF4" w:rsidRDefault="000924DE" w:rsidP="000924DE">
            <w:pPr>
              <w:pStyle w:val="paragraph"/>
              <w:spacing w:before="0" w:beforeAutospacing="0" w:after="0" w:afterAutospacing="0"/>
              <w:textAlignment w:val="baseline"/>
              <w:rPr>
                <w:rFonts w:cs="Arial"/>
                <w:sz w:val="18"/>
                <w:szCs w:val="20"/>
              </w:rPr>
            </w:pPr>
            <w:r w:rsidRPr="00763EF4">
              <w:rPr>
                <w:rFonts w:cs="Arial"/>
                <w:sz w:val="18"/>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36B081BF"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C6E56D4"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r>
      <w:tr w:rsidR="000924DE" w:rsidRPr="00C921A2" w14:paraId="4ABD0A18"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798618A" w14:textId="77777777" w:rsidR="000924DE" w:rsidRPr="00763EF4" w:rsidRDefault="000924DE" w:rsidP="000924DE">
            <w:pPr>
              <w:pStyle w:val="paragraph"/>
              <w:spacing w:before="0" w:beforeAutospacing="0" w:after="0" w:afterAutospacing="0"/>
              <w:textAlignment w:val="baseline"/>
              <w:rPr>
                <w:rFonts w:cs="Arial"/>
                <w:sz w:val="18"/>
              </w:rPr>
            </w:pPr>
            <w:r w:rsidRPr="00763EF4">
              <w:rPr>
                <w:rStyle w:val="normaltextrun"/>
                <w:rFonts w:cs="Arial"/>
                <w:b/>
                <w:bCs/>
                <w:sz w:val="18"/>
                <w:szCs w:val="22"/>
              </w:rPr>
              <w:t>WWSN</w:t>
            </w:r>
            <w:r w:rsidRPr="00763EF4">
              <w:rPr>
                <w:rStyle w:val="eop"/>
                <w:rFonts w:cs="Arial"/>
                <w:sz w:val="18"/>
                <w:szCs w:val="22"/>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4BE2BC5B"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24</w:t>
            </w:r>
            <w:r w:rsidRPr="00763EF4">
              <w:rPr>
                <w:rStyle w:val="eop"/>
                <w:rFonts w:cs="Arial"/>
                <w:sz w:val="18"/>
                <w:szCs w:val="20"/>
              </w:rPr>
              <w:t> </w:t>
            </w:r>
          </w:p>
        </w:tc>
        <w:tc>
          <w:tcPr>
            <w:tcW w:w="992" w:type="dxa"/>
            <w:tcBorders>
              <w:top w:val="single" w:sz="6" w:space="0" w:color="000000"/>
              <w:left w:val="single" w:sz="6" w:space="0" w:color="000000"/>
              <w:bottom w:val="single" w:sz="6" w:space="0" w:color="000000"/>
              <w:right w:val="single" w:sz="6" w:space="0" w:color="000000"/>
            </w:tcBorders>
          </w:tcPr>
          <w:p w14:paraId="7718BFD4" w14:textId="30181462"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3BA60054" w14:textId="093F72F9"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77EFA7AB" w14:textId="3873558E"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5709526"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4B168D8C"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3B411D49"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4C0D42CD"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33C87EAD"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2DB08246"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7827F95" w14:textId="2AA5B01E" w:rsidR="000924DE" w:rsidRPr="00763EF4" w:rsidRDefault="000924DE" w:rsidP="000924DE">
            <w:pPr>
              <w:pStyle w:val="paragraph"/>
              <w:spacing w:before="0" w:beforeAutospacing="0" w:after="0" w:afterAutospacing="0"/>
              <w:textAlignment w:val="baseline"/>
              <w:rPr>
                <w:rFonts w:cs="Arial"/>
                <w:sz w:val="18"/>
                <w:szCs w:val="20"/>
              </w:rPr>
            </w:pPr>
            <w:r w:rsidRPr="00763EF4">
              <w:rPr>
                <w:rFonts w:cs="Arial"/>
                <w:sz w:val="18"/>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14657443"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329EEDB"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*2</w:t>
            </w:r>
            <w:r w:rsidRPr="00763EF4">
              <w:rPr>
                <w:rStyle w:val="eop"/>
                <w:rFonts w:cs="Arial"/>
                <w:sz w:val="18"/>
                <w:szCs w:val="20"/>
              </w:rPr>
              <w:t> </w:t>
            </w:r>
          </w:p>
        </w:tc>
      </w:tr>
      <w:tr w:rsidR="000924DE" w:rsidRPr="00C921A2" w14:paraId="7EFDC93E"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1391FF2" w14:textId="4C1E9A77" w:rsidR="000924DE" w:rsidRPr="00763EF4" w:rsidRDefault="000924DE" w:rsidP="000924DE">
            <w:pPr>
              <w:pStyle w:val="paragraph"/>
              <w:spacing w:before="0" w:beforeAutospacing="0" w:after="0" w:afterAutospacing="0"/>
              <w:textAlignment w:val="baseline"/>
              <w:rPr>
                <w:rFonts w:cs="Arial"/>
                <w:sz w:val="18"/>
              </w:rPr>
            </w:pPr>
            <w:r w:rsidRPr="00763EF4">
              <w:rPr>
                <w:rStyle w:val="normaltextrun"/>
                <w:rFonts w:cs="Arial"/>
                <w:b/>
                <w:bCs/>
                <w:sz w:val="18"/>
                <w:szCs w:val="22"/>
              </w:rPr>
              <w:t>WPMP</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178B6FF7" w14:textId="67D8FFFF"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24</w:t>
            </w:r>
            <w:r w:rsidR="003173DE">
              <w:rPr>
                <w:rStyle w:val="Odwoanieprzypisudolnego"/>
                <w:rFonts w:cs="Arial"/>
                <w:sz w:val="18"/>
                <w:szCs w:val="20"/>
              </w:rPr>
              <w:footnoteReference w:id="1"/>
            </w:r>
          </w:p>
        </w:tc>
        <w:tc>
          <w:tcPr>
            <w:tcW w:w="992" w:type="dxa"/>
            <w:tcBorders>
              <w:top w:val="single" w:sz="6" w:space="0" w:color="000000"/>
              <w:left w:val="single" w:sz="6" w:space="0" w:color="000000"/>
              <w:bottom w:val="single" w:sz="6" w:space="0" w:color="000000"/>
              <w:right w:val="single" w:sz="6" w:space="0" w:color="000000"/>
            </w:tcBorders>
          </w:tcPr>
          <w:p w14:paraId="69832D04" w14:textId="26D2C50D"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1B965885" w14:textId="622A64DD"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64CF927C" w14:textId="6A6764E3"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 - źródło</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8138089"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3F36BB2C"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31B751B0"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60C5AA72"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1A28CBA1"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2A18AEC4"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0FF54F6D" w14:textId="69903E3D" w:rsidR="000924DE" w:rsidRPr="00763EF4" w:rsidRDefault="000924DE" w:rsidP="000924DE">
            <w:pPr>
              <w:pStyle w:val="paragraph"/>
              <w:spacing w:before="0" w:beforeAutospacing="0" w:after="0" w:afterAutospacing="0"/>
              <w:textAlignment w:val="baseline"/>
              <w:rPr>
                <w:rFonts w:cs="Arial"/>
                <w:sz w:val="18"/>
                <w:szCs w:val="20"/>
              </w:rPr>
            </w:pPr>
            <w:r w:rsidRPr="00763EF4">
              <w:rPr>
                <w:rFonts w:cs="Arial"/>
                <w:sz w:val="18"/>
                <w:szCs w:val="20"/>
              </w:rPr>
              <w:t>G</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50F4C13E"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8A64DA6"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0924DE" w:rsidRPr="00C921A2" w14:paraId="6D0E8FB5"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91E5DF6" w14:textId="127800EC" w:rsidR="000924DE" w:rsidRPr="00763EF4" w:rsidRDefault="000924DE" w:rsidP="000924DE">
            <w:pPr>
              <w:pStyle w:val="paragraph"/>
              <w:spacing w:before="0" w:beforeAutospacing="0" w:after="0" w:afterAutospacing="0"/>
              <w:textAlignment w:val="baseline"/>
              <w:rPr>
                <w:rFonts w:cs="Arial"/>
                <w:sz w:val="18"/>
              </w:rPr>
            </w:pPr>
            <w:r w:rsidRPr="00763EF4">
              <w:rPr>
                <w:rStyle w:val="normaltextrun"/>
                <w:rFonts w:cs="Arial"/>
                <w:b/>
                <w:bCs/>
                <w:sz w:val="18"/>
                <w:szCs w:val="22"/>
              </w:rPr>
              <w:t>WSWG</w:t>
            </w:r>
            <w:r w:rsidRPr="00763EF4">
              <w:rPr>
                <w:rStyle w:val="eop"/>
                <w:rFonts w:cs="Arial"/>
                <w:sz w:val="18"/>
                <w:szCs w:val="17"/>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4D078BBF" w14:textId="59DE8ECF"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24</w:t>
            </w:r>
            <w:r w:rsidR="003173DE">
              <w:rPr>
                <w:rStyle w:val="Odwoanieprzypisudolnego"/>
                <w:rFonts w:cs="Arial"/>
                <w:sz w:val="18"/>
                <w:szCs w:val="20"/>
              </w:rPr>
              <w:footnoteReference w:id="2"/>
            </w:r>
          </w:p>
        </w:tc>
        <w:tc>
          <w:tcPr>
            <w:tcW w:w="992" w:type="dxa"/>
            <w:tcBorders>
              <w:top w:val="single" w:sz="6" w:space="0" w:color="000000"/>
              <w:left w:val="single" w:sz="6" w:space="0" w:color="000000"/>
              <w:bottom w:val="single" w:sz="6" w:space="0" w:color="000000"/>
              <w:right w:val="single" w:sz="6" w:space="0" w:color="000000"/>
            </w:tcBorders>
          </w:tcPr>
          <w:p w14:paraId="36F5895A" w14:textId="7EDE4834"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A x C</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205E965B" w14:textId="0F6C6B26"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w:t>
            </w:r>
          </w:p>
        </w:tc>
        <w:tc>
          <w:tcPr>
            <w:tcW w:w="993" w:type="dxa"/>
            <w:tcBorders>
              <w:top w:val="single" w:sz="6" w:space="0" w:color="000000"/>
              <w:left w:val="single" w:sz="6" w:space="0" w:color="000000"/>
              <w:bottom w:val="single" w:sz="6" w:space="0" w:color="000000"/>
              <w:right w:val="single" w:sz="6" w:space="0" w:color="000000"/>
            </w:tcBorders>
          </w:tcPr>
          <w:p w14:paraId="782C5A88" w14:textId="71CEAA0D" w:rsidR="000924DE" w:rsidRPr="00763EF4" w:rsidRDefault="000924DE" w:rsidP="000924DE">
            <w:pPr>
              <w:pStyle w:val="paragraph"/>
              <w:spacing w:before="0" w:beforeAutospacing="0" w:after="0" w:afterAutospacing="0"/>
              <w:textAlignment w:val="baseline"/>
              <w:rPr>
                <w:rStyle w:val="normaltextrun"/>
                <w:rFonts w:cs="Arial"/>
                <w:sz w:val="18"/>
                <w:szCs w:val="20"/>
              </w:rPr>
            </w:pPr>
            <w:r w:rsidRPr="00763EF4">
              <w:rPr>
                <w:rStyle w:val="normaltextrun"/>
                <w:rFonts w:cs="Arial"/>
                <w:sz w:val="18"/>
                <w:szCs w:val="20"/>
              </w:rPr>
              <w:t>T - ścieki</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71363DC"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1DEADBCC"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55FED1A9"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2BBE3536"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3B0C12E9"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593E5A9F"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82767C5"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2AC4BA86"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T</w:t>
            </w:r>
            <w:r w:rsidRPr="00763EF4">
              <w:rPr>
                <w:rStyle w:val="eop"/>
                <w:rFonts w:cs="Arial"/>
                <w:sz w:val="18"/>
                <w:szCs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83464DE" w14:textId="77777777" w:rsidR="000924DE" w:rsidRPr="00763EF4" w:rsidRDefault="000924DE" w:rsidP="000924DE">
            <w:pPr>
              <w:pStyle w:val="paragraph"/>
              <w:spacing w:before="0" w:beforeAutospacing="0" w:after="0" w:afterAutospacing="0"/>
              <w:textAlignment w:val="baseline"/>
              <w:rPr>
                <w:rFonts w:cs="Arial"/>
                <w:sz w:val="18"/>
                <w:szCs w:val="20"/>
              </w:rPr>
            </w:pPr>
            <w:r w:rsidRPr="00763EF4">
              <w:rPr>
                <w:rStyle w:val="normaltextrun"/>
                <w:rFonts w:cs="Arial"/>
                <w:sz w:val="18"/>
                <w:szCs w:val="20"/>
              </w:rPr>
              <w:t>-</w:t>
            </w:r>
            <w:r w:rsidRPr="00763EF4">
              <w:rPr>
                <w:rStyle w:val="eop"/>
                <w:rFonts w:cs="Arial"/>
                <w:sz w:val="18"/>
                <w:szCs w:val="20"/>
              </w:rPr>
              <w:t> </w:t>
            </w:r>
          </w:p>
        </w:tc>
      </w:tr>
      <w:tr w:rsidR="000924DE" w:rsidRPr="00C921A2" w14:paraId="0EA1AA2C" w14:textId="77777777" w:rsidTr="00763EF4">
        <w:trPr>
          <w:trHeight w:val="244"/>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2AC04A5" w14:textId="7AD43202" w:rsidR="000924DE" w:rsidRPr="00763EF4" w:rsidRDefault="000924DE" w:rsidP="000924DE">
            <w:pPr>
              <w:pStyle w:val="paragraph"/>
              <w:spacing w:before="0" w:beforeAutospacing="0" w:after="0" w:afterAutospacing="0"/>
              <w:textAlignment w:val="baseline"/>
              <w:rPr>
                <w:rFonts w:cs="Arial"/>
                <w:sz w:val="18"/>
              </w:rPr>
            </w:pPr>
            <w:r w:rsidRPr="00763EF4">
              <w:rPr>
                <w:rStyle w:val="normaltextrun"/>
                <w:rFonts w:cs="Arial"/>
                <w:b/>
                <w:bCs/>
                <w:sz w:val="18"/>
                <w:szCs w:val="22"/>
              </w:rPr>
              <w:t>Razem</w:t>
            </w:r>
          </w:p>
        </w:tc>
        <w:tc>
          <w:tcPr>
            <w:tcW w:w="815" w:type="dxa"/>
            <w:tcBorders>
              <w:top w:val="single" w:sz="6" w:space="0" w:color="000000"/>
              <w:left w:val="single" w:sz="6" w:space="0" w:color="000000"/>
              <w:bottom w:val="single" w:sz="6" w:space="0" w:color="000000"/>
              <w:right w:val="single" w:sz="6" w:space="0" w:color="000000"/>
            </w:tcBorders>
            <w:shd w:val="clear" w:color="auto" w:fill="auto"/>
            <w:hideMark/>
          </w:tcPr>
          <w:p w14:paraId="7C3B0B60" w14:textId="14B2B869" w:rsidR="000924DE" w:rsidRPr="00763EF4" w:rsidRDefault="0096753B" w:rsidP="000924DE">
            <w:pPr>
              <w:pStyle w:val="paragraph"/>
              <w:spacing w:before="0" w:beforeAutospacing="0" w:after="0" w:afterAutospacing="0"/>
              <w:textAlignment w:val="baseline"/>
              <w:rPr>
                <w:rFonts w:cs="Arial"/>
                <w:b/>
                <w:sz w:val="18"/>
                <w:szCs w:val="20"/>
              </w:rPr>
            </w:pPr>
            <w:r>
              <w:rPr>
                <w:rStyle w:val="eop"/>
              </w:rPr>
              <w:t>1 044</w:t>
            </w:r>
          </w:p>
        </w:tc>
        <w:tc>
          <w:tcPr>
            <w:tcW w:w="992" w:type="dxa"/>
            <w:tcBorders>
              <w:top w:val="single" w:sz="6" w:space="0" w:color="000000"/>
              <w:left w:val="single" w:sz="6" w:space="0" w:color="000000"/>
              <w:bottom w:val="single" w:sz="6" w:space="0" w:color="000000"/>
              <w:right w:val="single" w:sz="6" w:space="0" w:color="000000"/>
            </w:tcBorders>
          </w:tcPr>
          <w:p w14:paraId="7DA9A7DD" w14:textId="3084F3D8" w:rsidR="000924DE" w:rsidRPr="00763EF4" w:rsidRDefault="000924DE" w:rsidP="000924DE">
            <w:pPr>
              <w:pStyle w:val="paragraph"/>
              <w:spacing w:before="0" w:beforeAutospacing="0" w:after="0" w:afterAutospacing="0"/>
              <w:textAlignment w:val="baseline"/>
              <w:rPr>
                <w:rStyle w:val="normaltextrun"/>
                <w:rFonts w:cs="Arial"/>
                <w:b/>
                <w:sz w:val="18"/>
                <w:szCs w:val="20"/>
              </w:rPr>
            </w:pPr>
            <w:r w:rsidRPr="00763EF4">
              <w:rPr>
                <w:rStyle w:val="normaltextrun"/>
                <w:rFonts w:cs="Arial"/>
                <w:b/>
                <w:sz w:val="18"/>
                <w:szCs w:val="20"/>
              </w:rPr>
              <w:t>-</w:t>
            </w:r>
            <w:r w:rsidRPr="00763EF4">
              <w:rPr>
                <w:rStyle w:val="eop"/>
                <w:rFonts w:cs="Arial"/>
                <w:b/>
                <w:sz w:val="18"/>
                <w:szCs w:val="20"/>
              </w:rPr>
              <w:t> </w:t>
            </w:r>
          </w:p>
        </w:tc>
        <w:tc>
          <w:tcPr>
            <w:tcW w:w="993" w:type="dxa"/>
            <w:tcBorders>
              <w:top w:val="single" w:sz="6" w:space="0" w:color="000000"/>
              <w:left w:val="single" w:sz="6" w:space="0" w:color="000000"/>
              <w:bottom w:val="single" w:sz="6" w:space="0" w:color="000000"/>
              <w:right w:val="single" w:sz="6" w:space="0" w:color="000000"/>
            </w:tcBorders>
          </w:tcPr>
          <w:p w14:paraId="0960B071" w14:textId="1FA621E6" w:rsidR="000924DE" w:rsidRPr="00763EF4" w:rsidRDefault="000924DE" w:rsidP="000924DE">
            <w:pPr>
              <w:pStyle w:val="paragraph"/>
              <w:spacing w:before="0" w:beforeAutospacing="0" w:after="0" w:afterAutospacing="0"/>
              <w:textAlignment w:val="baseline"/>
              <w:rPr>
                <w:rStyle w:val="normaltextrun"/>
                <w:b/>
                <w:sz w:val="18"/>
              </w:rPr>
            </w:pPr>
            <w:r w:rsidRPr="00763EF4">
              <w:rPr>
                <w:rStyle w:val="normaltextrun"/>
                <w:b/>
                <w:sz w:val="18"/>
              </w:rPr>
              <w:t>216</w:t>
            </w:r>
          </w:p>
        </w:tc>
        <w:tc>
          <w:tcPr>
            <w:tcW w:w="993" w:type="dxa"/>
            <w:tcBorders>
              <w:top w:val="single" w:sz="6" w:space="0" w:color="000000"/>
              <w:left w:val="single" w:sz="6" w:space="0" w:color="000000"/>
              <w:bottom w:val="single" w:sz="6" w:space="0" w:color="000000"/>
              <w:right w:val="single" w:sz="6" w:space="0" w:color="000000"/>
            </w:tcBorders>
          </w:tcPr>
          <w:p w14:paraId="2AA9F0F0" w14:textId="275952DD" w:rsidR="000924DE" w:rsidRPr="00763EF4" w:rsidRDefault="000924DE" w:rsidP="000924DE">
            <w:pPr>
              <w:pStyle w:val="paragraph"/>
              <w:spacing w:before="0" w:beforeAutospacing="0" w:after="0" w:afterAutospacing="0"/>
              <w:textAlignment w:val="baseline"/>
              <w:rPr>
                <w:rStyle w:val="normaltextrun"/>
                <w:rFonts w:cs="Arial"/>
                <w:b/>
                <w:sz w:val="18"/>
                <w:szCs w:val="20"/>
              </w:rPr>
            </w:pPr>
            <w:r w:rsidRPr="00763EF4">
              <w:rPr>
                <w:rStyle w:val="normaltextrun"/>
                <w:b/>
                <w:sz w:val="18"/>
              </w:rPr>
              <w:t>2</w:t>
            </w:r>
            <w:r w:rsidR="0096753B">
              <w:rPr>
                <w:rStyle w:val="normaltextrun"/>
                <w:b/>
                <w:sz w:val="18"/>
              </w:rPr>
              <w:t>52</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49956BFB" w14:textId="28CC9D09" w:rsidR="000924DE" w:rsidRPr="00763EF4" w:rsidRDefault="0096753B" w:rsidP="000924DE">
            <w:pPr>
              <w:pStyle w:val="paragraph"/>
              <w:spacing w:before="0" w:beforeAutospacing="0" w:after="0" w:afterAutospacing="0"/>
              <w:textAlignment w:val="baseline"/>
              <w:rPr>
                <w:rFonts w:cs="Arial"/>
                <w:b/>
                <w:sz w:val="18"/>
                <w:szCs w:val="20"/>
              </w:rPr>
            </w:pPr>
            <w:r>
              <w:rPr>
                <w:rStyle w:val="normaltextrun"/>
                <w:rFonts w:cs="Arial"/>
                <w:b/>
                <w:sz w:val="18"/>
                <w:szCs w:val="20"/>
              </w:rPr>
              <w:t>900</w:t>
            </w:r>
            <w:r w:rsidR="000924DE" w:rsidRPr="00763EF4">
              <w:rPr>
                <w:rStyle w:val="eop"/>
                <w:rFonts w:cs="Arial"/>
                <w:b/>
                <w:sz w:val="18"/>
                <w:szCs w:val="20"/>
              </w:rPr>
              <w:t> </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45C64DD" w14:textId="45A3D81F" w:rsidR="000924DE" w:rsidRPr="00763EF4" w:rsidRDefault="0096753B" w:rsidP="000924DE">
            <w:pPr>
              <w:pStyle w:val="paragraph"/>
              <w:spacing w:before="0" w:beforeAutospacing="0" w:after="0" w:afterAutospacing="0"/>
              <w:textAlignment w:val="baseline"/>
              <w:rPr>
                <w:rFonts w:cs="Arial"/>
                <w:b/>
                <w:sz w:val="18"/>
                <w:szCs w:val="20"/>
              </w:rPr>
            </w:pPr>
            <w:r>
              <w:rPr>
                <w:rStyle w:val="normaltextrun"/>
                <w:rFonts w:cs="Arial"/>
                <w:b/>
                <w:sz w:val="18"/>
                <w:szCs w:val="20"/>
              </w:rPr>
              <w:t>684</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67961C3E" w14:textId="54993B2B" w:rsidR="000924DE" w:rsidRPr="00763EF4" w:rsidRDefault="0096753B" w:rsidP="000924DE">
            <w:pPr>
              <w:pStyle w:val="paragraph"/>
              <w:spacing w:before="0" w:beforeAutospacing="0" w:after="0" w:afterAutospacing="0"/>
              <w:textAlignment w:val="baseline"/>
              <w:rPr>
                <w:rFonts w:cs="Arial"/>
                <w:b/>
                <w:sz w:val="18"/>
                <w:szCs w:val="20"/>
              </w:rPr>
            </w:pPr>
            <w:r>
              <w:rPr>
                <w:rStyle w:val="normaltextrun"/>
                <w:rFonts w:cs="Arial"/>
                <w:b/>
                <w:sz w:val="18"/>
                <w:szCs w:val="20"/>
              </w:rPr>
              <w:t>852</w:t>
            </w:r>
          </w:p>
        </w:tc>
        <w:tc>
          <w:tcPr>
            <w:tcW w:w="454" w:type="dxa"/>
            <w:tcBorders>
              <w:top w:val="single" w:sz="6" w:space="0" w:color="000000"/>
              <w:left w:val="single" w:sz="6" w:space="0" w:color="000000"/>
              <w:bottom w:val="single" w:sz="6" w:space="0" w:color="000000"/>
              <w:right w:val="single" w:sz="6" w:space="0" w:color="000000"/>
            </w:tcBorders>
            <w:shd w:val="clear" w:color="auto" w:fill="auto"/>
            <w:hideMark/>
          </w:tcPr>
          <w:p w14:paraId="04C66BF1" w14:textId="157FCDF2" w:rsidR="000924DE" w:rsidRPr="00763EF4" w:rsidRDefault="0096753B" w:rsidP="000924DE">
            <w:pPr>
              <w:pStyle w:val="paragraph"/>
              <w:spacing w:before="0" w:beforeAutospacing="0" w:after="0" w:afterAutospacing="0"/>
              <w:textAlignment w:val="baseline"/>
              <w:rPr>
                <w:rFonts w:cs="Arial"/>
                <w:b/>
                <w:sz w:val="18"/>
                <w:szCs w:val="20"/>
              </w:rPr>
            </w:pPr>
            <w:r>
              <w:rPr>
                <w:rStyle w:val="normaltextrun"/>
                <w:rFonts w:cs="Arial"/>
                <w:b/>
                <w:sz w:val="18"/>
                <w:szCs w:val="20"/>
              </w:rPr>
              <w:t>636</w:t>
            </w:r>
            <w:r w:rsidR="000924DE" w:rsidRPr="00763EF4">
              <w:rPr>
                <w:rStyle w:val="eop"/>
                <w:rFonts w:cs="Arial"/>
                <w:b/>
                <w:sz w:val="18"/>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hideMark/>
          </w:tcPr>
          <w:p w14:paraId="4B27A1DD" w14:textId="77777777" w:rsidR="000924DE" w:rsidRPr="00763EF4" w:rsidRDefault="000924DE" w:rsidP="000924DE">
            <w:pPr>
              <w:pStyle w:val="paragraph"/>
              <w:spacing w:before="0" w:beforeAutospacing="0" w:after="0" w:afterAutospacing="0"/>
              <w:textAlignment w:val="baseline"/>
              <w:rPr>
                <w:rFonts w:cs="Arial"/>
                <w:b/>
                <w:sz w:val="18"/>
                <w:szCs w:val="20"/>
              </w:rPr>
            </w:pPr>
            <w:r w:rsidRPr="00763EF4">
              <w:rPr>
                <w:rStyle w:val="normaltextrun"/>
                <w:rFonts w:cs="Arial"/>
                <w:b/>
                <w:sz w:val="18"/>
                <w:szCs w:val="20"/>
              </w:rPr>
              <w:t>1290</w:t>
            </w:r>
            <w:r w:rsidRPr="00763EF4">
              <w:rPr>
                <w:rStyle w:val="eop"/>
                <w:rFonts w:cs="Arial"/>
                <w:b/>
                <w:sz w:val="18"/>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A7986A8" w14:textId="77777777" w:rsidR="000924DE" w:rsidRPr="00763EF4" w:rsidRDefault="000924DE" w:rsidP="000924DE">
            <w:pPr>
              <w:pStyle w:val="paragraph"/>
              <w:spacing w:before="0" w:beforeAutospacing="0" w:after="0" w:afterAutospacing="0"/>
              <w:textAlignment w:val="baseline"/>
              <w:rPr>
                <w:rFonts w:cs="Arial"/>
                <w:b/>
                <w:sz w:val="18"/>
                <w:szCs w:val="20"/>
              </w:rPr>
            </w:pPr>
            <w:r w:rsidRPr="00763EF4">
              <w:rPr>
                <w:rStyle w:val="normaltextrun"/>
                <w:rFonts w:cs="Arial"/>
                <w:b/>
                <w:sz w:val="18"/>
                <w:szCs w:val="20"/>
              </w:rPr>
              <w:t>78</w:t>
            </w:r>
            <w:r w:rsidRPr="00763EF4">
              <w:rPr>
                <w:rStyle w:val="eop"/>
                <w:rFonts w:cs="Arial"/>
                <w:b/>
                <w:sz w:val="18"/>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32FC009" w14:textId="630C70EA" w:rsidR="000924DE" w:rsidRPr="00763EF4" w:rsidRDefault="000924DE" w:rsidP="000924DE">
            <w:pPr>
              <w:pStyle w:val="paragraph"/>
              <w:spacing w:before="0" w:beforeAutospacing="0" w:after="0" w:afterAutospacing="0"/>
              <w:textAlignment w:val="baseline"/>
              <w:rPr>
                <w:rFonts w:cs="Arial"/>
                <w:b/>
                <w:sz w:val="18"/>
                <w:szCs w:val="20"/>
              </w:rPr>
            </w:pPr>
            <w:r w:rsidRPr="00763EF4">
              <w:rPr>
                <w:rStyle w:val="normaltextrun"/>
                <w:rFonts w:cs="Arial"/>
                <w:b/>
                <w:sz w:val="18"/>
                <w:szCs w:val="20"/>
              </w:rPr>
              <w:t>8</w:t>
            </w:r>
            <w:r w:rsidR="0096753B">
              <w:rPr>
                <w:rStyle w:val="normaltextrun"/>
                <w:rFonts w:cs="Arial"/>
                <w:b/>
                <w:sz w:val="18"/>
                <w:szCs w:val="20"/>
              </w:rPr>
              <w:t>28</w:t>
            </w:r>
            <w:r w:rsidRPr="00763EF4">
              <w:rPr>
                <w:rStyle w:val="eop"/>
                <w:rFonts w:cs="Arial"/>
                <w:b/>
                <w:sz w:val="18"/>
                <w:szCs w:val="20"/>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49E6ED6A" w14:textId="6F549D18" w:rsidR="000924DE" w:rsidRPr="00763EF4" w:rsidRDefault="0096753B" w:rsidP="000924DE">
            <w:pPr>
              <w:pStyle w:val="paragraph"/>
              <w:spacing w:before="0" w:beforeAutospacing="0" w:after="0" w:afterAutospacing="0"/>
              <w:textAlignment w:val="baseline"/>
              <w:rPr>
                <w:rFonts w:cs="Arial"/>
                <w:b/>
                <w:sz w:val="18"/>
                <w:szCs w:val="20"/>
              </w:rPr>
            </w:pPr>
            <w:r>
              <w:rPr>
                <w:rStyle w:val="normaltextrun"/>
                <w:b/>
                <w:sz w:val="18"/>
              </w:rPr>
              <w:t>726</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B2ED4AC" w14:textId="77777777" w:rsidR="000924DE" w:rsidRPr="00763EF4" w:rsidRDefault="000924DE" w:rsidP="000924DE">
            <w:pPr>
              <w:pStyle w:val="paragraph"/>
              <w:spacing w:before="0" w:beforeAutospacing="0" w:after="0" w:afterAutospacing="0"/>
              <w:textAlignment w:val="baseline"/>
              <w:rPr>
                <w:rFonts w:cs="Arial"/>
                <w:b/>
                <w:sz w:val="18"/>
                <w:szCs w:val="20"/>
              </w:rPr>
            </w:pPr>
            <w:r w:rsidRPr="00763EF4">
              <w:rPr>
                <w:rStyle w:val="normaltextrun"/>
                <w:rFonts w:cs="Arial"/>
                <w:b/>
                <w:sz w:val="18"/>
                <w:szCs w:val="20"/>
              </w:rPr>
              <w:t>156</w:t>
            </w:r>
            <w:r w:rsidRPr="00763EF4">
              <w:rPr>
                <w:rStyle w:val="eop"/>
                <w:rFonts w:cs="Arial"/>
                <w:b/>
                <w:sz w:val="18"/>
                <w:szCs w:val="20"/>
              </w:rPr>
              <w:t> </w:t>
            </w:r>
          </w:p>
        </w:tc>
      </w:tr>
    </w:tbl>
    <w:p w14:paraId="39157677" w14:textId="76DACB58" w:rsidR="00F905F3" w:rsidRPr="00862833" w:rsidRDefault="00F905F3" w:rsidP="00F905F3">
      <w:pPr>
        <w:pStyle w:val="paragraph"/>
        <w:spacing w:before="0" w:beforeAutospacing="0" w:after="160" w:afterAutospacing="0"/>
        <w:textAlignment w:val="baseline"/>
        <w:rPr>
          <w:rFonts w:cs="Arial"/>
          <w:szCs w:val="20"/>
        </w:rPr>
      </w:pPr>
      <w:r w:rsidRPr="000869B0">
        <w:rPr>
          <w:rStyle w:val="normaltextrun"/>
          <w:rFonts w:cs="Arial"/>
          <w:b/>
          <w:bCs/>
          <w:szCs w:val="20"/>
        </w:rPr>
        <w:lastRenderedPageBreak/>
        <w:t>T</w:t>
      </w:r>
      <w:r w:rsidRPr="00862833">
        <w:rPr>
          <w:rStyle w:val="normaltextrun"/>
          <w:rFonts w:cs="Arial"/>
          <w:szCs w:val="20"/>
        </w:rPr>
        <w:t xml:space="preserve"> </w:t>
      </w:r>
      <w:r w:rsidR="000869B0">
        <w:rPr>
          <w:rStyle w:val="normaltextrun"/>
          <w:rFonts w:cs="Arial"/>
          <w:szCs w:val="20"/>
        </w:rPr>
        <w:t>–</w:t>
      </w:r>
      <w:r w:rsidRPr="00862833">
        <w:rPr>
          <w:rStyle w:val="normaltextrun"/>
          <w:rFonts w:cs="Arial"/>
          <w:szCs w:val="20"/>
        </w:rPr>
        <w:t xml:space="preserve"> </w:t>
      </w:r>
      <w:r w:rsidR="000869B0">
        <w:rPr>
          <w:rStyle w:val="normaltextrun"/>
          <w:rFonts w:cs="Arial"/>
          <w:szCs w:val="20"/>
        </w:rPr>
        <w:t>tak (</w:t>
      </w:r>
      <w:r w:rsidRPr="00862833">
        <w:rPr>
          <w:rStyle w:val="normaltextrun"/>
          <w:rFonts w:cs="Arial"/>
          <w:szCs w:val="20"/>
        </w:rPr>
        <w:t>1</w:t>
      </w:r>
      <w:r w:rsidR="000869B0">
        <w:rPr>
          <w:rStyle w:val="normaltextrun"/>
          <w:rFonts w:cs="Arial"/>
          <w:szCs w:val="20"/>
        </w:rPr>
        <w:t xml:space="preserve"> sztuka)</w:t>
      </w:r>
      <w:r w:rsidRPr="00862833">
        <w:rPr>
          <w:rStyle w:val="normaltextrun"/>
          <w:rFonts w:cs="Arial"/>
          <w:szCs w:val="20"/>
        </w:rPr>
        <w:t xml:space="preserve">; *liczba – ile na 1 kontener; </w:t>
      </w:r>
      <w:r w:rsidR="000869B0">
        <w:rPr>
          <w:rStyle w:val="normaltextrun"/>
          <w:rFonts w:cs="Arial"/>
          <w:szCs w:val="20"/>
        </w:rPr>
        <w:t>-</w:t>
      </w:r>
      <w:r w:rsidR="000869B0">
        <w:rPr>
          <w:rStyle w:val="normaltextrun"/>
          <w:rFonts w:cs="Arial"/>
          <w:b/>
          <w:bCs/>
          <w:szCs w:val="20"/>
        </w:rPr>
        <w:t xml:space="preserve"> </w:t>
      </w:r>
      <w:r w:rsidRPr="00862833">
        <w:rPr>
          <w:rStyle w:val="normaltextrun"/>
          <w:rFonts w:cs="Arial"/>
          <w:szCs w:val="20"/>
        </w:rPr>
        <w:t>-</w:t>
      </w:r>
      <w:r w:rsidR="000869B0">
        <w:rPr>
          <w:rStyle w:val="normaltextrun"/>
          <w:rFonts w:cs="Arial"/>
          <w:szCs w:val="20"/>
        </w:rPr>
        <w:t xml:space="preserve"> </w:t>
      </w:r>
      <w:r w:rsidRPr="00862833">
        <w:rPr>
          <w:rStyle w:val="normaltextrun"/>
          <w:rFonts w:cs="Arial"/>
          <w:szCs w:val="20"/>
        </w:rPr>
        <w:t xml:space="preserve">nd; </w:t>
      </w:r>
      <w:r w:rsidRPr="00862833">
        <w:rPr>
          <w:rStyle w:val="eop"/>
          <w:rFonts w:cs="Arial"/>
          <w:szCs w:val="20"/>
        </w:rPr>
        <w:t> </w:t>
      </w:r>
      <w:r w:rsidR="001878E9" w:rsidRPr="000869B0">
        <w:rPr>
          <w:rStyle w:val="eop"/>
          <w:rFonts w:cs="Arial"/>
          <w:b/>
          <w:bCs/>
          <w:szCs w:val="20"/>
        </w:rPr>
        <w:t>G</w:t>
      </w:r>
      <w:r w:rsidR="001878E9">
        <w:rPr>
          <w:rStyle w:val="eop"/>
          <w:rFonts w:cs="Arial"/>
          <w:szCs w:val="20"/>
        </w:rPr>
        <w:t xml:space="preserve"> – wentylacja grawitacyjna; </w:t>
      </w:r>
      <w:r w:rsidR="001878E9" w:rsidRPr="000869B0">
        <w:rPr>
          <w:rStyle w:val="eop"/>
          <w:rFonts w:cs="Arial"/>
          <w:b/>
          <w:bCs/>
          <w:szCs w:val="20"/>
        </w:rPr>
        <w:t xml:space="preserve">M </w:t>
      </w:r>
      <w:r w:rsidR="001878E9">
        <w:rPr>
          <w:rStyle w:val="eop"/>
          <w:rFonts w:cs="Arial"/>
          <w:szCs w:val="20"/>
        </w:rPr>
        <w:t>– wentylacja mechaniczna</w:t>
      </w:r>
    </w:p>
    <w:p w14:paraId="711053FD" w14:textId="77777777" w:rsidR="000869B0" w:rsidRDefault="00F905F3" w:rsidP="00F905F3">
      <w:pPr>
        <w:pStyle w:val="paragraph"/>
        <w:spacing w:before="0" w:beforeAutospacing="0" w:after="160" w:afterAutospacing="0"/>
        <w:textAlignment w:val="baseline"/>
        <w:rPr>
          <w:rStyle w:val="normaltextrun"/>
          <w:rFonts w:cs="Arial"/>
          <w:szCs w:val="20"/>
        </w:rPr>
      </w:pPr>
      <w:r w:rsidRPr="00862833">
        <w:rPr>
          <w:rStyle w:val="normaltextrun"/>
          <w:rFonts w:cs="Arial"/>
          <w:szCs w:val="20"/>
        </w:rPr>
        <w:t>Wymiary:</w:t>
      </w:r>
    </w:p>
    <w:p w14:paraId="3A475BFF" w14:textId="1A72F9E3" w:rsidR="00F905F3" w:rsidRPr="00862833" w:rsidRDefault="00F905F3" w:rsidP="00F905F3">
      <w:pPr>
        <w:pStyle w:val="paragraph"/>
        <w:spacing w:before="0" w:beforeAutospacing="0" w:after="160" w:afterAutospacing="0"/>
        <w:textAlignment w:val="baseline"/>
        <w:rPr>
          <w:rFonts w:cs="Arial"/>
          <w:szCs w:val="20"/>
        </w:rPr>
      </w:pPr>
      <w:r w:rsidRPr="00862833">
        <w:rPr>
          <w:rStyle w:val="normaltextrun"/>
          <w:rFonts w:cs="Arial"/>
          <w:szCs w:val="20"/>
        </w:rPr>
        <w:t xml:space="preserve">A - K1/K2 dla węższego kontenera; </w:t>
      </w:r>
      <w:r w:rsidRPr="00862833">
        <w:rPr>
          <w:rStyle w:val="eop"/>
          <w:rFonts w:cs="Arial"/>
          <w:szCs w:val="20"/>
        </w:rPr>
        <w:t> </w:t>
      </w:r>
    </w:p>
    <w:p w14:paraId="5A310B68" w14:textId="77777777" w:rsidR="000869B0" w:rsidRDefault="00F905F3" w:rsidP="00F905F3">
      <w:pPr>
        <w:pStyle w:val="paragraph"/>
        <w:spacing w:before="0" w:beforeAutospacing="0" w:after="160" w:afterAutospacing="0"/>
        <w:textAlignment w:val="baseline"/>
        <w:rPr>
          <w:rStyle w:val="normaltextrun"/>
          <w:rFonts w:cs="Arial"/>
          <w:szCs w:val="20"/>
        </w:rPr>
      </w:pPr>
      <w:r w:rsidRPr="00862833">
        <w:rPr>
          <w:rStyle w:val="normaltextrun"/>
          <w:rFonts w:cs="Arial"/>
          <w:szCs w:val="20"/>
        </w:rPr>
        <w:t xml:space="preserve">B - K1/K2 dla szerszego kontenera; </w:t>
      </w:r>
    </w:p>
    <w:p w14:paraId="5EA129D0" w14:textId="47E93F5F" w:rsidR="00F905F3" w:rsidRPr="00862833" w:rsidRDefault="00F905F3" w:rsidP="00F905F3">
      <w:pPr>
        <w:pStyle w:val="paragraph"/>
        <w:spacing w:before="0" w:beforeAutospacing="0" w:after="160" w:afterAutospacing="0"/>
        <w:textAlignment w:val="baseline"/>
        <w:rPr>
          <w:rStyle w:val="normaltextrun"/>
          <w:rFonts w:cs="Arial"/>
          <w:szCs w:val="20"/>
        </w:rPr>
      </w:pPr>
      <w:r w:rsidRPr="00862833">
        <w:rPr>
          <w:rStyle w:val="normaltextrun"/>
          <w:rFonts w:cs="Arial"/>
          <w:szCs w:val="20"/>
        </w:rPr>
        <w:t>C – D1/D2.</w:t>
      </w:r>
    </w:p>
    <w:p w14:paraId="3774184F" w14:textId="22AE365E" w:rsidR="009057ED" w:rsidRPr="00C921A2" w:rsidRDefault="009057ED" w:rsidP="00F905F3">
      <w:pPr>
        <w:pStyle w:val="paragraph"/>
        <w:spacing w:before="0" w:beforeAutospacing="0" w:after="160" w:afterAutospacing="0"/>
        <w:textAlignment w:val="baseline"/>
        <w:rPr>
          <w:rFonts w:cs="Arial"/>
        </w:rPr>
      </w:pPr>
    </w:p>
    <w:p w14:paraId="10688274" w14:textId="691E7385" w:rsidR="009057ED" w:rsidRPr="00C921A2" w:rsidRDefault="00FC0294" w:rsidP="00732A7E">
      <w:pPr>
        <w:pStyle w:val="Podtytu"/>
        <w:rPr>
          <w:rFonts w:cs="Arial"/>
        </w:rPr>
      </w:pPr>
      <w:r>
        <w:rPr>
          <w:rFonts w:cs="Arial"/>
        </w:rPr>
        <w:t>Rozmieszczenie</w:t>
      </w:r>
      <w:r w:rsidR="009057ED" w:rsidRPr="00C921A2">
        <w:rPr>
          <w:rFonts w:cs="Arial"/>
        </w:rPr>
        <w:t xml:space="preserve"> kontenerów z zestawu mieszkalnego</w:t>
      </w:r>
      <w:r w:rsidR="00732A7E" w:rsidRPr="00C921A2">
        <w:rPr>
          <w:rFonts w:cs="Arial"/>
        </w:rPr>
        <w:t xml:space="preserve"> (41</w:t>
      </w:r>
      <w:r>
        <w:rPr>
          <w:rFonts w:cs="Arial"/>
        </w:rPr>
        <w:t xml:space="preserve"> kontenerów</w:t>
      </w:r>
      <w:r w:rsidR="00732A7E" w:rsidRPr="00C921A2">
        <w:rPr>
          <w:rFonts w:cs="Arial"/>
        </w:rPr>
        <w:t>)</w:t>
      </w:r>
    </w:p>
    <w:p w14:paraId="25B7556A" w14:textId="4D805FD6" w:rsidR="00732A7E" w:rsidRDefault="00732A7E" w:rsidP="00732A7E">
      <w:pPr>
        <w:rPr>
          <w:rFonts w:cs="Arial"/>
        </w:rPr>
      </w:pPr>
    </w:p>
    <w:p w14:paraId="50E9612B" w14:textId="3FA9854B" w:rsidR="004665EC" w:rsidRPr="00862833" w:rsidRDefault="004665EC" w:rsidP="00732A7E">
      <w:pPr>
        <w:rPr>
          <w:rFonts w:cs="Arial"/>
        </w:rPr>
      </w:pPr>
      <w:r w:rsidRPr="00862833">
        <w:rPr>
          <w:rFonts w:cs="Arial"/>
        </w:rPr>
        <w:t>Na podstawie poniższego rozmieszczenia, przygotowano opis poszczególnych kontenerów</w:t>
      </w:r>
      <w:r w:rsidR="00C851C0">
        <w:rPr>
          <w:rFonts w:cs="Arial"/>
        </w:rPr>
        <w:t>, ich rozkład oraz wyposażenie</w:t>
      </w:r>
      <w:r w:rsidR="00C93963">
        <w:rPr>
          <w:rFonts w:cs="Arial"/>
        </w:rPr>
        <w:t>.</w:t>
      </w:r>
    </w:p>
    <w:p w14:paraId="48B57C12" w14:textId="77777777" w:rsidR="00862833" w:rsidRPr="00C921A2" w:rsidRDefault="00862833" w:rsidP="00732A7E">
      <w:pPr>
        <w:rPr>
          <w:rFonts w:cs="Arial"/>
        </w:rPr>
      </w:pPr>
    </w:p>
    <w:tbl>
      <w:tblPr>
        <w:tblStyle w:val="Tabela-Siatka"/>
        <w:tblW w:w="0" w:type="auto"/>
        <w:tblLook w:val="04A0" w:firstRow="1" w:lastRow="0" w:firstColumn="1" w:lastColumn="0" w:noHBand="0" w:noVBand="1"/>
      </w:tblPr>
      <w:tblGrid>
        <w:gridCol w:w="850"/>
        <w:gridCol w:w="850"/>
        <w:gridCol w:w="850"/>
        <w:gridCol w:w="850"/>
        <w:gridCol w:w="850"/>
        <w:gridCol w:w="850"/>
        <w:gridCol w:w="709"/>
        <w:gridCol w:w="709"/>
        <w:gridCol w:w="709"/>
        <w:gridCol w:w="709"/>
        <w:gridCol w:w="709"/>
        <w:gridCol w:w="741"/>
        <w:gridCol w:w="709"/>
        <w:gridCol w:w="709"/>
        <w:gridCol w:w="709"/>
        <w:gridCol w:w="709"/>
        <w:gridCol w:w="709"/>
      </w:tblGrid>
      <w:tr w:rsidR="00FF4A9E" w:rsidRPr="00C921A2" w14:paraId="379808A9" w14:textId="77777777" w:rsidTr="00FF4A9E">
        <w:trPr>
          <w:trHeight w:val="1701"/>
        </w:trPr>
        <w:tc>
          <w:tcPr>
            <w:tcW w:w="850" w:type="dxa"/>
            <w:vAlign w:val="center"/>
          </w:tcPr>
          <w:p w14:paraId="685D5820" w14:textId="321861D5"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w:t>
            </w:r>
            <w:r w:rsidR="00763EF4">
              <w:rPr>
                <w:rFonts w:cs="Arial"/>
                <w:sz w:val="16"/>
              </w:rPr>
              <w:t>L</w:t>
            </w:r>
            <w:r w:rsidRPr="00C921A2">
              <w:rPr>
                <w:rFonts w:cs="Arial"/>
                <w:sz w:val="16"/>
              </w:rPr>
              <w:t>V4</w:t>
            </w:r>
          </w:p>
        </w:tc>
        <w:tc>
          <w:tcPr>
            <w:tcW w:w="850" w:type="dxa"/>
            <w:vAlign w:val="center"/>
          </w:tcPr>
          <w:p w14:paraId="600AA7CD" w14:textId="123FAD21"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LIV4</w:t>
            </w:r>
          </w:p>
        </w:tc>
        <w:tc>
          <w:tcPr>
            <w:tcW w:w="850" w:type="dxa"/>
            <w:vAlign w:val="center"/>
          </w:tcPr>
          <w:p w14:paraId="13D45E0F" w14:textId="24A881E6"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LIV4</w:t>
            </w:r>
          </w:p>
        </w:tc>
        <w:tc>
          <w:tcPr>
            <w:tcW w:w="850" w:type="dxa"/>
            <w:vAlign w:val="center"/>
          </w:tcPr>
          <w:p w14:paraId="55291F38" w14:textId="5936F12D"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LIV4</w:t>
            </w:r>
          </w:p>
        </w:tc>
        <w:tc>
          <w:tcPr>
            <w:tcW w:w="850" w:type="dxa"/>
            <w:vAlign w:val="center"/>
          </w:tcPr>
          <w:p w14:paraId="259F82E8" w14:textId="7D28CDE2"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LIV4</w:t>
            </w:r>
          </w:p>
        </w:tc>
        <w:tc>
          <w:tcPr>
            <w:tcW w:w="850" w:type="dxa"/>
            <w:tcBorders>
              <w:right w:val="single" w:sz="4" w:space="0" w:color="auto"/>
            </w:tcBorders>
            <w:vAlign w:val="center"/>
          </w:tcPr>
          <w:p w14:paraId="736DD6C5" w14:textId="5C2449D2"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LIV4</w:t>
            </w:r>
          </w:p>
        </w:tc>
        <w:tc>
          <w:tcPr>
            <w:tcW w:w="709" w:type="dxa"/>
            <w:tcBorders>
              <w:left w:val="single" w:sz="4" w:space="0" w:color="auto"/>
              <w:right w:val="dashed" w:sz="4" w:space="0" w:color="auto"/>
            </w:tcBorders>
            <w:vAlign w:val="center"/>
          </w:tcPr>
          <w:p w14:paraId="57D53143" w14:textId="14624550"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L6CC</w:t>
            </w:r>
          </w:p>
        </w:tc>
        <w:tc>
          <w:tcPr>
            <w:tcW w:w="709" w:type="dxa"/>
            <w:tcBorders>
              <w:left w:val="dashed" w:sz="4" w:space="0" w:color="auto"/>
              <w:right w:val="dashed" w:sz="4" w:space="0" w:color="auto"/>
            </w:tcBorders>
            <w:vAlign w:val="center"/>
          </w:tcPr>
          <w:p w14:paraId="28CFAE2F" w14:textId="4263E046"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KICB</w:t>
            </w:r>
          </w:p>
        </w:tc>
        <w:tc>
          <w:tcPr>
            <w:tcW w:w="709" w:type="dxa"/>
            <w:tcBorders>
              <w:left w:val="dashed" w:sz="4" w:space="0" w:color="auto"/>
              <w:right w:val="single" w:sz="4" w:space="0" w:color="auto"/>
            </w:tcBorders>
            <w:vAlign w:val="center"/>
          </w:tcPr>
          <w:p w14:paraId="425A088E" w14:textId="37AD8609"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w:t>
            </w:r>
            <w:r w:rsidR="00EF5E70">
              <w:rPr>
                <w:rFonts w:cs="Arial"/>
                <w:sz w:val="16"/>
              </w:rPr>
              <w:t>K</w:t>
            </w:r>
            <w:r w:rsidRPr="00C921A2">
              <w:rPr>
                <w:rFonts w:cs="Arial"/>
                <w:sz w:val="16"/>
              </w:rPr>
              <w:t>CA</w:t>
            </w:r>
          </w:p>
        </w:tc>
        <w:tc>
          <w:tcPr>
            <w:tcW w:w="709" w:type="dxa"/>
            <w:tcBorders>
              <w:left w:val="single" w:sz="4" w:space="0" w:color="auto"/>
              <w:right w:val="dashed" w:sz="4" w:space="0" w:color="auto"/>
            </w:tcBorders>
            <w:vAlign w:val="center"/>
          </w:tcPr>
          <w:p w14:paraId="1307145E" w14:textId="59769294"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L6CC</w:t>
            </w:r>
          </w:p>
        </w:tc>
        <w:tc>
          <w:tcPr>
            <w:tcW w:w="709" w:type="dxa"/>
            <w:tcBorders>
              <w:left w:val="dashed" w:sz="4" w:space="0" w:color="auto"/>
              <w:right w:val="single" w:sz="4" w:space="0" w:color="auto"/>
            </w:tcBorders>
            <w:vAlign w:val="center"/>
          </w:tcPr>
          <w:p w14:paraId="11A51964" w14:textId="09D3835F"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L6</w:t>
            </w:r>
            <w:r w:rsidR="003B6241">
              <w:rPr>
                <w:rFonts w:cs="Arial"/>
                <w:sz w:val="16"/>
              </w:rPr>
              <w:t>S</w:t>
            </w:r>
            <w:r w:rsidRPr="00C921A2">
              <w:rPr>
                <w:rFonts w:cs="Arial"/>
                <w:sz w:val="16"/>
              </w:rPr>
              <w:t>A</w:t>
            </w:r>
          </w:p>
        </w:tc>
        <w:tc>
          <w:tcPr>
            <w:tcW w:w="709" w:type="dxa"/>
            <w:tcBorders>
              <w:left w:val="single" w:sz="4" w:space="0" w:color="auto"/>
              <w:right w:val="dashed" w:sz="4" w:space="0" w:color="auto"/>
            </w:tcBorders>
            <w:vAlign w:val="center"/>
          </w:tcPr>
          <w:p w14:paraId="05CBD07F" w14:textId="017A07D1"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L6CC</w:t>
            </w:r>
          </w:p>
        </w:tc>
        <w:tc>
          <w:tcPr>
            <w:tcW w:w="709" w:type="dxa"/>
            <w:tcBorders>
              <w:left w:val="dashed" w:sz="4" w:space="0" w:color="auto"/>
              <w:right w:val="single" w:sz="4" w:space="0" w:color="auto"/>
            </w:tcBorders>
            <w:vAlign w:val="center"/>
          </w:tcPr>
          <w:p w14:paraId="770A5054" w14:textId="385243D6"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L6</w:t>
            </w:r>
            <w:r w:rsidR="000731E8">
              <w:rPr>
                <w:rFonts w:cs="Arial"/>
                <w:sz w:val="16"/>
              </w:rPr>
              <w:t>S</w:t>
            </w:r>
            <w:r w:rsidRPr="00C921A2">
              <w:rPr>
                <w:rFonts w:cs="Arial"/>
                <w:sz w:val="16"/>
              </w:rPr>
              <w:t>A</w:t>
            </w:r>
          </w:p>
        </w:tc>
        <w:tc>
          <w:tcPr>
            <w:tcW w:w="709" w:type="dxa"/>
            <w:tcBorders>
              <w:left w:val="single" w:sz="4" w:space="0" w:color="auto"/>
              <w:right w:val="dashed" w:sz="4" w:space="0" w:color="auto"/>
            </w:tcBorders>
            <w:vAlign w:val="center"/>
          </w:tcPr>
          <w:p w14:paraId="61B8AF8F" w14:textId="035F5146"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L6CC</w:t>
            </w:r>
          </w:p>
        </w:tc>
        <w:tc>
          <w:tcPr>
            <w:tcW w:w="709" w:type="dxa"/>
            <w:tcBorders>
              <w:left w:val="dashed" w:sz="4" w:space="0" w:color="auto"/>
              <w:right w:val="single" w:sz="4" w:space="0" w:color="auto"/>
            </w:tcBorders>
            <w:vAlign w:val="center"/>
          </w:tcPr>
          <w:p w14:paraId="0533E355" w14:textId="01B1118B"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L6</w:t>
            </w:r>
            <w:r w:rsidR="000731E8">
              <w:rPr>
                <w:rFonts w:cs="Arial"/>
                <w:sz w:val="16"/>
              </w:rPr>
              <w:t>S</w:t>
            </w:r>
            <w:r w:rsidRPr="00C921A2">
              <w:rPr>
                <w:rFonts w:cs="Arial"/>
                <w:sz w:val="16"/>
              </w:rPr>
              <w:t>A</w:t>
            </w:r>
          </w:p>
        </w:tc>
        <w:tc>
          <w:tcPr>
            <w:tcW w:w="709" w:type="dxa"/>
            <w:tcBorders>
              <w:left w:val="single" w:sz="4" w:space="0" w:color="auto"/>
              <w:right w:val="dashed" w:sz="4" w:space="0" w:color="auto"/>
            </w:tcBorders>
            <w:vAlign w:val="center"/>
          </w:tcPr>
          <w:p w14:paraId="32A4FA50" w14:textId="54A62FC8" w:rsidR="00AE4ADB" w:rsidRPr="00C921A2" w:rsidRDefault="00FF4A9E" w:rsidP="00AE4ADB">
            <w:pPr>
              <w:pStyle w:val="paragraph"/>
              <w:spacing w:before="0" w:beforeAutospacing="0" w:after="160" w:afterAutospacing="0"/>
              <w:jc w:val="center"/>
              <w:textAlignment w:val="baseline"/>
              <w:rPr>
                <w:rFonts w:cs="Arial"/>
                <w:sz w:val="16"/>
              </w:rPr>
            </w:pPr>
            <w:r w:rsidRPr="00C921A2">
              <w:rPr>
                <w:rFonts w:cs="Arial"/>
                <w:sz w:val="16"/>
              </w:rPr>
              <w:t>L6CC</w:t>
            </w:r>
          </w:p>
        </w:tc>
        <w:tc>
          <w:tcPr>
            <w:tcW w:w="709" w:type="dxa"/>
            <w:tcBorders>
              <w:left w:val="dashed" w:sz="4" w:space="0" w:color="auto"/>
              <w:bottom w:val="single" w:sz="4" w:space="0" w:color="auto"/>
              <w:right w:val="single" w:sz="4" w:space="0" w:color="auto"/>
            </w:tcBorders>
            <w:vAlign w:val="center"/>
          </w:tcPr>
          <w:p w14:paraId="7E239F02" w14:textId="52CA3735" w:rsidR="009057ED" w:rsidRPr="00C921A2" w:rsidRDefault="00FF4A9E" w:rsidP="00FF4A9E">
            <w:pPr>
              <w:pStyle w:val="paragraph"/>
              <w:spacing w:before="0" w:beforeAutospacing="0" w:after="160" w:afterAutospacing="0"/>
              <w:jc w:val="center"/>
              <w:textAlignment w:val="baseline"/>
              <w:rPr>
                <w:rFonts w:cs="Arial"/>
                <w:sz w:val="16"/>
              </w:rPr>
            </w:pPr>
            <w:r w:rsidRPr="00C921A2">
              <w:rPr>
                <w:rFonts w:cs="Arial"/>
                <w:sz w:val="16"/>
              </w:rPr>
              <w:t>L6</w:t>
            </w:r>
            <w:r w:rsidR="00763EF4">
              <w:rPr>
                <w:rFonts w:cs="Arial"/>
                <w:sz w:val="16"/>
              </w:rPr>
              <w:t>LA</w:t>
            </w:r>
          </w:p>
        </w:tc>
      </w:tr>
      <w:tr w:rsidR="009057ED" w:rsidRPr="00C921A2" w14:paraId="6DDC7BBD" w14:textId="77777777" w:rsidTr="00FF4A9E">
        <w:trPr>
          <w:trHeight w:val="709"/>
        </w:trPr>
        <w:tc>
          <w:tcPr>
            <w:tcW w:w="1700" w:type="dxa"/>
            <w:gridSpan w:val="2"/>
            <w:tcBorders>
              <w:right w:val="dashed" w:sz="4" w:space="0" w:color="auto"/>
            </w:tcBorders>
            <w:vAlign w:val="center"/>
          </w:tcPr>
          <w:p w14:paraId="7FE56516" w14:textId="6281B096"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CE2B</w:t>
            </w:r>
          </w:p>
        </w:tc>
        <w:tc>
          <w:tcPr>
            <w:tcW w:w="1700" w:type="dxa"/>
            <w:gridSpan w:val="2"/>
            <w:tcBorders>
              <w:left w:val="dashed" w:sz="4" w:space="0" w:color="auto"/>
              <w:right w:val="dashed" w:sz="4" w:space="0" w:color="auto"/>
            </w:tcBorders>
            <w:vAlign w:val="center"/>
          </w:tcPr>
          <w:p w14:paraId="7A4917B0" w14:textId="70DA7E33"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CR2B</w:t>
            </w:r>
          </w:p>
        </w:tc>
        <w:tc>
          <w:tcPr>
            <w:tcW w:w="1700" w:type="dxa"/>
            <w:gridSpan w:val="2"/>
            <w:tcBorders>
              <w:left w:val="dashed" w:sz="4" w:space="0" w:color="auto"/>
              <w:right w:val="dashed" w:sz="4" w:space="0" w:color="auto"/>
            </w:tcBorders>
            <w:vAlign w:val="center"/>
          </w:tcPr>
          <w:p w14:paraId="717A1735" w14:textId="71841745"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CR2B</w:t>
            </w:r>
          </w:p>
        </w:tc>
        <w:tc>
          <w:tcPr>
            <w:tcW w:w="1418" w:type="dxa"/>
            <w:gridSpan w:val="2"/>
            <w:tcBorders>
              <w:left w:val="dashed" w:sz="4" w:space="0" w:color="auto"/>
              <w:right w:val="dashed" w:sz="4" w:space="0" w:color="auto"/>
            </w:tcBorders>
            <w:vAlign w:val="center"/>
          </w:tcPr>
          <w:p w14:paraId="6F68B814" w14:textId="14727263"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CR2A</w:t>
            </w:r>
          </w:p>
        </w:tc>
        <w:tc>
          <w:tcPr>
            <w:tcW w:w="1418" w:type="dxa"/>
            <w:gridSpan w:val="2"/>
            <w:tcBorders>
              <w:left w:val="dashed" w:sz="4" w:space="0" w:color="auto"/>
              <w:right w:val="dashed" w:sz="4" w:space="0" w:color="auto"/>
            </w:tcBorders>
            <w:vAlign w:val="center"/>
          </w:tcPr>
          <w:p w14:paraId="5D5810B0" w14:textId="2F9A5785" w:rsidR="009057ED" w:rsidRPr="00C921A2" w:rsidRDefault="00732A7E" w:rsidP="00732A7E">
            <w:pPr>
              <w:pStyle w:val="paragraph"/>
              <w:spacing w:before="0" w:beforeAutospacing="0" w:after="160" w:afterAutospacing="0"/>
              <w:jc w:val="center"/>
              <w:textAlignment w:val="baseline"/>
              <w:rPr>
                <w:rFonts w:cs="Arial"/>
                <w:sz w:val="16"/>
              </w:rPr>
            </w:pPr>
            <w:r w:rsidRPr="00C921A2">
              <w:rPr>
                <w:rFonts w:cs="Arial"/>
                <w:sz w:val="16"/>
              </w:rPr>
              <w:t>CR2A</w:t>
            </w:r>
          </w:p>
        </w:tc>
        <w:tc>
          <w:tcPr>
            <w:tcW w:w="1418" w:type="dxa"/>
            <w:gridSpan w:val="2"/>
            <w:tcBorders>
              <w:left w:val="dashed" w:sz="4" w:space="0" w:color="auto"/>
              <w:right w:val="dashed" w:sz="4" w:space="0" w:color="auto"/>
            </w:tcBorders>
            <w:vAlign w:val="center"/>
          </w:tcPr>
          <w:p w14:paraId="0CC5DB93" w14:textId="696B4060"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CR2A</w:t>
            </w:r>
          </w:p>
        </w:tc>
        <w:tc>
          <w:tcPr>
            <w:tcW w:w="1418" w:type="dxa"/>
            <w:gridSpan w:val="2"/>
            <w:tcBorders>
              <w:left w:val="dashed" w:sz="4" w:space="0" w:color="auto"/>
              <w:right w:val="dashed" w:sz="4" w:space="0" w:color="auto"/>
            </w:tcBorders>
            <w:vAlign w:val="center"/>
          </w:tcPr>
          <w:p w14:paraId="1F10DBA9" w14:textId="430C1710"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CR2A</w:t>
            </w:r>
          </w:p>
        </w:tc>
        <w:tc>
          <w:tcPr>
            <w:tcW w:w="1418" w:type="dxa"/>
            <w:gridSpan w:val="2"/>
            <w:tcBorders>
              <w:left w:val="dashed" w:sz="4" w:space="0" w:color="auto"/>
            </w:tcBorders>
            <w:vAlign w:val="center"/>
          </w:tcPr>
          <w:p w14:paraId="5A2BE265" w14:textId="18FEC116"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CE2A</w:t>
            </w:r>
          </w:p>
        </w:tc>
        <w:tc>
          <w:tcPr>
            <w:tcW w:w="709" w:type="dxa"/>
            <w:tcBorders>
              <w:bottom w:val="nil"/>
              <w:right w:val="nil"/>
            </w:tcBorders>
            <w:vAlign w:val="center"/>
          </w:tcPr>
          <w:p w14:paraId="609922E4" w14:textId="77777777" w:rsidR="009057ED" w:rsidRPr="00C921A2" w:rsidRDefault="009057ED" w:rsidP="00FF4A9E">
            <w:pPr>
              <w:pStyle w:val="paragraph"/>
              <w:spacing w:before="0" w:beforeAutospacing="0" w:after="160" w:afterAutospacing="0"/>
              <w:jc w:val="center"/>
              <w:textAlignment w:val="baseline"/>
              <w:rPr>
                <w:rFonts w:cs="Arial"/>
                <w:sz w:val="16"/>
              </w:rPr>
            </w:pPr>
          </w:p>
        </w:tc>
      </w:tr>
      <w:tr w:rsidR="009057ED" w:rsidRPr="00C921A2" w14:paraId="22CCC7C8" w14:textId="77777777" w:rsidTr="00732A7E">
        <w:trPr>
          <w:trHeight w:val="1701"/>
        </w:trPr>
        <w:tc>
          <w:tcPr>
            <w:tcW w:w="850" w:type="dxa"/>
            <w:vAlign w:val="center"/>
          </w:tcPr>
          <w:p w14:paraId="3E83E59D" w14:textId="4FB499EB"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L</w:t>
            </w:r>
            <w:r w:rsidR="00763EF4">
              <w:rPr>
                <w:rFonts w:cs="Arial"/>
                <w:sz w:val="16"/>
              </w:rPr>
              <w:t>L</w:t>
            </w:r>
            <w:r w:rsidRPr="00C921A2">
              <w:rPr>
                <w:rFonts w:cs="Arial"/>
                <w:sz w:val="16"/>
              </w:rPr>
              <w:t>V4</w:t>
            </w:r>
          </w:p>
        </w:tc>
        <w:tc>
          <w:tcPr>
            <w:tcW w:w="850" w:type="dxa"/>
            <w:vAlign w:val="center"/>
          </w:tcPr>
          <w:p w14:paraId="650C9DDC" w14:textId="41BF1AD3"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LIV4</w:t>
            </w:r>
          </w:p>
        </w:tc>
        <w:tc>
          <w:tcPr>
            <w:tcW w:w="850" w:type="dxa"/>
            <w:vAlign w:val="center"/>
          </w:tcPr>
          <w:p w14:paraId="3010FB5B" w14:textId="08B415F7"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LIV4</w:t>
            </w:r>
          </w:p>
        </w:tc>
        <w:tc>
          <w:tcPr>
            <w:tcW w:w="850" w:type="dxa"/>
            <w:vAlign w:val="center"/>
          </w:tcPr>
          <w:p w14:paraId="1687A442" w14:textId="0686FF2F"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LIV4</w:t>
            </w:r>
          </w:p>
        </w:tc>
        <w:tc>
          <w:tcPr>
            <w:tcW w:w="850" w:type="dxa"/>
            <w:vAlign w:val="center"/>
          </w:tcPr>
          <w:p w14:paraId="6CB5356A" w14:textId="140205A4"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LIV4</w:t>
            </w:r>
          </w:p>
        </w:tc>
        <w:tc>
          <w:tcPr>
            <w:tcW w:w="850" w:type="dxa"/>
            <w:tcBorders>
              <w:right w:val="dashed" w:sz="4" w:space="0" w:color="auto"/>
            </w:tcBorders>
            <w:vAlign w:val="center"/>
          </w:tcPr>
          <w:p w14:paraId="7ECF219C" w14:textId="6659601B" w:rsidR="009057ED" w:rsidRPr="00C921A2" w:rsidRDefault="00DA49D8" w:rsidP="00FF4A9E">
            <w:pPr>
              <w:pStyle w:val="paragraph"/>
              <w:spacing w:before="0" w:beforeAutospacing="0" w:after="160" w:afterAutospacing="0"/>
              <w:jc w:val="center"/>
              <w:textAlignment w:val="baseline"/>
              <w:rPr>
                <w:rFonts w:cs="Arial"/>
                <w:sz w:val="16"/>
              </w:rPr>
            </w:pPr>
            <w:r>
              <w:rPr>
                <w:rFonts w:cs="Arial"/>
                <w:sz w:val="16"/>
              </w:rPr>
              <w:t>W3CA</w:t>
            </w:r>
          </w:p>
        </w:tc>
        <w:tc>
          <w:tcPr>
            <w:tcW w:w="709" w:type="dxa"/>
            <w:tcBorders>
              <w:left w:val="dashed" w:sz="4" w:space="0" w:color="auto"/>
              <w:right w:val="dashed" w:sz="4" w:space="0" w:color="auto"/>
            </w:tcBorders>
            <w:vAlign w:val="center"/>
          </w:tcPr>
          <w:p w14:paraId="6B49527C" w14:textId="0E81264B"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KICB</w:t>
            </w:r>
          </w:p>
        </w:tc>
        <w:tc>
          <w:tcPr>
            <w:tcW w:w="709" w:type="dxa"/>
            <w:tcBorders>
              <w:left w:val="dashed" w:sz="4" w:space="0" w:color="auto"/>
              <w:right w:val="single" w:sz="4" w:space="0" w:color="auto"/>
            </w:tcBorders>
            <w:vAlign w:val="center"/>
          </w:tcPr>
          <w:p w14:paraId="76EE3FC7" w14:textId="523986F2"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L6CC</w:t>
            </w:r>
          </w:p>
        </w:tc>
        <w:tc>
          <w:tcPr>
            <w:tcW w:w="709" w:type="dxa"/>
            <w:tcBorders>
              <w:left w:val="single" w:sz="4" w:space="0" w:color="auto"/>
            </w:tcBorders>
            <w:vAlign w:val="center"/>
          </w:tcPr>
          <w:p w14:paraId="2D11A251" w14:textId="4189D003"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DWTR</w:t>
            </w:r>
          </w:p>
        </w:tc>
        <w:tc>
          <w:tcPr>
            <w:tcW w:w="709" w:type="dxa"/>
            <w:vAlign w:val="center"/>
          </w:tcPr>
          <w:p w14:paraId="188CBBFE" w14:textId="42C564B6"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WDRY</w:t>
            </w:r>
          </w:p>
        </w:tc>
        <w:tc>
          <w:tcPr>
            <w:tcW w:w="709" w:type="dxa"/>
            <w:vAlign w:val="center"/>
          </w:tcPr>
          <w:p w14:paraId="6A14CC73" w14:textId="640006EC"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WCSN</w:t>
            </w:r>
          </w:p>
        </w:tc>
        <w:tc>
          <w:tcPr>
            <w:tcW w:w="709" w:type="dxa"/>
            <w:vAlign w:val="center"/>
          </w:tcPr>
          <w:p w14:paraId="3AF43510" w14:textId="687BBAC0"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WWSN</w:t>
            </w:r>
          </w:p>
        </w:tc>
        <w:tc>
          <w:tcPr>
            <w:tcW w:w="709" w:type="dxa"/>
            <w:vAlign w:val="center"/>
          </w:tcPr>
          <w:p w14:paraId="45A4861F" w14:textId="7AF60CD6"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WCTP</w:t>
            </w:r>
          </w:p>
        </w:tc>
        <w:tc>
          <w:tcPr>
            <w:tcW w:w="709" w:type="dxa"/>
            <w:vAlign w:val="center"/>
          </w:tcPr>
          <w:p w14:paraId="53BA2EE6" w14:textId="03D7C2ED"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WSTP</w:t>
            </w:r>
          </w:p>
        </w:tc>
        <w:tc>
          <w:tcPr>
            <w:tcW w:w="709" w:type="dxa"/>
            <w:vAlign w:val="center"/>
          </w:tcPr>
          <w:p w14:paraId="28A60D04" w14:textId="75BE9BB1"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WCTP</w:t>
            </w:r>
          </w:p>
        </w:tc>
        <w:tc>
          <w:tcPr>
            <w:tcW w:w="709" w:type="dxa"/>
            <w:vAlign w:val="center"/>
          </w:tcPr>
          <w:p w14:paraId="054E15AB" w14:textId="28111592" w:rsidR="009057ED" w:rsidRPr="00C921A2" w:rsidRDefault="00732A7E" w:rsidP="00FF4A9E">
            <w:pPr>
              <w:pStyle w:val="paragraph"/>
              <w:spacing w:before="0" w:beforeAutospacing="0" w:after="160" w:afterAutospacing="0"/>
              <w:jc w:val="center"/>
              <w:textAlignment w:val="baseline"/>
              <w:rPr>
                <w:rFonts w:cs="Arial"/>
                <w:sz w:val="16"/>
              </w:rPr>
            </w:pPr>
            <w:r w:rsidRPr="00C921A2">
              <w:rPr>
                <w:rFonts w:cs="Arial"/>
                <w:sz w:val="16"/>
              </w:rPr>
              <w:t>WST</w:t>
            </w:r>
            <w:r w:rsidR="00763EF4">
              <w:rPr>
                <w:rFonts w:cs="Arial"/>
                <w:sz w:val="16"/>
              </w:rPr>
              <w:t>L</w:t>
            </w:r>
          </w:p>
        </w:tc>
        <w:tc>
          <w:tcPr>
            <w:tcW w:w="709" w:type="dxa"/>
            <w:tcBorders>
              <w:top w:val="nil"/>
              <w:bottom w:val="nil"/>
              <w:right w:val="nil"/>
            </w:tcBorders>
            <w:vAlign w:val="center"/>
          </w:tcPr>
          <w:p w14:paraId="1FA1F1FA" w14:textId="77777777" w:rsidR="009057ED" w:rsidRPr="00C921A2" w:rsidRDefault="009057ED" w:rsidP="00FF4A9E">
            <w:pPr>
              <w:pStyle w:val="paragraph"/>
              <w:spacing w:before="0" w:beforeAutospacing="0" w:after="160" w:afterAutospacing="0"/>
              <w:jc w:val="center"/>
              <w:textAlignment w:val="baseline"/>
              <w:rPr>
                <w:rFonts w:cs="Arial"/>
                <w:sz w:val="16"/>
              </w:rPr>
            </w:pPr>
          </w:p>
        </w:tc>
      </w:tr>
    </w:tbl>
    <w:p w14:paraId="675A6E3E" w14:textId="77777777" w:rsidR="00C921A2" w:rsidRPr="00C921A2" w:rsidRDefault="00C921A2" w:rsidP="000509C7">
      <w:pPr>
        <w:rPr>
          <w:rFonts w:cs="Arial"/>
          <w:b/>
          <w:szCs w:val="20"/>
        </w:rPr>
        <w:sectPr w:rsidR="00C921A2" w:rsidRPr="00C921A2" w:rsidSect="00F905F3">
          <w:pgSz w:w="16838" w:h="11906" w:orient="landscape"/>
          <w:pgMar w:top="1417" w:right="1417" w:bottom="1417" w:left="1417" w:header="708" w:footer="708" w:gutter="0"/>
          <w:cols w:space="708"/>
          <w:docGrid w:linePitch="360"/>
        </w:sectPr>
      </w:pPr>
    </w:p>
    <w:p w14:paraId="5DAB6C7B" w14:textId="2378C476" w:rsidR="000509C7" w:rsidRPr="00C921A2" w:rsidRDefault="00C921A2" w:rsidP="00296D55">
      <w:pPr>
        <w:pStyle w:val="Nagwek1"/>
      </w:pPr>
      <w:bookmarkStart w:id="2" w:name="_Toc180136459"/>
      <w:r w:rsidRPr="00C921A2">
        <w:lastRenderedPageBreak/>
        <w:t>Parametry kontenerów</w:t>
      </w:r>
      <w:r w:rsidR="00B21ED5">
        <w:t xml:space="preserve"> i zastosowanych instalacji</w:t>
      </w:r>
      <w:bookmarkEnd w:id="2"/>
    </w:p>
    <w:p w14:paraId="5B646B68" w14:textId="421F6619" w:rsidR="00C921A2" w:rsidRPr="00C921A2" w:rsidRDefault="00C921A2" w:rsidP="00C921A2">
      <w:pPr>
        <w:rPr>
          <w:rFonts w:cs="Arial"/>
        </w:rPr>
      </w:pPr>
    </w:p>
    <w:p w14:paraId="35497194" w14:textId="55938FEC" w:rsidR="00C921A2" w:rsidRDefault="00024EC5" w:rsidP="00024EC5">
      <w:pPr>
        <w:pStyle w:val="Podtytu"/>
      </w:pPr>
      <w:r w:rsidRPr="00024EC5">
        <w:t>Standardy jako</w:t>
      </w:r>
      <w:r>
        <w:t>ściowe i certyfikaty</w:t>
      </w:r>
    </w:p>
    <w:p w14:paraId="190540E8" w14:textId="7997B488" w:rsidR="00024EC5" w:rsidRDefault="00024EC5" w:rsidP="00024EC5"/>
    <w:p w14:paraId="073D242A" w14:textId="6D92EA98" w:rsidR="00DD49EC" w:rsidRDefault="00024EC5" w:rsidP="00C25BB1">
      <w:r w:rsidRPr="00024EC5">
        <w:t xml:space="preserve">Wykonawca, niezależnie od struktury organizacyjnej, zobowiązany jest do zapewnienia, że wszystkie dostarczane </w:t>
      </w:r>
      <w:r>
        <w:t>kontenery</w:t>
      </w:r>
      <w:r w:rsidRPr="00024EC5">
        <w:t xml:space="preserve"> są produkowane zgodnie </w:t>
      </w:r>
      <w:r>
        <w:t>z normami</w:t>
      </w:r>
      <w:r w:rsidRPr="00024EC5">
        <w:t xml:space="preserve"> PN-EN ISO 9001</w:t>
      </w:r>
      <w:r w:rsidR="00B73012">
        <w:t xml:space="preserve">, PN-EN </w:t>
      </w:r>
      <w:r w:rsidRPr="00024EC5">
        <w:t xml:space="preserve">ISO 14001, </w:t>
      </w:r>
      <w:r>
        <w:t>PN</w:t>
      </w:r>
      <w:r w:rsidR="00DA4019">
        <w:t>-</w:t>
      </w:r>
      <w:r w:rsidRPr="00024EC5">
        <w:t>EN 1090</w:t>
      </w:r>
      <w:r w:rsidR="00B73012">
        <w:t>-2</w:t>
      </w:r>
      <w:r w:rsidRPr="00024EC5">
        <w:t xml:space="preserve"> oraz </w:t>
      </w:r>
      <w:r w:rsidR="00B73012">
        <w:t>PN-EN ISO 3834-2 lub obiektywnie równoważnymi międzynarodowymi normami</w:t>
      </w:r>
      <w:r w:rsidR="00253F52">
        <w:t xml:space="preserve"> w  zakresie istotnym dla produkcji kontenerów</w:t>
      </w:r>
      <w:r w:rsidR="007F64F1">
        <w:t>;</w:t>
      </w:r>
      <w:r>
        <w:t xml:space="preserve"> co</w:t>
      </w:r>
      <w:r w:rsidR="00463656">
        <w:t> </w:t>
      </w:r>
      <w:r>
        <w:t>potwierdzają stosowne certyfikaty</w:t>
      </w:r>
      <w:r w:rsidR="00C25BB1">
        <w:t>.</w:t>
      </w:r>
      <w:r w:rsidRPr="00024EC5">
        <w:t xml:space="preserve">. </w:t>
      </w:r>
    </w:p>
    <w:p w14:paraId="4BF5C4B6" w14:textId="03C5C7FE" w:rsidR="00024EC5" w:rsidRDefault="007F64F1" w:rsidP="00024EC5">
      <w:r>
        <w:t xml:space="preserve">Wszystkie dostarczone produkty muszą </w:t>
      </w:r>
      <w:r w:rsidRPr="007F64F1">
        <w:t>spełnia</w:t>
      </w:r>
      <w:r>
        <w:t>ć</w:t>
      </w:r>
      <w:r w:rsidRPr="007F64F1">
        <w:t xml:space="preserve"> wymagania Unii Europejskiej w zakresie bezpieczeństwa, zdrowia i ochrony środowiska</w:t>
      </w:r>
      <w:r>
        <w:t xml:space="preserve"> i posiadać oznakowanie CE</w:t>
      </w:r>
      <w:r w:rsidR="00DF254B">
        <w:t xml:space="preserve"> (Conformité Européenne)</w:t>
      </w:r>
      <w:r>
        <w:t xml:space="preserve"> w przypadkach, dla których jest </w:t>
      </w:r>
      <w:r w:rsidR="00253F52">
        <w:t>ono</w:t>
      </w:r>
      <w:r>
        <w:t xml:space="preserve"> wymagane.</w:t>
      </w:r>
    </w:p>
    <w:p w14:paraId="54D91BCF" w14:textId="607B1549" w:rsidR="00F40B96" w:rsidRDefault="00F40B96" w:rsidP="00024EC5">
      <w:r>
        <w:t xml:space="preserve">Kontenery muszą ponadto zostać wyprodukowane </w:t>
      </w:r>
      <w:r w:rsidR="00B11A54">
        <w:t>w taki sposób, aby możliwie najwięcej ich elementów nadawało się do ponownego użycia (recykling), a te przeznaczone do utylizacji – nie zawierały substancji zagrażających środowisku lub, aby substancje te można było wyodrębnić w sposób niewymagający stosowania nietypowych metod.</w:t>
      </w:r>
    </w:p>
    <w:p w14:paraId="5789A40C" w14:textId="56674F07" w:rsidR="00600ECE" w:rsidRDefault="00600ECE" w:rsidP="00024EC5"/>
    <w:p w14:paraId="544FA43F" w14:textId="5A3B868A" w:rsidR="00600ECE" w:rsidRDefault="00600ECE" w:rsidP="00600ECE">
      <w:pPr>
        <w:pStyle w:val="Podtytu"/>
      </w:pPr>
      <w:r>
        <w:t>Konstrukcja</w:t>
      </w:r>
    </w:p>
    <w:p w14:paraId="38A53214" w14:textId="5D4117DB" w:rsidR="00600ECE" w:rsidRDefault="00600ECE" w:rsidP="00600ECE"/>
    <w:p w14:paraId="741757DA" w14:textId="3FE235D3" w:rsidR="001E0F3F" w:rsidRDefault="00F86607" w:rsidP="00600ECE">
      <w:r>
        <w:t>Kontenery muszą mieć konstrukcję stalową</w:t>
      </w:r>
      <w:r w:rsidR="009E3758">
        <w:t xml:space="preserve"> z</w:t>
      </w:r>
      <w:r w:rsidR="00F83624">
        <w:t xml:space="preserve"> profili </w:t>
      </w:r>
      <w:r w:rsidR="00471915">
        <w:t>zimnogiętych</w:t>
      </w:r>
      <w:r w:rsidR="009E3758">
        <w:t xml:space="preserve"> o grubości</w:t>
      </w:r>
      <w:r w:rsidR="00A445DC">
        <w:t xml:space="preserve"> co najmniej</w:t>
      </w:r>
      <w:r w:rsidR="009E3758">
        <w:t xml:space="preserve"> </w:t>
      </w:r>
      <w:r w:rsidR="0036562D">
        <w:t>3</w:t>
      </w:r>
      <w:r w:rsidR="00CC14CD">
        <w:t> </w:t>
      </w:r>
      <w:r w:rsidR="009E3758">
        <w:t>mm</w:t>
      </w:r>
      <w:r>
        <w:t>, pokrytą powłoką antykorozyjną nałożon</w:t>
      </w:r>
      <w:r w:rsidR="00F83624">
        <w:t>ą</w:t>
      </w:r>
      <w:r>
        <w:t xml:space="preserve"> na każdy element konstrukcji. Konstrukcja składa się co najmniej ze spawanej ramy podłogi, stropodachu oraz</w:t>
      </w:r>
      <w:r w:rsidR="00463656">
        <w:t> </w:t>
      </w:r>
      <w:r>
        <w:t>prostopadłych do nich słupów w każdym z naroży, łączących naroża podłogi z narożami stropodachu</w:t>
      </w:r>
      <w:r w:rsidR="008632B8">
        <w:t>, z odpowiednimi wzmocnieniami takich łączeń</w:t>
      </w:r>
      <w:r>
        <w:t>.</w:t>
      </w:r>
      <w:r w:rsidR="00F6189E">
        <w:t xml:space="preserve"> Jeśli konstrukcja nie zawiera systemu rynien</w:t>
      </w:r>
      <w:r w:rsidR="001E0F3F">
        <w:t>, odpowiednie odpływy muszą znaleźć się w słupach lub w inny sposób musi zostać zapewnione odprowadzanie wody deszczowej.</w:t>
      </w:r>
      <w:r>
        <w:t xml:space="preserve"> </w:t>
      </w:r>
    </w:p>
    <w:p w14:paraId="253D0BF2" w14:textId="4DBD594A" w:rsidR="00F86607" w:rsidRDefault="00F86607" w:rsidP="00600ECE">
      <w:r>
        <w:t>Konstrukcja taka musi umożliwia ustawianie 3</w:t>
      </w:r>
      <w:r w:rsidR="00463656">
        <w:t> </w:t>
      </w:r>
      <w:r>
        <w:t>kontenerów tego samego typu jeden na drugim, w sposób bezpieczny i nienaruszający</w:t>
      </w:r>
      <w:r w:rsidR="00E4731C">
        <w:t xml:space="preserve"> w</w:t>
      </w:r>
      <w:r w:rsidR="008632B8">
        <w:t> </w:t>
      </w:r>
      <w:r w:rsidR="00E4731C">
        <w:t>sposób istotny</w:t>
      </w:r>
      <w:r>
        <w:t xml:space="preserve"> konstrukcji</w:t>
      </w:r>
      <w:r w:rsidR="00E4731C">
        <w:t>.</w:t>
      </w:r>
    </w:p>
    <w:p w14:paraId="6AE9A0FA" w14:textId="4D4816A0" w:rsidR="00F10016" w:rsidRDefault="00F10016" w:rsidP="00600ECE">
      <w:r>
        <w:t xml:space="preserve">Kontenery muszą zawierać </w:t>
      </w:r>
      <w:r w:rsidR="0002065F">
        <w:t>we wszystkich 4 narożach</w:t>
      </w:r>
      <w:r w:rsidR="00006D4E">
        <w:t xml:space="preserve"> stropodachu</w:t>
      </w:r>
      <w:r>
        <w:t xml:space="preserve"> </w:t>
      </w:r>
      <w:r w:rsidR="00006D4E">
        <w:t>otwory lub uchwyty</w:t>
      </w:r>
      <w:r w:rsidR="004F46E8">
        <w:t xml:space="preserve"> transportowe</w:t>
      </w:r>
      <w:r w:rsidR="00006D4E">
        <w:t>, umożliwiające zaczepienie haków żurawia i przeniesienie kontenera bez naruszenia w sposób istotny jego konstrukcji</w:t>
      </w:r>
      <w:r w:rsidR="009D74D9">
        <w:t>, a także elementy umożlwiające łączenie kontenerów ze sobą za pomocą ściągów</w:t>
      </w:r>
      <w:r w:rsidR="00663467">
        <w:t>, w</w:t>
      </w:r>
      <w:r w:rsidR="005E4459">
        <w:t> </w:t>
      </w:r>
      <w:r w:rsidR="00663467">
        <w:t>tym łączenia pomiędzy kontenerami korytarzowymi a pozostałymi</w:t>
      </w:r>
      <w:r w:rsidR="009D74D9">
        <w:t>.</w:t>
      </w:r>
    </w:p>
    <w:p w14:paraId="5DC4EFE1" w14:textId="4B0BF90C" w:rsidR="00006D4E" w:rsidRDefault="00006D4E" w:rsidP="00600ECE">
      <w:r>
        <w:t>Konstrukcja nie może wymagać stosowania więcej niż 6 punktów podparcia w miejscu rozstawienia kontenerów, tj. zastosowanie 6 właściwie rozmieszczonych punktów podparcia będzie wystarczające do zachowania właściwości kontenerów i bezpiecznego korzystania z nich.</w:t>
      </w:r>
    </w:p>
    <w:p w14:paraId="32A65A82" w14:textId="3FAA57AB" w:rsidR="000F1F4C" w:rsidRDefault="00F752F6" w:rsidP="00600ECE">
      <w:r>
        <w:t>Dodatkowo, na ramie stropodachu nad ścian</w:t>
      </w:r>
      <w:r w:rsidR="00663467">
        <w:t>ami</w:t>
      </w:r>
      <w:r>
        <w:t xml:space="preserve"> </w:t>
      </w:r>
      <w:r w:rsidR="00635CAE">
        <w:t xml:space="preserve">Z1 oraz </w:t>
      </w:r>
      <w:r>
        <w:t>Z3, w dowolnym miejscu, musi zostać naniesiony w</w:t>
      </w:r>
      <w:r w:rsidR="00635CAE">
        <w:t> </w:t>
      </w:r>
      <w:r>
        <w:t>sposób trwały symbol danego kontenera – zgodny z symbolem z wykazu kontenerów oraz rodzajem danego kontenera – symbol odpowiadający specyfikacji danego kontenera. Symbol musi składać się z</w:t>
      </w:r>
      <w:r w:rsidR="00463656">
        <w:t> </w:t>
      </w:r>
      <w:r>
        <w:t>wielkich liter oraz, jeśli dotyczy, cyfr – wszystkie jednakowej wysokości, nie niższe niż 5</w:t>
      </w:r>
      <w:r w:rsidR="005E4459">
        <w:t> </w:t>
      </w:r>
      <w:r>
        <w:t>cm, w</w:t>
      </w:r>
      <w:r w:rsidR="00463656">
        <w:t> </w:t>
      </w:r>
      <w:r>
        <w:t>jednolitej kolorystyce, odpowiadającej kolorystycznie zamieszczonemu oznaczeniu Wykonawcy lub</w:t>
      </w:r>
      <w:r w:rsidR="00463656">
        <w:t> </w:t>
      </w:r>
      <w:r>
        <w:t>innej, zapewniającej czytelność przy zastosowanym kolorze ramy.</w:t>
      </w:r>
    </w:p>
    <w:p w14:paraId="7D278C98" w14:textId="77777777" w:rsidR="000F1F4C" w:rsidRDefault="000F1F4C" w:rsidP="00600ECE"/>
    <w:p w14:paraId="5816A5EB" w14:textId="6FE1E944" w:rsidR="00DD3651" w:rsidRDefault="00DD3651" w:rsidP="00600ECE">
      <w:r>
        <w:t>W takiej samej kolorystyce, o co najmniej tej samej trwałości oraz o wysokości nie niższej niż</w:t>
      </w:r>
      <w:r w:rsidR="00EF3615">
        <w:t> </w:t>
      </w:r>
      <w:r>
        <w:t>ww.</w:t>
      </w:r>
      <w:r w:rsidR="00EF3615">
        <w:t> </w:t>
      </w:r>
      <w:r>
        <w:t>oznaczenia, zarówno na ścianie Z1, jak i Z3, musi zostać naniesiona poniższa grafika</w:t>
      </w:r>
      <w:r w:rsidR="001C6F43">
        <w:t>, w</w:t>
      </w:r>
      <w:r w:rsidR="00EF3615">
        <w:t> </w:t>
      </w:r>
      <w:r w:rsidR="001C6F43">
        <w:t>jednolitym kolorze, z zachowaniem proporcji</w:t>
      </w:r>
      <w:r>
        <w:t>:</w:t>
      </w:r>
    </w:p>
    <w:p w14:paraId="30CE5F1F" w14:textId="19860862" w:rsidR="00DD3651" w:rsidRDefault="000F4463" w:rsidP="00600ECE">
      <w:r>
        <w:rPr>
          <w:noProof/>
        </w:rPr>
        <w:drawing>
          <wp:inline distT="0" distB="0" distL="0" distR="0" wp14:anchorId="45FC5FD5" wp14:editId="23E72864">
            <wp:extent cx="5760720" cy="984250"/>
            <wp:effectExtent l="0" t="0" r="0" b="6350"/>
            <wp:docPr id="22" name="Obraz 22" descr="Obraz zawierający tekst, Czcionka, Jaskrawoniebieski,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descr="Obraz zawierający tekst, Czcionka, Jaskrawoniebieski, zrzut ekranu&#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984250"/>
                    </a:xfrm>
                    <a:prstGeom prst="rect">
                      <a:avLst/>
                    </a:prstGeom>
                  </pic:spPr>
                </pic:pic>
              </a:graphicData>
            </a:graphic>
          </wp:inline>
        </w:drawing>
      </w:r>
    </w:p>
    <w:p w14:paraId="1036FED5" w14:textId="097EFB34" w:rsidR="00E84ACD" w:rsidRDefault="008B724B" w:rsidP="00600ECE">
      <w:r>
        <w:t>Kontenery korytarzowe oraz modułowe KICB muszą mieć możliwość złożenia do tzw. „flatpacków” – w wykazie kontenerów wskazano, które z nich mogą być przechowywane i transportowane w takiej formie. Transport takich kontenerów</w:t>
      </w:r>
      <w:r w:rsidR="00F40B96">
        <w:t>, co do zasady,</w:t>
      </w:r>
      <w:r>
        <w:t xml:space="preserve"> nie może wymagać innych warunków przewozu</w:t>
      </w:r>
      <w:r w:rsidR="00AC28D0">
        <w:t xml:space="preserve"> (poza ładownością)</w:t>
      </w:r>
      <w:r>
        <w:t xml:space="preserve"> – różnica sprowadza się przede wszystkim do możliwości przewiezienia większej liczby kontenerów jednym środkiem transportu.</w:t>
      </w:r>
    </w:p>
    <w:p w14:paraId="56854E41" w14:textId="77777777" w:rsidR="005E4459" w:rsidRDefault="005E4459" w:rsidP="00600ECE"/>
    <w:p w14:paraId="58116BE8" w14:textId="77777777" w:rsidR="005E4459" w:rsidRDefault="005E4459" w:rsidP="00600ECE"/>
    <w:p w14:paraId="7EB7C908" w14:textId="1C0F89C8" w:rsidR="00171CD1" w:rsidRDefault="00171CD1" w:rsidP="00171CD1">
      <w:pPr>
        <w:pStyle w:val="Podtytu"/>
      </w:pPr>
      <w:r>
        <w:lastRenderedPageBreak/>
        <w:t>Wymiary</w:t>
      </w:r>
    </w:p>
    <w:p w14:paraId="1C694C86" w14:textId="0EA96B5A" w:rsidR="00171CD1" w:rsidRDefault="00171CD1" w:rsidP="00171CD1"/>
    <w:p w14:paraId="39E22F80" w14:textId="5D00D6B2" w:rsidR="00171CD1" w:rsidRDefault="00171CD1" w:rsidP="00171CD1">
      <w:r>
        <w:t xml:space="preserve">Zgodnie z informacjami zawartymi w wykazie kontenerów, przewiduje się 3 wartości podstawowe wymiarów boków kontenera – szerokości pomiędzy zewnętrznymi krawędziami </w:t>
      </w:r>
      <w:r w:rsidR="00B421C8">
        <w:t>konstrukcji</w:t>
      </w:r>
      <w:r>
        <w:t xml:space="preserve"> na danej ści</w:t>
      </w:r>
      <w:r w:rsidR="00B421C8">
        <w:t>anie:</w:t>
      </w:r>
    </w:p>
    <w:p w14:paraId="04396374" w14:textId="4B7B17EE" w:rsidR="00B421C8" w:rsidRPr="00B421C8" w:rsidRDefault="00B421C8" w:rsidP="0086344B">
      <w:pPr>
        <w:pStyle w:val="Akapitzlist"/>
        <w:numPr>
          <w:ilvl w:val="0"/>
          <w:numId w:val="14"/>
        </w:numPr>
        <w:rPr>
          <w:rStyle w:val="hgkelc"/>
        </w:rPr>
      </w:pPr>
      <w:r>
        <w:t>A – szerokość boku ze ścianą K1 lub K2 dla węższego kontenera: 2,43</w:t>
      </w:r>
      <w:r w:rsidR="00416326">
        <w:t>5 – 2,438</w:t>
      </w:r>
      <w:r>
        <w:t xml:space="preserve"> m</w:t>
      </w:r>
      <w:r w:rsidR="00416326">
        <w:t>, jednolita dla wszystkich kontenerów o tej szerokości</w:t>
      </w:r>
      <w:r w:rsidRPr="00B421C8">
        <w:t xml:space="preserve"> </w:t>
      </w:r>
    </w:p>
    <w:p w14:paraId="5D2507F6" w14:textId="3ACFC63E" w:rsidR="00B421C8" w:rsidRDefault="00B421C8" w:rsidP="00B421C8">
      <w:pPr>
        <w:pStyle w:val="Akapitzlist"/>
        <w:numPr>
          <w:ilvl w:val="0"/>
          <w:numId w:val="14"/>
        </w:numPr>
        <w:spacing w:before="240"/>
      </w:pPr>
      <w:r>
        <w:t xml:space="preserve">B – szerokość boku ze ścianą K1 lub K2 dla szerszego kontenera: </w:t>
      </w:r>
      <w:r w:rsidR="00CC14CD">
        <w:t xml:space="preserve">2,95 - </w:t>
      </w:r>
      <w:r>
        <w:t>2,99 m</w:t>
      </w:r>
    </w:p>
    <w:p w14:paraId="50F91E9B" w14:textId="4CF89B85" w:rsidR="00B421C8" w:rsidRDefault="00B421C8" w:rsidP="00B421C8">
      <w:pPr>
        <w:pStyle w:val="Akapitzlist"/>
        <w:numPr>
          <w:ilvl w:val="0"/>
          <w:numId w:val="14"/>
        </w:numPr>
        <w:spacing w:before="240"/>
      </w:pPr>
      <w:r>
        <w:t>C – szerokość boku ze ścianą D1 lub D2</w:t>
      </w:r>
      <w:r w:rsidR="00416326">
        <w:t xml:space="preserve"> (długość kontenera)</w:t>
      </w:r>
      <w:r w:rsidR="00B34036">
        <w:t xml:space="preserve"> – 6,05</w:t>
      </w:r>
      <w:r w:rsidR="00416326">
        <w:t>5 – 6,05</w:t>
      </w:r>
      <w:r w:rsidR="00B34036">
        <w:t>8 m</w:t>
      </w:r>
      <w:r w:rsidR="00416326">
        <w:t>, jednolita dla</w:t>
      </w:r>
      <w:r w:rsidR="00EC75C3">
        <w:t> </w:t>
      </w:r>
      <w:r w:rsidR="00416326">
        <w:t>wszystkich kontenerów</w:t>
      </w:r>
      <w:r w:rsidR="00633830">
        <w:t xml:space="preserve">, z wyłączeniem kontenerów </w:t>
      </w:r>
      <w:r w:rsidR="00AC28D0">
        <w:t xml:space="preserve">WPMP oraz WSWG </w:t>
      </w:r>
      <w:r w:rsidR="00CA63C0">
        <w:t>– ich długość dostosowana do specyfiki, jednak nie dłuższe niż 6,058 m</w:t>
      </w:r>
      <w:r w:rsidR="00663467" w:rsidRPr="00663467">
        <w:t xml:space="preserve"> </w:t>
      </w:r>
      <w:r w:rsidR="00663467">
        <w:t>i nie szersze niż 2,99 m.</w:t>
      </w:r>
    </w:p>
    <w:p w14:paraId="49C28454" w14:textId="4C8D2AA2" w:rsidR="00B34036" w:rsidRDefault="00B34036" w:rsidP="00EC75C3">
      <w:r>
        <w:t>Dla kontenerów, których dłuższa ściana stanowi wielokrotność wartości A lub B, tj. kontenerów korytarzowych, musi zostać uwzględnione dopasowanie ściany bocznej do określonej wielokrotności szerokości kontenerów bezpośrednio przylegających do dłuższego boku danego kontenera korytarzowego, z uwzględnieniem łączeń pomiędzy poszczególnymi kontenerami – tak,</w:t>
      </w:r>
      <w:r w:rsidR="00DA4019">
        <w:t> </w:t>
      </w:r>
      <w:r>
        <w:t>aby</w:t>
      </w:r>
      <w:r w:rsidR="00EC75C3">
        <w:t> </w:t>
      </w:r>
      <w:r>
        <w:t>po</w:t>
      </w:r>
      <w:r w:rsidR="00EC75C3">
        <w:t> </w:t>
      </w:r>
      <w:r>
        <w:t>rozstawieniu kontenerów korytarzowych i przylegających do nich kontenerów, a także zastosowaniu odpowiednich uszczelnień, nie powstały szczeliny w składanym zestawie przy prawidłowo dobranym kontenerze korytarzowym, tj. np. 2A dla 2 kontenerów po 1 stronie o szerokości A.</w:t>
      </w:r>
      <w:r w:rsidR="00950FF9">
        <w:t xml:space="preserve"> W związku z tym</w:t>
      </w:r>
      <w:r w:rsidR="00EC75C3">
        <w:t>, dłuższa ściana kontenerów korytarzowych nie musi wynosić dokładnie 2 razy tyle co szerokość A lub B.</w:t>
      </w:r>
    </w:p>
    <w:p w14:paraId="5FF66F05" w14:textId="1EE1EA7A" w:rsidR="00B34036" w:rsidRPr="00171CD1" w:rsidRDefault="00B34036" w:rsidP="00EC75C3">
      <w:r>
        <w:t>Wysokość zewnętrzna wszystkich kontenerów</w:t>
      </w:r>
      <w:r w:rsidR="00EC75C3">
        <w:t xml:space="preserve"> po rozstawieniu</w:t>
      </w:r>
      <w:r w:rsidR="00416326">
        <w:t xml:space="preserve">, z wyłączeniem kontenerów </w:t>
      </w:r>
      <w:r w:rsidR="00AC28D0">
        <w:t>WPMP oraz</w:t>
      </w:r>
      <w:r w:rsidR="005E4459">
        <w:t> </w:t>
      </w:r>
      <w:r w:rsidR="00AC28D0">
        <w:t>WSWG</w:t>
      </w:r>
      <w:r w:rsidR="00416326">
        <w:t>, musi być jednakowa i wynosić pomiędzy 2,8 m a 2,96 m, przy czym, wysokość wewnątrz</w:t>
      </w:r>
      <w:r w:rsidR="00EC75C3">
        <w:t>, po</w:t>
      </w:r>
      <w:r w:rsidR="005E4459">
        <w:t> </w:t>
      </w:r>
      <w:r w:rsidR="00EC75C3">
        <w:t xml:space="preserve">rozstawieniu, </w:t>
      </w:r>
      <w:r w:rsidR="00416326">
        <w:t>musi wynosić co najmniej 2,5 m.</w:t>
      </w:r>
      <w:r w:rsidR="00663467">
        <w:t xml:space="preserve"> Maksymalna wysokość</w:t>
      </w:r>
      <w:r w:rsidR="005E4459">
        <w:t xml:space="preserve"> zewnętrzna</w:t>
      </w:r>
      <w:r w:rsidR="00663467">
        <w:t xml:space="preserve"> kontenerów WPMP oraz</w:t>
      </w:r>
      <w:r w:rsidR="005E4459">
        <w:t> </w:t>
      </w:r>
      <w:r w:rsidR="00663467">
        <w:t>WSWG nie może przekroczyć 2,96 m.</w:t>
      </w:r>
    </w:p>
    <w:p w14:paraId="076A9FC9" w14:textId="596FADE8" w:rsidR="00171CD1" w:rsidRDefault="00171CD1" w:rsidP="00222BD6">
      <w:pPr>
        <w:pStyle w:val="Podtytu"/>
      </w:pPr>
    </w:p>
    <w:p w14:paraId="1C3EFE1E" w14:textId="22468BB7" w:rsidR="00222BD6" w:rsidRDefault="006B628C" w:rsidP="00222BD6">
      <w:pPr>
        <w:pStyle w:val="Podtytu"/>
      </w:pPr>
      <w:r>
        <w:t>Ściany</w:t>
      </w:r>
      <w:r w:rsidR="008632B8">
        <w:t xml:space="preserve"> zewnętrzne</w:t>
      </w:r>
    </w:p>
    <w:p w14:paraId="08843284" w14:textId="77777777" w:rsidR="009E1FE8" w:rsidRDefault="009E1FE8" w:rsidP="00600ECE"/>
    <w:p w14:paraId="337540E0" w14:textId="1863009F" w:rsidR="000D4FEB" w:rsidRDefault="009E1FE8" w:rsidP="00600ECE">
      <w:r>
        <w:t>Zastosowane materiały izolacyjne</w:t>
      </w:r>
      <w:r w:rsidR="008C1EB1">
        <w:t xml:space="preserve"> w kontenerach z zestawów mieszkalnych oraz kontenerach MED1 i</w:t>
      </w:r>
      <w:r w:rsidR="00463656">
        <w:t> </w:t>
      </w:r>
      <w:r w:rsidR="008C1EB1">
        <w:t>MED2</w:t>
      </w:r>
      <w:r>
        <w:t xml:space="preserve"> muszą charakteryzować się współczynnikiem przenikania ciepła </w:t>
      </w:r>
      <w:r w:rsidR="00CB4079">
        <w:t xml:space="preserve">(U) poniżej 0,50 </w:t>
      </w:r>
      <w:r>
        <w:t>oraz mieć k</w:t>
      </w:r>
      <w:r w:rsidR="005A76D3">
        <w:t>las</w:t>
      </w:r>
      <w:r>
        <w:t>ę</w:t>
      </w:r>
      <w:r w:rsidR="005A76D3">
        <w:t xml:space="preserve"> reakcji na ogień co najmniej B</w:t>
      </w:r>
      <w:r>
        <w:t xml:space="preserve"> (na podstawie normy PN EN 13501)</w:t>
      </w:r>
      <w:r w:rsidR="00A10B11">
        <w:t xml:space="preserve">. Grubość materiałów </w:t>
      </w:r>
      <w:r w:rsidR="00471915">
        <w:t>musi zawierać się w przedziale 60-120mm, poza ścianą K2, jeśli występuje – w niej grubość musi zawierać się w przedziale 80-120mm) i musi być jednolita na danej ścianie</w:t>
      </w:r>
      <w:r w:rsidR="00DC4BE8">
        <w:t>, z wyłączeniem przestrzeni na</w:t>
      </w:r>
      <w:r w:rsidR="00463656">
        <w:t> </w:t>
      </w:r>
      <w:r w:rsidR="00DC4BE8">
        <w:t>instalację wodno-kanalizacyjną, elektryczną czy wentylację puszczoną w ścianie</w:t>
      </w:r>
      <w:r w:rsidR="00471915">
        <w:t>, przy czym, w</w:t>
      </w:r>
      <w:r w:rsidR="00463656">
        <w:t> </w:t>
      </w:r>
      <w:r w:rsidR="00471915">
        <w:t>żadnych z kontenerów mieszkalnych (LIV4</w:t>
      </w:r>
      <w:r w:rsidR="00763EF4">
        <w:t>, LLV4</w:t>
      </w:r>
      <w:r w:rsidR="00471915">
        <w:t xml:space="preserve">, </w:t>
      </w:r>
      <w:r w:rsidR="003B6241">
        <w:t>L6SA</w:t>
      </w:r>
      <w:r w:rsidR="00763EF4">
        <w:t>/L6LA</w:t>
      </w:r>
      <w:r w:rsidR="00471915">
        <w:t xml:space="preserve"> + L6CC) powierzchnia wewnętrzna przypadająca na 1 osobę nie może być mniejsza niż 4m2, tj. powierzchnia wewnętrzna liczona po</w:t>
      </w:r>
      <w:r w:rsidR="00DA4019">
        <w:t> </w:t>
      </w:r>
      <w:r w:rsidR="00471915">
        <w:t>podłodze w</w:t>
      </w:r>
      <w:r w:rsidR="00463656">
        <w:t> </w:t>
      </w:r>
      <w:r w:rsidR="00471915">
        <w:t>kontenerze LIV4</w:t>
      </w:r>
      <w:r w:rsidR="00837C03">
        <w:t xml:space="preserve"> oraz LLV4</w:t>
      </w:r>
      <w:r w:rsidR="00471915">
        <w:t xml:space="preserve"> musi wynosić co najmniej 16m2, a w złączonych kontenerach </w:t>
      </w:r>
      <w:r w:rsidR="003B6241">
        <w:t>L6SA</w:t>
      </w:r>
      <w:r w:rsidR="00DE52B6">
        <w:t xml:space="preserve"> / L6LA</w:t>
      </w:r>
      <w:r w:rsidR="00471915">
        <w:t xml:space="preserve"> oraz L6CC: 24m2. Z zewnątrz, ściany muszą zawierać </w:t>
      </w:r>
      <w:r w:rsidR="00E200F6">
        <w:t xml:space="preserve">co najmniej </w:t>
      </w:r>
      <w:r w:rsidR="00471915">
        <w:t>warstwę</w:t>
      </w:r>
      <w:r w:rsidR="003C4978">
        <w:t xml:space="preserve"> trapezowanej i</w:t>
      </w:r>
      <w:r w:rsidR="00FC0294">
        <w:t> </w:t>
      </w:r>
      <w:r w:rsidR="003C4978">
        <w:t>lakierowanej</w:t>
      </w:r>
      <w:r w:rsidR="00471915">
        <w:t xml:space="preserve"> </w:t>
      </w:r>
      <w:r w:rsidR="00256B2F">
        <w:t>na</w:t>
      </w:r>
      <w:r w:rsidR="00DA4019">
        <w:t> </w:t>
      </w:r>
      <w:r w:rsidR="00256B2F">
        <w:t xml:space="preserve">jeden kolor </w:t>
      </w:r>
      <w:r w:rsidR="00471915">
        <w:t>blachy</w:t>
      </w:r>
      <w:r w:rsidR="00F918BC">
        <w:t xml:space="preserve"> pokrywającej całą przestrzeń w ramie, z wyłączeniem niezbędnych w danym kontenerze otworów technicznych czy otworów na drzwi i okna</w:t>
      </w:r>
      <w:r w:rsidR="003C4978">
        <w:t>, natomiast od</w:t>
      </w:r>
      <w:r w:rsidR="005E4459">
        <w:t> </w:t>
      </w:r>
      <w:r w:rsidR="003C4978">
        <w:t>wewnątrz płytę laminowaną białą lub</w:t>
      </w:r>
      <w:r w:rsidR="00463656">
        <w:t> </w:t>
      </w:r>
      <w:r w:rsidR="003C4978">
        <w:t>jasnoszarą o grubości co najmniej 10 mm</w:t>
      </w:r>
      <w:r w:rsidR="000D4FEB">
        <w:t>, z wyłączeniem kontenerów WCSN, WSTP oraz WSTL – w nich z materiałów wskazanych poniżej dla ścian wewnętrznych kontenera WCSN, o grubości co najmniej 8 mm, przy czym, w kontenerach WSTP oraz</w:t>
      </w:r>
      <w:r w:rsidR="005E4459">
        <w:t> </w:t>
      </w:r>
      <w:r w:rsidR="000D4FEB">
        <w:t>WSTL, na ścianie W4 wystarczające będzie zastosowanie ww. płyty laminowanej</w:t>
      </w:r>
      <w:r w:rsidR="003C4978">
        <w:t>.</w:t>
      </w:r>
      <w:r w:rsidR="000D4FEB">
        <w:t xml:space="preserve"> Płyta laminowana w kontenerach WWSN, WCTP oraz ew, ścianie W4 kontenerów WSTP i WSTL musi być o</w:t>
      </w:r>
      <w:r w:rsidR="005E4459">
        <w:t> </w:t>
      </w:r>
      <w:r w:rsidR="000D4FEB">
        <w:t>podwyższonej odporności na wilgoć.</w:t>
      </w:r>
      <w:r w:rsidR="003C4978">
        <w:t xml:space="preserve"> </w:t>
      </w:r>
    </w:p>
    <w:p w14:paraId="712E4FDB" w14:textId="60157D50" w:rsidR="00E84ACD" w:rsidRDefault="003C4978" w:rsidP="00600ECE">
      <w:r>
        <w:t>W przypadku zastosowania rozwiązania zawierającego uchwyty dla osób z niepełnosprawnością przymocowanych do ścian i/lub</w:t>
      </w:r>
      <w:r w:rsidR="00FC0294">
        <w:t> </w:t>
      </w:r>
      <w:r>
        <w:t>zakładającego stały montaż elementów wyposażenia do ściany, ściany takie muszą zostać odpowiednio wzmocnione. Wzmocnienia takie należy zasłonić przynajmniej ww. płytą laminowaną.</w:t>
      </w:r>
    </w:p>
    <w:p w14:paraId="3FFA157E" w14:textId="4EB50F2F" w:rsidR="00EA5ED7" w:rsidRDefault="00EA5ED7" w:rsidP="00600ECE">
      <w:r>
        <w:t>Ściany</w:t>
      </w:r>
      <w:r w:rsidR="008632B8">
        <w:t xml:space="preserve"> zewnętrzne</w:t>
      </w:r>
      <w:r>
        <w:t xml:space="preserve">, za wyjątkiem </w:t>
      </w:r>
      <w:r w:rsidR="008632B8">
        <w:t>otworów, o których mowa w dalszej części oraz ścian „otwartych” – dla kontenerów stanowiących część większego pomieszczenia, muszą wypełniać całą powierzchnię danego boku kontenera – od krawędzi ramy danej ściany</w:t>
      </w:r>
      <w:r w:rsidR="00D46035">
        <w:t>, przy czym mogą ona składać się z więcej niż</w:t>
      </w:r>
      <w:r w:rsidR="00E200F6">
        <w:t> </w:t>
      </w:r>
      <w:r w:rsidR="00DC4BE8">
        <w:t>1 panelu</w:t>
      </w:r>
      <w:r w:rsidR="008632B8">
        <w:t>.</w:t>
      </w:r>
    </w:p>
    <w:p w14:paraId="4CD0E879" w14:textId="222B294C" w:rsidR="00D4216D" w:rsidRDefault="0007180F" w:rsidP="00C921A2">
      <w:r>
        <w:t>Na ścianie Z</w:t>
      </w:r>
      <w:r w:rsidR="00530D28">
        <w:t>3</w:t>
      </w:r>
      <w:r>
        <w:t>, w dowolnym miejscu, na jednolitej dla wszystkich wyprodukowanych kontenerów wysokości</w:t>
      </w:r>
      <w:r w:rsidR="00530D28">
        <w:t>, nie niżej niż 30 cm od krawędzi dolnej kontenera</w:t>
      </w:r>
      <w:r>
        <w:t xml:space="preserve"> (z wyłączeniem kontenera WSWG – na</w:t>
      </w:r>
      <w:r w:rsidR="005E4459">
        <w:t> </w:t>
      </w:r>
      <w:r>
        <w:t>tym kontenerze na dowolnej wysokości)</w:t>
      </w:r>
      <w:r w:rsidR="001C03EA">
        <w:t>, jeśli</w:t>
      </w:r>
      <w:r w:rsidR="00F5604F">
        <w:t xml:space="preserve"> ściana ta</w:t>
      </w:r>
      <w:r w:rsidR="001C03EA">
        <w:t xml:space="preserve"> występuje w danym kontenerze, oraz</w:t>
      </w:r>
      <w:r w:rsidR="00463656">
        <w:t> </w:t>
      </w:r>
      <w:r w:rsidR="001C03EA">
        <w:t>na</w:t>
      </w:r>
      <w:r w:rsidR="00463656">
        <w:t> </w:t>
      </w:r>
      <w:r w:rsidR="001C03EA">
        <w:t>zewnętrznych ścianach kontenerów CE2A oraz CE2B</w:t>
      </w:r>
      <w:r>
        <w:t xml:space="preserve">, musi zostać trwale naniesiony poprzez </w:t>
      </w:r>
      <w:r>
        <w:lastRenderedPageBreak/>
        <w:t xml:space="preserve">malowanie farbą antykorozyjną do metalu, z dodatkami zwiększającymi odporność na działanie promieniowania UV; symbol europejski w kolorze </w:t>
      </w:r>
      <w:r w:rsidR="00D4216D">
        <w:t>białym przy zastosowaniu ciemnego lakierowania blachy lub czarnym, przy zastosowaniu lakierowania jasnego</w:t>
      </w:r>
      <w:r>
        <w:t xml:space="preserve"> – dwanaście gwiazd tworzących krąg, niestykających się ramionami</w:t>
      </w:r>
      <w:r w:rsidR="00D4216D">
        <w:t xml:space="preserve">, </w:t>
      </w:r>
      <w:r w:rsidR="00530D28" w:rsidRPr="00530D28">
        <w:t>rozmieszczonych w równych odstępach na planie niewidzialnego</w:t>
      </w:r>
      <w:r w:rsidR="00530D28">
        <w:t xml:space="preserve"> okręgu</w:t>
      </w:r>
      <w:r w:rsidR="00530D28" w:rsidRPr="00530D28">
        <w:t xml:space="preserve">. Promień </w:t>
      </w:r>
      <w:r w:rsidR="00D4216D">
        <w:t xml:space="preserve">tego </w:t>
      </w:r>
      <w:r w:rsidR="00530D28" w:rsidRPr="00530D28">
        <w:t xml:space="preserve">okręgu jest równy </w:t>
      </w:r>
      <w:r w:rsidR="00530D28">
        <w:t>co najmniej 20 cm</w:t>
      </w:r>
      <w:r w:rsidR="00530D28" w:rsidRPr="00530D28">
        <w:t xml:space="preserve">. Każda gwiazda ma pięć ramion, których końce tworzą niewidzialny okrąg o promieniu równym jednej </w:t>
      </w:r>
      <w:r w:rsidR="00530D28">
        <w:t>szóstej</w:t>
      </w:r>
      <w:r w:rsidR="00530D28" w:rsidRPr="00530D28">
        <w:t xml:space="preserve"> </w:t>
      </w:r>
      <w:r w:rsidR="00530D28">
        <w:t>ww. promienia</w:t>
      </w:r>
      <w:r w:rsidR="00530D28" w:rsidRPr="00530D28">
        <w:t xml:space="preserve">. Wszystkie gwiazdy ustawione są w pozycji pionowej – oznacza to, że jedno ramię skierowane jest pionowo do góry, a dwa leżą na poziomej linii </w:t>
      </w:r>
      <w:r w:rsidR="00D4216D">
        <w:t>równoległej</w:t>
      </w:r>
      <w:r w:rsidR="00530D28" w:rsidRPr="00530D28">
        <w:t xml:space="preserve"> do </w:t>
      </w:r>
      <w:r w:rsidR="00D4216D">
        <w:t>dolnej krawędzi kontenera.</w:t>
      </w:r>
      <w:r w:rsidR="00530D28" w:rsidRPr="00530D28">
        <w:t xml:space="preserve"> Gwiazdy rozmieszczone są na okręgu tak jak godziny na tarczy zegara. Ich liczba pozostaje niezmienna.</w:t>
      </w:r>
      <w:r w:rsidR="00D4216D">
        <w:t xml:space="preserve"> </w:t>
      </w:r>
    </w:p>
    <w:p w14:paraId="3863D064" w14:textId="645458E7" w:rsidR="0059163F" w:rsidRDefault="00D4216D" w:rsidP="00C921A2">
      <w:r>
        <w:t>Powyższe wymiary, kształty, proporcje i rozmieszczenie odpowiadają standardowemu układowi symboli unijnych.</w:t>
      </w:r>
    </w:p>
    <w:p w14:paraId="3BA33FA6" w14:textId="77777777" w:rsidR="0059163F" w:rsidRDefault="0059163F" w:rsidP="00C921A2"/>
    <w:p w14:paraId="7AAEDC4E" w14:textId="3B01BCA8" w:rsidR="001715BA" w:rsidRDefault="001715BA" w:rsidP="001715BA">
      <w:pPr>
        <w:pStyle w:val="Podtytu"/>
      </w:pPr>
      <w:r>
        <w:t>Ściany wewnętrzne</w:t>
      </w:r>
    </w:p>
    <w:p w14:paraId="4CAF4DED" w14:textId="7C4D6638" w:rsidR="001715BA" w:rsidRDefault="001715BA" w:rsidP="001715BA"/>
    <w:p w14:paraId="40576C7A" w14:textId="48CE28B4" w:rsidR="001715BA" w:rsidRDefault="001715BA" w:rsidP="001715BA">
      <w:r>
        <w:t>Ściany te występują w kontenerach WCSN</w:t>
      </w:r>
      <w:r w:rsidR="004F46E8">
        <w:t>,</w:t>
      </w:r>
      <w:r>
        <w:t xml:space="preserve"> MED1 oraz MED2.</w:t>
      </w:r>
      <w:r w:rsidR="004F46E8">
        <w:t xml:space="preserve"> Ściany wykonane co najmniej z</w:t>
      </w:r>
      <w:r w:rsidR="00463656">
        <w:t> </w:t>
      </w:r>
      <w:r w:rsidR="004F46E8">
        <w:t>płyty laminowanej 15mm</w:t>
      </w:r>
      <w:r w:rsidR="00A841B2">
        <w:t xml:space="preserve"> w kontenerach MED1 oraz MED2 i co najmniej z płyty kompaktowej HPL</w:t>
      </w:r>
      <w:r w:rsidR="002D0D64">
        <w:t>, płyty z</w:t>
      </w:r>
      <w:r w:rsidR="003B19EF">
        <w:t> </w:t>
      </w:r>
      <w:r w:rsidR="002D0D64">
        <w:t>pianki PVC, kompozytu na bazie włókna cementowego lub Solid Surface</w:t>
      </w:r>
      <w:r w:rsidR="00A841B2">
        <w:t xml:space="preserve"> 1</w:t>
      </w:r>
      <w:r w:rsidR="002D0D64">
        <w:t>0</w:t>
      </w:r>
      <w:r w:rsidR="00A841B2">
        <w:t xml:space="preserve"> mm</w:t>
      </w:r>
      <w:r w:rsidR="002D0D64">
        <w:t xml:space="preserve"> lub FRP 8 mm </w:t>
      </w:r>
      <w:r w:rsidR="003B19EF">
        <w:t xml:space="preserve">lub innych powszechnie stosowanych w kontenerach sanitarnych wodoodpornych materiałów – 10 mm </w:t>
      </w:r>
      <w:r w:rsidR="002D0D64">
        <w:t>– w kontenerach WCSN</w:t>
      </w:r>
      <w:r w:rsidR="0059163F">
        <w:t xml:space="preserve">, </w:t>
      </w:r>
      <w:r w:rsidR="00681816">
        <w:t>trwale</w:t>
      </w:r>
      <w:r w:rsidR="0034220E">
        <w:t xml:space="preserve"> unieruchomione poprzez</w:t>
      </w:r>
      <w:r w:rsidR="00681816">
        <w:t xml:space="preserve"> przymocowan</w:t>
      </w:r>
      <w:r w:rsidR="0034220E">
        <w:t>i</w:t>
      </w:r>
      <w:r w:rsidR="00681816">
        <w:t>e do kontenera</w:t>
      </w:r>
      <w:r w:rsidR="0059163F">
        <w:t>, wypełniające powierzchnię od podłogi do sufitu</w:t>
      </w:r>
      <w:r w:rsidR="002F3892">
        <w:t>, za wyjątkiem otworów na drzwi i innych niezbędnych otworów technicznych</w:t>
      </w:r>
      <w:r w:rsidR="00A841B2">
        <w:t>.</w:t>
      </w:r>
    </w:p>
    <w:p w14:paraId="1A95778E" w14:textId="77777777" w:rsidR="0059163F" w:rsidRPr="001715BA" w:rsidRDefault="0059163F" w:rsidP="001715BA"/>
    <w:p w14:paraId="34A7FA84" w14:textId="227FAF3B" w:rsidR="0059163F" w:rsidRDefault="0059163F" w:rsidP="0059163F">
      <w:pPr>
        <w:pStyle w:val="Podtytu"/>
        <w:rPr>
          <w:rStyle w:val="Wyrnieniedelikatne"/>
          <w:i w:val="0"/>
          <w:iCs w:val="0"/>
          <w:color w:val="5A5A5A" w:themeColor="text1" w:themeTint="A5"/>
        </w:rPr>
      </w:pPr>
      <w:r w:rsidRPr="00F5604F">
        <w:rPr>
          <w:rStyle w:val="Wyrnieniedelikatne"/>
        </w:rPr>
        <w:t>Ściany</w:t>
      </w:r>
      <w:r>
        <w:rPr>
          <w:rStyle w:val="Wyrnieniedelikatne"/>
          <w:i w:val="0"/>
          <w:iCs w:val="0"/>
          <w:color w:val="5A5A5A" w:themeColor="text1" w:themeTint="A5"/>
        </w:rPr>
        <w:t xml:space="preserve"> </w:t>
      </w:r>
      <w:r w:rsidRPr="00F5604F">
        <w:rPr>
          <w:rStyle w:val="Wyrnieniedelikatne"/>
        </w:rPr>
        <w:t>działowe</w:t>
      </w:r>
    </w:p>
    <w:p w14:paraId="17721DEA" w14:textId="0FF24552" w:rsidR="0059163F" w:rsidRDefault="0059163F" w:rsidP="0059163F"/>
    <w:p w14:paraId="5C5A0DD0" w14:textId="43B09786" w:rsidR="0059163F" w:rsidRPr="0059163F" w:rsidRDefault="0059163F" w:rsidP="0059163F">
      <w:r>
        <w:t>Rodzaj ścian wewnętrznych występujący w kontenerach WCTP</w:t>
      </w:r>
      <w:r w:rsidR="00301751">
        <w:t>, WSTL</w:t>
      </w:r>
      <w:r>
        <w:t xml:space="preserve"> oraz WSTP. Różnica dotyczy ich wysokości – nie muszą być one do podłogi do sufitu. Muszą one zaczynać się od podłogi i mieć wysokość co najmniej 210 cm.</w:t>
      </w:r>
      <w:r w:rsidR="002D0D64">
        <w:t xml:space="preserve"> Dla kontenerów WSTL oraz WSTP wymagania</w:t>
      </w:r>
      <w:r w:rsidR="000D4FEB">
        <w:t xml:space="preserve"> materiałowe</w:t>
      </w:r>
      <w:r w:rsidR="002D0D64">
        <w:t xml:space="preserve"> dot. ścian działowych takie, jak dla </w:t>
      </w:r>
      <w:r w:rsidR="000D4FEB">
        <w:t>ścian wewnętrznych kontenerów WCSN.</w:t>
      </w:r>
    </w:p>
    <w:p w14:paraId="2D757A89" w14:textId="77777777" w:rsidR="0059163F" w:rsidRDefault="0059163F" w:rsidP="009E3758">
      <w:pPr>
        <w:pStyle w:val="Podtytu"/>
      </w:pPr>
    </w:p>
    <w:p w14:paraId="6F00FADE" w14:textId="2B4266FB" w:rsidR="009E3758" w:rsidRDefault="009E3758" w:rsidP="009E3758">
      <w:pPr>
        <w:pStyle w:val="Podtytu"/>
      </w:pPr>
      <w:r>
        <w:t>Podłogi</w:t>
      </w:r>
    </w:p>
    <w:p w14:paraId="79E910A9" w14:textId="7D3123BE" w:rsidR="009E3758" w:rsidRDefault="009E3758" w:rsidP="009E3758"/>
    <w:p w14:paraId="61353612" w14:textId="7F2BA8D1" w:rsidR="009E3758" w:rsidRDefault="009E3758" w:rsidP="009E3758">
      <w:r>
        <w:t xml:space="preserve">Zastosowane materiały izolacyjne </w:t>
      </w:r>
      <w:r w:rsidR="008C1EB1">
        <w:t>w kontenerach z zestawów mieszkalnych oraz kontenerach MED1 i</w:t>
      </w:r>
      <w:r w:rsidR="00463656">
        <w:t> </w:t>
      </w:r>
      <w:r w:rsidR="008C1EB1">
        <w:t xml:space="preserve">MED2 </w:t>
      </w:r>
      <w:r>
        <w:t>muszą charakteryzować się współczynnikiem przenikania ciepła (U) poniżej 0,50 oraz mieć klasę reakcji na ogień co najmniej B (na podstawie normy PN EN 13501).</w:t>
      </w:r>
      <w:r w:rsidR="00D4216D">
        <w:t xml:space="preserve"> Grubość materiałów</w:t>
      </w:r>
      <w:r w:rsidR="006246A1">
        <w:t xml:space="preserve"> izolacyjnych</w:t>
      </w:r>
      <w:r w:rsidR="00D4216D">
        <w:t xml:space="preserve"> musi zawierać się w przedziale 100-120mm i być jednolita na podłodze wszystkich kontenerów – z wyłączeniem kontenerów MED1, MED2</w:t>
      </w:r>
      <w:r w:rsidR="008C1EB1">
        <w:t xml:space="preserve"> oraz kontenerów sanitarnych </w:t>
      </w:r>
      <w:r w:rsidR="00E1233F">
        <w:t>WCTP, WSTP, WSTL</w:t>
      </w:r>
      <w:r w:rsidR="002641E6">
        <w:t xml:space="preserve"> oraz WCSN</w:t>
      </w:r>
      <w:r w:rsidR="00E1233F">
        <w:t xml:space="preserve"> </w:t>
      </w:r>
      <w:r w:rsidR="008C1EB1">
        <w:t>– w zależności od zastosowanych rozwiązań w</w:t>
      </w:r>
      <w:r w:rsidR="009953B0">
        <w:t xml:space="preserve"> tych</w:t>
      </w:r>
      <w:r w:rsidR="008C1EB1">
        <w:t xml:space="preserve"> kontenerach sanitarnych, przy</w:t>
      </w:r>
      <w:r w:rsidR="005E4459">
        <w:t> </w:t>
      </w:r>
      <w:r w:rsidR="008C1EB1">
        <w:t>cz</w:t>
      </w:r>
      <w:r w:rsidR="009953B0">
        <w:t>ym,</w:t>
      </w:r>
      <w:r w:rsidR="00DC6497">
        <w:t xml:space="preserve"> w </w:t>
      </w:r>
      <w:r w:rsidR="009953B0">
        <w:t xml:space="preserve">tych </w:t>
      </w:r>
      <w:r w:rsidR="00DC6497">
        <w:t>kontenerach sanitarnych,</w:t>
      </w:r>
      <w:r w:rsidR="008C1EB1">
        <w:t xml:space="preserve"> na</w:t>
      </w:r>
      <w:r w:rsidR="00463656">
        <w:t> </w:t>
      </w:r>
      <w:r w:rsidR="008C1EB1">
        <w:t>wejściu podłoga musi być na tym samym poziomie, co</w:t>
      </w:r>
      <w:r w:rsidR="005E4459">
        <w:t> </w:t>
      </w:r>
      <w:r w:rsidR="008C1EB1">
        <w:t>w</w:t>
      </w:r>
      <w:r w:rsidR="005E4459">
        <w:t> </w:t>
      </w:r>
      <w:r w:rsidR="008C1EB1">
        <w:t>kontenerach korytarzowych lub</w:t>
      </w:r>
      <w:r w:rsidR="00463656">
        <w:t> </w:t>
      </w:r>
      <w:r w:rsidR="008C1EB1">
        <w:t xml:space="preserve">maksymalnie do </w:t>
      </w:r>
      <w:r w:rsidR="00DC6497">
        <w:t>2 cm niżej</w:t>
      </w:r>
      <w:r w:rsidR="008C1EB1">
        <w:t>;</w:t>
      </w:r>
      <w:r w:rsidR="00D4216D">
        <w:t xml:space="preserve"> </w:t>
      </w:r>
      <w:r w:rsidR="002641E6">
        <w:t>a</w:t>
      </w:r>
      <w:r w:rsidR="00D4216D">
        <w:t xml:space="preserve"> wysokość pomieszczeni</w:t>
      </w:r>
      <w:r w:rsidR="008C1EB1">
        <w:t>a</w:t>
      </w:r>
      <w:r w:rsidR="00D4216D">
        <w:t xml:space="preserve"> wewnątrz</w:t>
      </w:r>
      <w:r w:rsidR="008C1EB1">
        <w:t xml:space="preserve"> każdego z kontenerów</w:t>
      </w:r>
      <w:r w:rsidR="00D4216D">
        <w:t xml:space="preserve"> musi wynosić co najmniej 250cm</w:t>
      </w:r>
      <w:r w:rsidR="008C1EB1">
        <w:t>.</w:t>
      </w:r>
    </w:p>
    <w:p w14:paraId="122BC53B" w14:textId="236029CC" w:rsidR="008457D8" w:rsidRDefault="00DC6497" w:rsidP="009E3758">
      <w:r>
        <w:t>Od spodu podłoga musi być pokryta co najmniej ocynkowaną blachą</w:t>
      </w:r>
      <w:r w:rsidR="006246A1">
        <w:t>. Nad warstwą izolacyjną musi być co najmniej płyta wiórowa o grubości 22 mm lub cementowo-wiórowa o grubości 20mm</w:t>
      </w:r>
      <w:r w:rsidR="008457D8">
        <w:t>, z</w:t>
      </w:r>
      <w:r w:rsidR="005E4459">
        <w:t> </w:t>
      </w:r>
      <w:r w:rsidR="008457D8">
        <w:t>zastrzeżeniem wskazanym w kolejnym akapicie</w:t>
      </w:r>
      <w:r w:rsidR="006246A1">
        <w:t xml:space="preserve">. Płyta ta musi zostać pokryta co najmniej wykładziną PVC o grubości </w:t>
      </w:r>
      <w:bookmarkStart w:id="3" w:name="_Hlk169532640"/>
      <w:r w:rsidR="0071071B">
        <w:t>1,5</w:t>
      </w:r>
      <w:r w:rsidR="006246A1">
        <w:t>mm</w:t>
      </w:r>
      <w:r w:rsidR="00723626">
        <w:t>, klasie użytkowej 33, antypoślizgowości R9</w:t>
      </w:r>
      <w:bookmarkEnd w:id="3"/>
      <w:r w:rsidR="006246A1">
        <w:t xml:space="preserve"> oraz </w:t>
      </w:r>
      <w:r w:rsidR="006246A1" w:rsidRPr="006246A1">
        <w:t>klas</w:t>
      </w:r>
      <w:r w:rsidR="006246A1">
        <w:t>ie</w:t>
      </w:r>
      <w:r w:rsidR="006246A1" w:rsidRPr="006246A1">
        <w:t xml:space="preserve"> trudnopalności Bfl-s1</w:t>
      </w:r>
      <w:r w:rsidR="002641E6">
        <w:t>, zgodnie z normą EN 13501</w:t>
      </w:r>
      <w:r w:rsidR="002D5528">
        <w:t>, o</w:t>
      </w:r>
      <w:r w:rsidR="00723626">
        <w:t> </w:t>
      </w:r>
      <w:r w:rsidR="002D5528">
        <w:t>jednolitym stonowanym wzornictwie</w:t>
      </w:r>
      <w:r w:rsidR="008457D8">
        <w:t>.</w:t>
      </w:r>
      <w:r w:rsidR="00116696">
        <w:t xml:space="preserve"> </w:t>
      </w:r>
      <w:bookmarkStart w:id="4" w:name="_Hlk169530157"/>
      <w:r w:rsidR="00116696">
        <w:t>Wykładzina musi być zgrzewana na</w:t>
      </w:r>
      <w:r w:rsidR="005E4459">
        <w:t> </w:t>
      </w:r>
      <w:r w:rsidR="00116696">
        <w:t>łączeniach i być pociągnięta na ścianę lub</w:t>
      </w:r>
      <w:r w:rsidR="00F5604F">
        <w:t> </w:t>
      </w:r>
      <w:r w:rsidR="00116696">
        <w:t xml:space="preserve">uzupełniona o listwy na ścianach </w:t>
      </w:r>
      <w:bookmarkEnd w:id="4"/>
      <w:r w:rsidR="00116696">
        <w:t>– zachodzące na ścianę na co najmniej 3 cm od podłogi</w:t>
      </w:r>
      <w:r w:rsidR="00C74D70">
        <w:t>, bezpośrednio przy podłodze.</w:t>
      </w:r>
      <w:r w:rsidR="00EE02F6">
        <w:t xml:space="preserve"> </w:t>
      </w:r>
    </w:p>
    <w:p w14:paraId="4CD0BD61" w14:textId="77777777" w:rsidR="008457D8" w:rsidRDefault="008457D8" w:rsidP="009E3758"/>
    <w:p w14:paraId="08B9258F" w14:textId="474AEFB3" w:rsidR="00723626" w:rsidRDefault="008457D8" w:rsidP="00897685">
      <w:r>
        <w:t>W częściach kabinowych kontenera WCSN</w:t>
      </w:r>
      <w:r w:rsidR="0080026C">
        <w:t>, cała podłoga musi spełniać funkcję brodzika i znajdować się nie niżej niż 2 cm od podłogi w pozostałej części tego kontenera – różnica wysokości na wejściu  nie może przekroczyć 2 cm. W części kabinowej musi zostać zastosowane wodoodporne (co najmniej warstwa wierzchnia) rozwiązanie podłogi zapewniające skuteczny odpływ wody</w:t>
      </w:r>
      <w:r w:rsidR="00897685">
        <w:t>, wraz z odpływem z osłoną i podłączeniem do instalacji kanalizacyjnej;</w:t>
      </w:r>
      <w:r w:rsidR="0080026C">
        <w:t xml:space="preserve"> </w:t>
      </w:r>
      <w:r w:rsidR="00897685">
        <w:t>a także</w:t>
      </w:r>
      <w:r w:rsidR="0080026C">
        <w:t xml:space="preserve"> sztywność podłogi co najmniej taką, jak</w:t>
      </w:r>
      <w:r w:rsidR="005E4459">
        <w:t> </w:t>
      </w:r>
      <w:r w:rsidR="0080026C">
        <w:t>w</w:t>
      </w:r>
      <w:r w:rsidR="00897685">
        <w:t> </w:t>
      </w:r>
      <w:r w:rsidR="0080026C">
        <w:t>pozostałych pomieszczeniach.</w:t>
      </w:r>
      <w:r w:rsidR="00A841B2">
        <w:t xml:space="preserve"> </w:t>
      </w:r>
    </w:p>
    <w:p w14:paraId="28FDFCE0" w14:textId="77777777" w:rsidR="006C0257" w:rsidRDefault="006C0257" w:rsidP="00897685"/>
    <w:p w14:paraId="7A009276" w14:textId="77777777" w:rsidR="005E4459" w:rsidRDefault="005E4459" w:rsidP="00897685"/>
    <w:p w14:paraId="740D4107" w14:textId="77777777" w:rsidR="001E0F3F" w:rsidRDefault="001E0F3F" w:rsidP="009E3758"/>
    <w:p w14:paraId="48442015" w14:textId="0CDF7896" w:rsidR="002D5528" w:rsidRDefault="00DC4BE8" w:rsidP="002D5528">
      <w:pPr>
        <w:pStyle w:val="Podtytu"/>
      </w:pPr>
      <w:r>
        <w:lastRenderedPageBreak/>
        <w:t>Stropod</w:t>
      </w:r>
      <w:r w:rsidR="002D5528">
        <w:t>ach</w:t>
      </w:r>
    </w:p>
    <w:p w14:paraId="3F663E1E" w14:textId="5069CD0E" w:rsidR="002D5528" w:rsidRDefault="002D5528" w:rsidP="002D5528"/>
    <w:p w14:paraId="0D0B940D" w14:textId="3BC8BC05" w:rsidR="005B5917" w:rsidRDefault="00DC4BE8" w:rsidP="00F918BC">
      <w:r>
        <w:t>Zastosowane materiały izolacyjne w kontenerach z zestawów mieszkalnych oraz kontenerach MED1 i</w:t>
      </w:r>
      <w:r w:rsidR="00463656">
        <w:t> </w:t>
      </w:r>
      <w:r>
        <w:t>MED2 muszą charakteryzować się współczynnikiem przenikania ciepła (U) poniżej 0,50 oraz mieć klasę reakcji na ogień co najmniej B (na podstawie normy PN EN 13501). Grubość materiałów izolacyjnych musi zawierać się w przedziale 100-120mm i być jednolita na suficie, z wyłączeniem przestrzeni na instalację elektryczną czy wentylację puszczoną przez sufit.</w:t>
      </w:r>
      <w:r w:rsidR="00BD7494">
        <w:t xml:space="preserve"> </w:t>
      </w:r>
      <w:r w:rsidR="00F918BC">
        <w:t>Z wierzchu dach musi być pokryty w całości, z wyłączeniem niezbędnych w danym kontenerze otworów technicznych co najmniej ocynkowaną blachą. Blacha musi być u</w:t>
      </w:r>
      <w:r w:rsidR="00962EC3">
        <w:t xml:space="preserve">łożona płasko lub uformowana w </w:t>
      </w:r>
      <w:r w:rsidR="00534F10">
        <w:t>sposób zapewniający nachylenie skierowane do krawędzi kontenera. Ułożenie to ma zapobiegać zbieraniu się wody w</w:t>
      </w:r>
      <w:r w:rsidR="001A3541">
        <w:t> </w:t>
      </w:r>
      <w:r w:rsidR="00534F10">
        <w:t>centralnej części stropodachu oraz umożliwiać odprowadzanie wody poprzez zastosowany system</w:t>
      </w:r>
      <w:r w:rsidR="001A3541">
        <w:t>.</w:t>
      </w:r>
    </w:p>
    <w:p w14:paraId="1EE1EDC0" w14:textId="5C6AA1BC" w:rsidR="001A3541" w:rsidRDefault="001A3541" w:rsidP="00F918BC"/>
    <w:p w14:paraId="01CB91FA" w14:textId="7A9BC154" w:rsidR="001A3541" w:rsidRDefault="001A3541" w:rsidP="001A3541">
      <w:pPr>
        <w:pStyle w:val="Podtytu"/>
      </w:pPr>
      <w:r>
        <w:t>Okna</w:t>
      </w:r>
    </w:p>
    <w:p w14:paraId="4454BDAF" w14:textId="01FDBA52" w:rsidR="001A3541" w:rsidRDefault="001A3541" w:rsidP="001A3541"/>
    <w:p w14:paraId="7DE183CC" w14:textId="4C43A4B6" w:rsidR="001A3541" w:rsidRDefault="001A3541" w:rsidP="001A3541">
      <w:r>
        <w:t xml:space="preserve">Przez </w:t>
      </w:r>
      <w:r w:rsidRPr="00A73935">
        <w:rPr>
          <w:b/>
        </w:rPr>
        <w:t>okno duże</w:t>
      </w:r>
      <w:r>
        <w:t xml:space="preserve"> rozumie się co najmniej rozwiernouchylne ok</w:t>
      </w:r>
      <w:r w:rsidR="005277AF">
        <w:t>no P</w:t>
      </w:r>
      <w:r w:rsidR="006C0257">
        <w:t>VC</w:t>
      </w:r>
      <w:r w:rsidR="005277AF">
        <w:t>,</w:t>
      </w:r>
      <w:r w:rsidR="006C0257">
        <w:t xml:space="preserve"> o szerokości w przedziale 930 – 980 mm, wysokości 1250 – 1350 mm,</w:t>
      </w:r>
      <w:r w:rsidR="005277AF">
        <w:t xml:space="preserve"> o przeszkleniu ze szkła hartowanego</w:t>
      </w:r>
      <w:r w:rsidR="00DF3085">
        <w:t>, przezroczystego lub</w:t>
      </w:r>
      <w:r w:rsidR="005E4459">
        <w:t> </w:t>
      </w:r>
      <w:r w:rsidR="00DF3085">
        <w:t>z</w:t>
      </w:r>
      <w:r w:rsidR="005E4459">
        <w:t> </w:t>
      </w:r>
      <w:r w:rsidR="00DF3085">
        <w:t>delikatnym zielonym odcieniem</w:t>
      </w:r>
      <w:r w:rsidR="00A73935">
        <w:t xml:space="preserve"> oraz współczynniku przenikania ciepła okna poniżej 1,2 </w:t>
      </w:r>
      <w:r w:rsidR="00A73935" w:rsidRPr="00A73935">
        <w:t>W/m²K</w:t>
      </w:r>
      <w:r w:rsidR="005277AF">
        <w:t>. Każde okno duże musi być wyposażone w roletę zewnętrzną</w:t>
      </w:r>
      <w:r w:rsidR="00BE03D2">
        <w:t xml:space="preserve"> (dopuszczalna również jedna roleta zewnętrzna na oba duże okna w danym kontenerze) oraz roletę wewnętrzną</w:t>
      </w:r>
      <w:r w:rsidR="005277AF">
        <w:t>. Wszystkie okna duże w</w:t>
      </w:r>
      <w:r w:rsidR="005E4459">
        <w:t> </w:t>
      </w:r>
      <w:r w:rsidR="005277AF">
        <w:t>zestawie mieszkalnym muszą mieć jednakowe wymiary oraz być umieszczone na tej samej wysokości oraz</w:t>
      </w:r>
      <w:r w:rsidR="00DA4019">
        <w:t> </w:t>
      </w:r>
      <w:r w:rsidR="005277AF">
        <w:t xml:space="preserve">otwierać się </w:t>
      </w:r>
      <w:r w:rsidR="00DF3085">
        <w:t>i</w:t>
      </w:r>
      <w:r w:rsidR="005277AF">
        <w:t xml:space="preserve"> uchylać do środka kontenera. </w:t>
      </w:r>
      <w:r w:rsidR="00A6314F">
        <w:t xml:space="preserve">W przypadku 2 </w:t>
      </w:r>
      <w:r w:rsidR="00A6314F" w:rsidRPr="00A6314F">
        <w:rPr>
          <w:b/>
        </w:rPr>
        <w:t>okien dużych</w:t>
      </w:r>
      <w:r w:rsidR="00A6314F">
        <w:t xml:space="preserve"> </w:t>
      </w:r>
      <w:r w:rsidR="00A419F7">
        <w:t xml:space="preserve">położonych na 1 ścianie, </w:t>
      </w:r>
      <w:r w:rsidR="00A6314F">
        <w:t>w 1 kontenerze, muszą one otwierać się</w:t>
      </w:r>
      <w:r w:rsidR="00F5604F">
        <w:t xml:space="preserve"> do wnętrza,</w:t>
      </w:r>
      <w:r w:rsidR="00A6314F">
        <w:t xml:space="preserve"> na boki kontenera</w:t>
      </w:r>
      <w:r w:rsidR="00A419F7">
        <w:t xml:space="preserve"> i być rozłożone symetrycznie – jed</w:t>
      </w:r>
      <w:r w:rsidR="00F5604F">
        <w:t>no</w:t>
      </w:r>
      <w:r w:rsidR="00A419F7">
        <w:t xml:space="preserve"> po</w:t>
      </w:r>
      <w:r w:rsidR="00FC0294">
        <w:t> </w:t>
      </w:r>
      <w:r w:rsidR="00A419F7">
        <w:t>lewej stronie ściany W3, drugi</w:t>
      </w:r>
      <w:r w:rsidR="00F5604F">
        <w:t>e</w:t>
      </w:r>
      <w:r w:rsidR="00A419F7">
        <w:t xml:space="preserve"> po prawej stronie ściany W3.</w:t>
      </w:r>
    </w:p>
    <w:p w14:paraId="10B60501" w14:textId="31EABAA6" w:rsidR="00A73935" w:rsidRDefault="00A73935" w:rsidP="001A3541"/>
    <w:p w14:paraId="1507507E" w14:textId="42A773B6" w:rsidR="00A73935" w:rsidRDefault="00A73935" w:rsidP="001A3541">
      <w:r w:rsidRPr="00DF3085">
        <w:rPr>
          <w:b/>
        </w:rPr>
        <w:t>Okno małe</w:t>
      </w:r>
      <w:r>
        <w:t xml:space="preserve"> to co najmniej rozwierne, uchylne lub rozwiernouchylne okno PV</w:t>
      </w:r>
      <w:r w:rsidR="006C0257">
        <w:t>C o szerokości w przedziale 530 – 580 mm, wysokości 530 – 580 mm</w:t>
      </w:r>
      <w:r w:rsidR="00DF3085">
        <w:t>, o przeszkleniu ze szkła float, matowego / mlecznego</w:t>
      </w:r>
      <w:r w:rsidR="005E702D">
        <w:t xml:space="preserve">, </w:t>
      </w:r>
      <w:r w:rsidR="00DF3085">
        <w:t>oraz</w:t>
      </w:r>
      <w:r w:rsidR="00FC0294">
        <w:t> </w:t>
      </w:r>
      <w:r w:rsidR="00DF3085">
        <w:t>współczynniku przenikania ciepła okna poniżej 1,</w:t>
      </w:r>
      <w:r w:rsidR="005E702D">
        <w:t>3</w:t>
      </w:r>
      <w:r w:rsidR="00DF3085">
        <w:t xml:space="preserve"> </w:t>
      </w:r>
      <w:r w:rsidR="00DF3085" w:rsidRPr="00A73935">
        <w:t>W/m²K</w:t>
      </w:r>
      <w:r w:rsidR="00DF3085">
        <w:t>. Wszystkie okna małe w zestawie mieszkalnym muszą mieć jednakowe wymiary oraz być umieszczone na tej samej wysokości, nie niżej niż 1 m od dolnej krawędzi konstrukcji oraz otwierać się / uchylać do środka kontenera.</w:t>
      </w:r>
    </w:p>
    <w:p w14:paraId="5F2DEBD8" w14:textId="7FBDA1CB" w:rsidR="00DF3085" w:rsidRDefault="00DF3085" w:rsidP="001A3541"/>
    <w:p w14:paraId="28F4F144" w14:textId="64804AA7" w:rsidR="00DF3085" w:rsidRDefault="00DF3085" w:rsidP="00DF3085">
      <w:pPr>
        <w:pStyle w:val="Podtytu"/>
      </w:pPr>
      <w:r>
        <w:t>Drzwi</w:t>
      </w:r>
    </w:p>
    <w:p w14:paraId="28BCCFB2" w14:textId="6E78B022" w:rsidR="00DF3085" w:rsidRDefault="00DF3085" w:rsidP="00DF3085"/>
    <w:p w14:paraId="7403F86A" w14:textId="77777777" w:rsidR="0009761E" w:rsidRDefault="00DF3085" w:rsidP="00DF3085">
      <w:r w:rsidRPr="0011474A">
        <w:rPr>
          <w:b/>
        </w:rPr>
        <w:t>D</w:t>
      </w:r>
      <w:r w:rsidR="003D2DE5" w:rsidRPr="0011474A">
        <w:rPr>
          <w:b/>
        </w:rPr>
        <w:t>rzwi zewnętrzne</w:t>
      </w:r>
      <w:r w:rsidR="003D2DE5">
        <w:t xml:space="preserve"> </w:t>
      </w:r>
      <w:r w:rsidR="00BE23E2">
        <w:t>w kontenerach</w:t>
      </w:r>
      <w:r w:rsidR="0011474A">
        <w:t xml:space="preserve"> muszą być jednoskrzydłowe, o wymiarach</w:t>
      </w:r>
      <w:r w:rsidR="0009761E">
        <w:t>:</w:t>
      </w:r>
    </w:p>
    <w:p w14:paraId="589DB75F" w14:textId="231D319A" w:rsidR="0009761E" w:rsidRDefault="0009761E" w:rsidP="0009761E">
      <w:pPr>
        <w:pStyle w:val="Akapitzlist"/>
        <w:numPr>
          <w:ilvl w:val="0"/>
          <w:numId w:val="15"/>
        </w:numPr>
      </w:pPr>
      <w:r>
        <w:t>600 lub 800 x 2000 mm w kontener</w:t>
      </w:r>
      <w:r w:rsidR="00C125F8">
        <w:t>ach</w:t>
      </w:r>
      <w:r>
        <w:t xml:space="preserve"> MED2</w:t>
      </w:r>
      <w:r w:rsidR="00C125F8">
        <w:t>, WPMP</w:t>
      </w:r>
    </w:p>
    <w:p w14:paraId="1E64C0B9" w14:textId="1C1FBD10" w:rsidR="0009761E" w:rsidRDefault="0011474A" w:rsidP="0009761E">
      <w:pPr>
        <w:pStyle w:val="Akapitzlist"/>
        <w:numPr>
          <w:ilvl w:val="0"/>
          <w:numId w:val="15"/>
        </w:numPr>
      </w:pPr>
      <w:r>
        <w:t>900</w:t>
      </w:r>
      <w:r w:rsidR="006C0257">
        <w:t xml:space="preserve"> </w:t>
      </w:r>
      <w:r>
        <w:t>x</w:t>
      </w:r>
      <w:r w:rsidR="006C0257">
        <w:t xml:space="preserve"> </w:t>
      </w:r>
      <w:r>
        <w:t>2000</w:t>
      </w:r>
      <w:r w:rsidR="006C0257">
        <w:t xml:space="preserve"> </w:t>
      </w:r>
      <w:r>
        <w:t>mm</w:t>
      </w:r>
      <w:r w:rsidR="0009761E">
        <w:t xml:space="preserve"> w kontenerach </w:t>
      </w:r>
      <w:r w:rsidR="00BF52C4">
        <w:t>LIV4</w:t>
      </w:r>
      <w:r w:rsidR="00DE52B6">
        <w:t>, LLV4</w:t>
      </w:r>
      <w:r w:rsidR="00BF52C4">
        <w:t>, WCTP</w:t>
      </w:r>
    </w:p>
    <w:p w14:paraId="6210CB3E" w14:textId="14ED130D" w:rsidR="0009761E" w:rsidRDefault="0009761E" w:rsidP="0009761E">
      <w:pPr>
        <w:pStyle w:val="Akapitzlist"/>
        <w:numPr>
          <w:ilvl w:val="0"/>
          <w:numId w:val="15"/>
        </w:numPr>
      </w:pPr>
      <w:r>
        <w:t>1000</w:t>
      </w:r>
      <w:r w:rsidR="006C0257">
        <w:t xml:space="preserve"> </w:t>
      </w:r>
      <w:r>
        <w:t>x</w:t>
      </w:r>
      <w:r w:rsidR="006C0257">
        <w:t xml:space="preserve"> </w:t>
      </w:r>
      <w:r>
        <w:t>2000</w:t>
      </w:r>
      <w:r w:rsidR="006C0257">
        <w:t xml:space="preserve"> </w:t>
      </w:r>
      <w:r>
        <w:t>mm</w:t>
      </w:r>
      <w:r w:rsidR="0011474A">
        <w:t xml:space="preserve"> </w:t>
      </w:r>
      <w:r>
        <w:t xml:space="preserve">w kontenerach </w:t>
      </w:r>
      <w:r w:rsidR="00BF52C4">
        <w:t>CE2A, CE2B,</w:t>
      </w:r>
      <w:r w:rsidR="00062B00">
        <w:t xml:space="preserve"> DWTR,</w:t>
      </w:r>
      <w:r w:rsidR="00BF52C4">
        <w:t xml:space="preserve"> L6CC, MED1, WCSN,</w:t>
      </w:r>
      <w:r w:rsidR="00062B00">
        <w:t xml:space="preserve"> WDRY,</w:t>
      </w:r>
      <w:r w:rsidR="00BF52C4">
        <w:t xml:space="preserve"> WWSN</w:t>
      </w:r>
    </w:p>
    <w:p w14:paraId="270A0BB4" w14:textId="0EAF3647" w:rsidR="00DF3085" w:rsidRDefault="00FC35AB" w:rsidP="0009761E">
      <w:r>
        <w:t xml:space="preserve">co najmniej </w:t>
      </w:r>
      <w:r w:rsidR="0011474A">
        <w:t>stalowe, pełne</w:t>
      </w:r>
      <w:r w:rsidR="00775CC4">
        <w:t xml:space="preserve"> (poza WCSN – szczegóły w </w:t>
      </w:r>
      <w:r w:rsidR="0059163F">
        <w:t>kolejnym akapicie</w:t>
      </w:r>
      <w:r w:rsidR="00775CC4">
        <w:t>)</w:t>
      </w:r>
      <w:r w:rsidR="0011474A">
        <w:t>, kompletne, tj. przede wszystkim z ramą, futryną, zamkiem</w:t>
      </w:r>
      <w:r w:rsidR="00EC10FD">
        <w:t xml:space="preserve"> z</w:t>
      </w:r>
      <w:r w:rsidR="0011474A">
        <w:t xml:space="preserve"> wkładką patentową i 3 kluczami</w:t>
      </w:r>
      <w:r w:rsidR="00D405B1">
        <w:t xml:space="preserve">, z wyjątkiem drzwi zewnętrznych w kontenerze WCSN, które muszą mieć </w:t>
      </w:r>
      <w:r w:rsidR="00EC10FD">
        <w:t xml:space="preserve">zamek z </w:t>
      </w:r>
      <w:r w:rsidR="00D405B1">
        <w:t>wkładk</w:t>
      </w:r>
      <w:r w:rsidR="00EC10FD">
        <w:t>ą</w:t>
      </w:r>
      <w:r w:rsidR="00D405B1">
        <w:t xml:space="preserve"> do WC, z pokrętłem od wewnątrz;</w:t>
      </w:r>
      <w:r w:rsidR="0011474A">
        <w:t xml:space="preserve"> klamkami z obu stron oraz szyldami z obu stron. Klamki i szyldy po obu stronach drzwi muszą być jednakowe</w:t>
      </w:r>
      <w:r w:rsidR="00D405B1">
        <w:t>. Dopuszczalne jest zastosowanie identycznej wkładki</w:t>
      </w:r>
      <w:r w:rsidR="004616E7">
        <w:t xml:space="preserve"> patentowej</w:t>
      </w:r>
      <w:r w:rsidR="00D405B1">
        <w:t xml:space="preserve"> dla drzwi zewnętrznych kontenerów CE2A, CE2B, DWTR, WCTP, WDRY, WWSN</w:t>
      </w:r>
      <w:r w:rsidR="004616E7">
        <w:t xml:space="preserve"> oraz, oddzielnej, dla drzwi zewnętrznych kontenerów MED1, MED2 oraz wewnętrznych drzwi do toalety w kontenerze MED2</w:t>
      </w:r>
      <w:r w:rsidR="0009761E">
        <w:t>.</w:t>
      </w:r>
    </w:p>
    <w:p w14:paraId="23682573" w14:textId="111D2CBC" w:rsidR="002418BB" w:rsidRDefault="002418BB" w:rsidP="0009761E">
      <w:r>
        <w:t>Drzwi zewnętrzne kontenerów WCSN muszą mieć dodatkowo tuleje wentylacyjne, zabezpieczone poprzez zatkanie</w:t>
      </w:r>
      <w:r w:rsidR="00FC35AB">
        <w:t xml:space="preserve">, w sposób umożliwiający </w:t>
      </w:r>
      <w:r>
        <w:t>wielokrotne wyciągani</w:t>
      </w:r>
      <w:r w:rsidR="00FC35AB">
        <w:t>e</w:t>
      </w:r>
      <w:r>
        <w:t xml:space="preserve"> i wsadzani</w:t>
      </w:r>
      <w:r w:rsidR="00FC35AB">
        <w:t>e</w:t>
      </w:r>
      <w:r>
        <w:t xml:space="preserve"> - na czas przechowywania kontenera.</w:t>
      </w:r>
    </w:p>
    <w:p w14:paraId="2749E1FE" w14:textId="75FBB875" w:rsidR="001C6F43" w:rsidRDefault="001C6F43" w:rsidP="0009761E">
      <w:r>
        <w:t>Z obu stron, na drzwiach zewnętrznych, muszą zostać naklejone naklejki laminowane, odporne na</w:t>
      </w:r>
      <w:r w:rsidR="00AA04F3">
        <w:t> </w:t>
      </w:r>
      <w:r>
        <w:t>wodę, zarysowania i promieniowanie UV, w kolorystyce CMYK 4+0, z białym tłem lub, w przypadku jasnego koloru drzwi, z transparentnym tłem; o wysokości co najmniej 10 cm, z zachowaniem proporcji oraz, dla naklejek z białym tłem, marginesów z każdej strony co najmniej 0,2 cm, zawierające poniższą grafikę:</w:t>
      </w:r>
    </w:p>
    <w:p w14:paraId="6F994E87" w14:textId="66BC9D96" w:rsidR="001C6F43" w:rsidRDefault="000F4463" w:rsidP="0009761E">
      <w:r>
        <w:rPr>
          <w:noProof/>
        </w:rPr>
        <w:drawing>
          <wp:inline distT="0" distB="0" distL="0" distR="0" wp14:anchorId="6CF67A53" wp14:editId="5A803A2E">
            <wp:extent cx="5124450" cy="875540"/>
            <wp:effectExtent l="0" t="0" r="0" b="1270"/>
            <wp:docPr id="23" name="Obraz 23" descr="Obraz zawierający tekst, Czcionka, Jaskrawoniebieski,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Obraz zawierający tekst, Czcionka, Jaskrawoniebieski, zrzut ekranu&#10;&#10;Opis wygenerowany automatyczni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2558" cy="878634"/>
                    </a:xfrm>
                    <a:prstGeom prst="rect">
                      <a:avLst/>
                    </a:prstGeom>
                  </pic:spPr>
                </pic:pic>
              </a:graphicData>
            </a:graphic>
          </wp:inline>
        </w:drawing>
      </w:r>
    </w:p>
    <w:p w14:paraId="051D4755" w14:textId="2F663944" w:rsidR="000F1F4C" w:rsidRDefault="00B43E3E" w:rsidP="0009761E">
      <w:r w:rsidRPr="00DF720B">
        <w:rPr>
          <w:b/>
          <w:bCs/>
        </w:rPr>
        <w:lastRenderedPageBreak/>
        <w:t>D</w:t>
      </w:r>
      <w:r w:rsidR="0090026F" w:rsidRPr="00DF720B">
        <w:rPr>
          <w:b/>
          <w:bCs/>
        </w:rPr>
        <w:t>rzwi zewnętrzne</w:t>
      </w:r>
      <w:r>
        <w:t xml:space="preserve"> w kontenerach CE2A oraz CE2B</w:t>
      </w:r>
      <w:r w:rsidR="0090026F">
        <w:t xml:space="preserve"> muszą posiadać </w:t>
      </w:r>
      <w:r>
        <w:t>rozkładane lub demontowane (przystosowane do składania kontenera do flatpacku</w:t>
      </w:r>
      <w:r w:rsidR="00C259D0">
        <w:t>. Jeśli demontowane, element ten do</w:t>
      </w:r>
      <w:r w:rsidR="005E4459">
        <w:t> </w:t>
      </w:r>
      <w:r w:rsidR="00C259D0">
        <w:t>przechowywania w kontenerze DWTR</w:t>
      </w:r>
      <w:r>
        <w:t xml:space="preserve">) </w:t>
      </w:r>
      <w:r w:rsidR="0090026F">
        <w:t>zadaszenie</w:t>
      </w:r>
      <w:r>
        <w:t xml:space="preserve"> nad drzwiami, na ścianie Z1, co</w:t>
      </w:r>
      <w:r w:rsidR="00C259D0">
        <w:t> </w:t>
      </w:r>
      <w:r>
        <w:t xml:space="preserve">najmniej zrównane z szerokością otworu drzwiowego oraz o długości co najmniej </w:t>
      </w:r>
      <w:r w:rsidR="00C259D0">
        <w:t>8</w:t>
      </w:r>
      <w:r>
        <w:t>0 cm</w:t>
      </w:r>
      <w:r w:rsidR="0090026F">
        <w:t>.</w:t>
      </w:r>
      <w:r w:rsidR="001A24B9">
        <w:t xml:space="preserve"> Po rozłożeniu  / zmontowaniu, zadaszenie musi przylegać do ściany Z1.</w:t>
      </w:r>
    </w:p>
    <w:p w14:paraId="03ACD0BD" w14:textId="77777777" w:rsidR="0090026F" w:rsidRDefault="0090026F" w:rsidP="0009761E"/>
    <w:p w14:paraId="15143219" w14:textId="1CFA74F0" w:rsidR="0009761E" w:rsidRDefault="0009761E" w:rsidP="00DF3085">
      <w:r>
        <w:rPr>
          <w:b/>
        </w:rPr>
        <w:t xml:space="preserve">Drzwi wewnętrzne </w:t>
      </w:r>
      <w:r>
        <w:t>w kontenerach muszą być j</w:t>
      </w:r>
      <w:r w:rsidR="00BF52C4">
        <w:t>ednoskrzydłowe, o wymiarach:</w:t>
      </w:r>
    </w:p>
    <w:p w14:paraId="1C4D90A2" w14:textId="6C285596" w:rsidR="009600C4" w:rsidRDefault="009600C4" w:rsidP="00BF52C4">
      <w:pPr>
        <w:pStyle w:val="Akapitzlist"/>
        <w:numPr>
          <w:ilvl w:val="0"/>
          <w:numId w:val="16"/>
        </w:numPr>
      </w:pPr>
      <w:r>
        <w:t>700 x 2000 mm w kontenerach WSTP oraz WSTL</w:t>
      </w:r>
    </w:p>
    <w:p w14:paraId="4F64EC8F" w14:textId="19E25E6F" w:rsidR="00BF52C4" w:rsidRDefault="002418BB" w:rsidP="00BF52C4">
      <w:pPr>
        <w:pStyle w:val="Akapitzlist"/>
        <w:numPr>
          <w:ilvl w:val="0"/>
          <w:numId w:val="16"/>
        </w:numPr>
      </w:pPr>
      <w:r>
        <w:t xml:space="preserve">700 lub </w:t>
      </w:r>
      <w:r w:rsidR="00BF52C4">
        <w:t>800</w:t>
      </w:r>
      <w:r w:rsidR="00CA63C0">
        <w:t xml:space="preserve"> </w:t>
      </w:r>
      <w:r w:rsidR="00BF52C4">
        <w:t>x</w:t>
      </w:r>
      <w:r w:rsidR="00CA63C0">
        <w:t xml:space="preserve"> </w:t>
      </w:r>
      <w:r w:rsidR="00BF52C4">
        <w:t>2000mm w kontener</w:t>
      </w:r>
      <w:r w:rsidR="00FC35AB">
        <w:t>ze</w:t>
      </w:r>
      <w:r w:rsidR="00BF52C4">
        <w:t xml:space="preserve"> WCTP</w:t>
      </w:r>
    </w:p>
    <w:p w14:paraId="48CD9FA7" w14:textId="1897807C" w:rsidR="00BF52C4" w:rsidRDefault="00BF52C4" w:rsidP="00BF52C4">
      <w:pPr>
        <w:pStyle w:val="Akapitzlist"/>
        <w:numPr>
          <w:ilvl w:val="0"/>
          <w:numId w:val="16"/>
        </w:numPr>
      </w:pPr>
      <w:r>
        <w:t>1000</w:t>
      </w:r>
      <w:r w:rsidR="00CA63C0">
        <w:t xml:space="preserve"> </w:t>
      </w:r>
      <w:r>
        <w:t>x</w:t>
      </w:r>
      <w:r w:rsidR="00CA63C0">
        <w:t xml:space="preserve"> </w:t>
      </w:r>
      <w:r>
        <w:t>2000mm w kontenerach MED1, MED2</w:t>
      </w:r>
    </w:p>
    <w:p w14:paraId="5521CBC3" w14:textId="54A17ED0" w:rsidR="00EC10FD" w:rsidRDefault="00FC35AB" w:rsidP="00FC35AB">
      <w:r>
        <w:t>co najmniej płycinowe</w:t>
      </w:r>
      <w:r w:rsidR="0059163F">
        <w:t>, pełne w konte</w:t>
      </w:r>
      <w:r w:rsidR="00B516F3">
        <w:t>n</w:t>
      </w:r>
      <w:r w:rsidR="00EC10FD">
        <w:t>erze MED1, MED2 na wejściu do gabinetu, łazienkowe z tulejami wentylacyjnymi lub podcięciem do 5 cm w kontener</w:t>
      </w:r>
      <w:r w:rsidR="009600C4">
        <w:t>ach</w:t>
      </w:r>
      <w:r w:rsidR="00EC10FD">
        <w:t xml:space="preserve"> WCTP oraz MED2 na wejściu do toalety</w:t>
      </w:r>
      <w:r w:rsidR="009600C4">
        <w:t>, w</w:t>
      </w:r>
      <w:r w:rsidR="00CB1427">
        <w:t> </w:t>
      </w:r>
      <w:r w:rsidR="009600C4">
        <w:t>kontenerach WSTP oraz WSTL na wejściu do kabiny prysznicowej</w:t>
      </w:r>
      <w:r w:rsidR="00EC10FD">
        <w:t>; zbliżone kolorystycznie do ściany wewnętrznej / działowej kub w kolorze białym, kompletne, tj. przede wszystkim z ramą, futryną, klamkami z obu stron oraz szyldami z obu stron, zamkiem z:</w:t>
      </w:r>
    </w:p>
    <w:p w14:paraId="4FBFF2C9" w14:textId="768B5024" w:rsidR="00EC10FD" w:rsidRDefault="00EC10FD" w:rsidP="00EC10FD">
      <w:pPr>
        <w:pStyle w:val="Akapitzlist"/>
        <w:numPr>
          <w:ilvl w:val="0"/>
          <w:numId w:val="17"/>
        </w:numPr>
      </w:pPr>
      <w:r>
        <w:t>wkładką patentową i 3 kluczami – w ramach kontenerów MED1 oraz MED2 na wejściu do</w:t>
      </w:r>
      <w:r w:rsidR="00DA4019">
        <w:t> </w:t>
      </w:r>
      <w:r>
        <w:t>gabinetu</w:t>
      </w:r>
      <w:r w:rsidR="004616E7">
        <w:t>;</w:t>
      </w:r>
    </w:p>
    <w:p w14:paraId="537B9FC7" w14:textId="6A81655B" w:rsidR="00EC10FD" w:rsidRDefault="00EC10FD" w:rsidP="00EC10FD">
      <w:pPr>
        <w:pStyle w:val="Akapitzlist"/>
        <w:numPr>
          <w:ilvl w:val="0"/>
          <w:numId w:val="17"/>
        </w:numPr>
      </w:pPr>
      <w:r>
        <w:t>wkładką do WC, z pokrętłem od wewnątrz</w:t>
      </w:r>
      <w:r w:rsidR="004616E7">
        <w:t xml:space="preserve"> – w ramach kontenerów WCTP oraz MED2 na</w:t>
      </w:r>
      <w:r w:rsidR="00DA4019">
        <w:t> </w:t>
      </w:r>
      <w:r w:rsidR="004616E7">
        <w:t>wejściu do toalety</w:t>
      </w:r>
      <w:r w:rsidR="009600C4">
        <w:t>, w kontenerach WSTP oraz WSTL na wejściu do kabiny prysznicowej.</w:t>
      </w:r>
    </w:p>
    <w:p w14:paraId="72353979" w14:textId="177AE11A" w:rsidR="00FC35AB" w:rsidRDefault="00EC10FD" w:rsidP="00EC10FD">
      <w:pPr>
        <w:rPr>
          <w:b/>
        </w:rPr>
      </w:pPr>
      <w:r>
        <w:t>Klamki i szyldy po obu stronach drzwi muszą być jednakowe</w:t>
      </w:r>
      <w:r w:rsidR="004616E7">
        <w:t xml:space="preserve">. Nie jest dopuszczalne stosowanie identycznej wkładki patentowej, za wyjątkiem sytuacji wyszczególnionej w opisie </w:t>
      </w:r>
      <w:r w:rsidR="004616E7">
        <w:rPr>
          <w:b/>
        </w:rPr>
        <w:t>drzwi zewnętrznych.</w:t>
      </w:r>
    </w:p>
    <w:p w14:paraId="601A72C4" w14:textId="29779E8C" w:rsidR="00EE02F6" w:rsidRDefault="00EE02F6" w:rsidP="00EC10FD">
      <w:r>
        <w:t xml:space="preserve">Zarówno </w:t>
      </w:r>
      <w:r>
        <w:rPr>
          <w:b/>
        </w:rPr>
        <w:t xml:space="preserve">drzwi zewnętrzne, </w:t>
      </w:r>
      <w:r>
        <w:t xml:space="preserve">jak i </w:t>
      </w:r>
      <w:r>
        <w:rPr>
          <w:b/>
        </w:rPr>
        <w:t>drzwi wewnętrzne</w:t>
      </w:r>
      <w:r w:rsidR="009600C4">
        <w:t xml:space="preserve">, z wyłączeniem </w:t>
      </w:r>
      <w:r w:rsidR="009600C4">
        <w:rPr>
          <w:b/>
        </w:rPr>
        <w:t xml:space="preserve">drzwi wewnętrznych </w:t>
      </w:r>
      <w:r w:rsidR="009600C4">
        <w:t>do kabin prysznicowych w kontenerach WSTP oraz WSTL (te nie mogą mieć samozamykaczy)</w:t>
      </w:r>
      <w:r>
        <w:rPr>
          <w:b/>
        </w:rPr>
        <w:t xml:space="preserve"> </w:t>
      </w:r>
      <w:r>
        <w:t xml:space="preserve">muszą być wyposażone </w:t>
      </w:r>
      <w:bookmarkStart w:id="5" w:name="_Hlk169533010"/>
      <w:r>
        <w:t>w mechaniczny samozamykacz od strony wnętrza kontenera, z regulacją</w:t>
      </w:r>
      <w:r w:rsidR="009600C4">
        <w:t xml:space="preserve"> prędkości zamykania</w:t>
      </w:r>
      <w:bookmarkEnd w:id="5"/>
      <w:r w:rsidR="00B150B5">
        <w:t xml:space="preserve"> oraz oporu</w:t>
      </w:r>
      <w:r w:rsidR="009600C4">
        <w:t xml:space="preserve">, a </w:t>
      </w:r>
      <w:r w:rsidR="009600C4">
        <w:rPr>
          <w:b/>
        </w:rPr>
        <w:t xml:space="preserve">drzwi zewnętrzne </w:t>
      </w:r>
      <w:r w:rsidR="009600C4">
        <w:t>dodatkowo z funkcją przeciwwiatrową.</w:t>
      </w:r>
    </w:p>
    <w:p w14:paraId="16E2EDD6" w14:textId="77777777" w:rsidR="00B43E3E" w:rsidRDefault="00B43E3E" w:rsidP="00EC10FD"/>
    <w:p w14:paraId="28F5E06D" w14:textId="0738F32B" w:rsidR="00B43E3E" w:rsidRPr="00B43E3E" w:rsidRDefault="00B43E3E" w:rsidP="00EC10FD">
      <w:r>
        <w:t xml:space="preserve">Klamki zastosowane w </w:t>
      </w:r>
      <w:r>
        <w:rPr>
          <w:b/>
          <w:bCs/>
        </w:rPr>
        <w:t xml:space="preserve">drzwiach zewnętrznych </w:t>
      </w:r>
      <w:r>
        <w:t xml:space="preserve">oraz </w:t>
      </w:r>
      <w:r>
        <w:rPr>
          <w:b/>
          <w:bCs/>
        </w:rPr>
        <w:t xml:space="preserve">drzwiach wewnętrznych </w:t>
      </w:r>
      <w:r>
        <w:t>muszą być tzw.</w:t>
      </w:r>
      <w:r w:rsidR="005E4459">
        <w:t> </w:t>
      </w:r>
      <w:r w:rsidR="00AA04F3">
        <w:t>k</w:t>
      </w:r>
      <w:r>
        <w:t>lamkami bezpiecznymi – kształt zbliżony do litery „C”. Możliwe jest również zastosowanie dźwigni. Nie jest dopuszczalne stosowanie obrotowych gałek czy uchwytów wymagających precyzyjnego chwytu lub ruchu obrotowego nadgarstka.</w:t>
      </w:r>
    </w:p>
    <w:p w14:paraId="3A4B4540" w14:textId="74AC7785" w:rsidR="004E1D47" w:rsidRDefault="004E1D47" w:rsidP="00DF3085"/>
    <w:p w14:paraId="17723044" w14:textId="1F2F132A" w:rsidR="004E1D47" w:rsidRDefault="004E1D47" w:rsidP="004E1D47">
      <w:pPr>
        <w:pStyle w:val="Podtytu"/>
      </w:pPr>
      <w:r>
        <w:t>Instalacja wodno-kanalizacyjna</w:t>
      </w:r>
    </w:p>
    <w:p w14:paraId="6BFF02BA" w14:textId="39511205" w:rsidR="004E1D47" w:rsidRDefault="004E1D47" w:rsidP="004E1D47"/>
    <w:p w14:paraId="762D1498" w14:textId="4CE2E9C7" w:rsidR="006E18B3" w:rsidRDefault="00560705" w:rsidP="004E1D47">
      <w:r>
        <w:t>Instalacja tego typu występuje w kontenerach o symbolu z przedrostkiem W</w:t>
      </w:r>
      <w:r w:rsidR="00AA04F3">
        <w:t xml:space="preserve"> (z wyłączeniem WPMP oraz WSWG)</w:t>
      </w:r>
      <w:r>
        <w:t xml:space="preserve"> oraz MED. Przykładowe rozmieszczenie kontenerów zakłada wszystkie kontenery z</w:t>
      </w:r>
      <w:r w:rsidR="005E4459">
        <w:t> </w:t>
      </w:r>
      <w:r>
        <w:t xml:space="preserve">instalacją wodno-kanalizacyjną, wchodzące w skład zestawu mieszkalnego, po jednej stronie danego zestawu. Co do zasady, zestawy mieszkalne będą przyłączane do sieci zewnętrznej, ale zastosowane rozwiązanie musi uwzględniać wystąpienie </w:t>
      </w:r>
      <w:r w:rsidR="005E2D12">
        <w:t>konieczności zastosowania własnego źródła wody</w:t>
      </w:r>
      <w:r w:rsidR="00C125F8">
        <w:t xml:space="preserve"> (kontenera WPMP)</w:t>
      </w:r>
      <w:r w:rsidR="005E2D12">
        <w:t xml:space="preserve"> oraz własnych zbiorników </w:t>
      </w:r>
      <w:r w:rsidR="00FF3BE9">
        <w:t>na ścieki</w:t>
      </w:r>
      <w:r w:rsidR="00C125F8">
        <w:t xml:space="preserve"> (kontenera WSWG)</w:t>
      </w:r>
      <w:r w:rsidR="00FF3BE9">
        <w:t>.</w:t>
      </w:r>
      <w:r w:rsidR="00BB425C">
        <w:t xml:space="preserve"> </w:t>
      </w:r>
    </w:p>
    <w:p w14:paraId="53E8318F" w14:textId="31CCF1B3" w:rsidR="006E18B3" w:rsidRDefault="00F439C1" w:rsidP="004E1D47">
      <w:r w:rsidRPr="00F11389">
        <w:rPr>
          <w:b/>
        </w:rPr>
        <w:t>Instalacja wodna</w:t>
      </w:r>
      <w:r>
        <w:t xml:space="preserve"> doprowadzona z boku </w:t>
      </w:r>
      <w:r w:rsidR="00483AB6">
        <w:t>kontenera przez jego ścianę, doprowadzone rurą co najmniej 1/2”, wewnątrz wykonana co najmniej z rur PP</w:t>
      </w:r>
      <w:r w:rsidR="00F11389">
        <w:t xml:space="preserve"> z kształtkami, zgrzewana na łączeniach</w:t>
      </w:r>
      <w:r w:rsidR="00483AB6">
        <w:t>, przechodząca do spłuczek w toalecie, pralek, innych elementów wymagających dostępu do wody zimnej oraz</w:t>
      </w:r>
      <w:r w:rsidR="00DA4019">
        <w:t> </w:t>
      </w:r>
      <w:r w:rsidR="00483AB6">
        <w:t>do</w:t>
      </w:r>
      <w:r w:rsidR="00DA4019">
        <w:t> </w:t>
      </w:r>
      <w:r w:rsidR="00483AB6">
        <w:t>zastosowanego bojlera lub podgrzewacza, z którego dystrybuowana jest do znajdujących się w</w:t>
      </w:r>
      <w:r w:rsidR="00DA4019">
        <w:t> </w:t>
      </w:r>
      <w:r w:rsidR="00483AB6">
        <w:t>kontenerze elementów wymagających dostępu do wody ciepłej, w szczególności baterii umywalkowych, zlewozmywakowych, natryskowych. Rury te muszą zostać poprowadzone ścianami, podłogą lub możliwie najbliżej ściany lub podłogi – w sposób możliwie najmniej zaburzający komunikację.</w:t>
      </w:r>
      <w:r w:rsidR="00302268">
        <w:t xml:space="preserve"> Konieczne jest uwzględnienie w instalacji łączenia </w:t>
      </w:r>
      <w:r w:rsidR="00243C49">
        <w:t>pomiędzy kontenerami typu WCSN oraz WWSN – umożliwiającego dostarczenie do 2 kabin w kontenerze WCSN wody podgrzanej w</w:t>
      </w:r>
      <w:r w:rsidR="00DA4019">
        <w:t> </w:t>
      </w:r>
      <w:r w:rsidR="00243C49" w:rsidRPr="0090401B">
        <w:rPr>
          <w:b/>
        </w:rPr>
        <w:t>bojlerze</w:t>
      </w:r>
      <w:r w:rsidR="00243C49">
        <w:t xml:space="preserve"> znajdującym się w kontenerze WWSN.</w:t>
      </w:r>
    </w:p>
    <w:p w14:paraId="48E1C7B0" w14:textId="3A53C471" w:rsidR="00F11389" w:rsidRDefault="00F11389" w:rsidP="004E1D47">
      <w:r w:rsidRPr="00DE1605">
        <w:rPr>
          <w:b/>
        </w:rPr>
        <w:t xml:space="preserve">Instalacja kanalizacyjna </w:t>
      </w:r>
      <w:r>
        <w:t>z wyprowadzeniem z boku kontenera przez jego ścianę</w:t>
      </w:r>
      <w:r w:rsidR="00855C72">
        <w:t xml:space="preserve"> (jeśli technicznie możliwe – jeśli nie, przez podłogę, ale z wyprowadzeniem do najbliższego boku)</w:t>
      </w:r>
      <w:r w:rsidR="00DE1605">
        <w:t>, zakończone standardowym przyłączem kanalizacyjnym</w:t>
      </w:r>
      <w:r>
        <w:t>, ścieki odprowadzane co najmniej rurami PVC, o średnicy zewnętrznej co najmniej 125 mm</w:t>
      </w:r>
      <w:r w:rsidR="00DE1605">
        <w:t>. Odpływy w podłodze z zamknięciami przeciw zapachom. Instalacja ta musi zostać uwzględniona we wszystkich punktach, do których dochodzi woda i połączona w system składający się rur PVC i odpowiednich kształtek, poprowadzonych ścianami, podłogą lub możliwie najbliżej ściany lub podłogi – w sposób możliwie najmniej zaburzający komunikację.</w:t>
      </w:r>
    </w:p>
    <w:p w14:paraId="2FE34715" w14:textId="4FBEEED6" w:rsidR="00F11389" w:rsidRDefault="00F11389" w:rsidP="004E1D47">
      <w:r w:rsidRPr="00DE1605">
        <w:rPr>
          <w:b/>
        </w:rPr>
        <w:lastRenderedPageBreak/>
        <w:t xml:space="preserve">Instalacja </w:t>
      </w:r>
      <w:r w:rsidR="00DE1605" w:rsidRPr="00DE1605">
        <w:rPr>
          <w:b/>
        </w:rPr>
        <w:t>wodna</w:t>
      </w:r>
      <w:r w:rsidRPr="00DE1605">
        <w:rPr>
          <w:b/>
        </w:rPr>
        <w:t xml:space="preserve"> </w:t>
      </w:r>
      <w:r>
        <w:t>musi ponadto zawierać zawory odcinając</w:t>
      </w:r>
      <w:r w:rsidR="00DE1605">
        <w:t xml:space="preserve">e oraz redukcyjne, a </w:t>
      </w:r>
      <w:r w:rsidR="00DE1605" w:rsidRPr="00DE1605">
        <w:rPr>
          <w:b/>
        </w:rPr>
        <w:t xml:space="preserve">instalacja kanalizacyjna </w:t>
      </w:r>
      <w:r w:rsidR="00DE1605">
        <w:t>zawory zwrotne.</w:t>
      </w:r>
    </w:p>
    <w:p w14:paraId="6ADD6972" w14:textId="3FE76B7A" w:rsidR="002E30BC" w:rsidRDefault="002E30BC" w:rsidP="004E1D47">
      <w:r>
        <w:t>Połączone instalacje kanalizacyjne kontenerów muszą umożliwić wypompowywanie ścieków poprzez odpowiednio zabezpieczoną rurę ze z</w:t>
      </w:r>
      <w:r w:rsidRPr="002E30BC">
        <w:t>łącze</w:t>
      </w:r>
      <w:r>
        <w:t>m</w:t>
      </w:r>
      <w:r w:rsidRPr="002E30BC">
        <w:t xml:space="preserve"> </w:t>
      </w:r>
      <w:r w:rsidR="00855C72">
        <w:t>s</w:t>
      </w:r>
      <w:r w:rsidRPr="002E30BC">
        <w:t>trażacki</w:t>
      </w:r>
      <w:r>
        <w:t>m</w:t>
      </w:r>
      <w:r w:rsidRPr="002E30BC">
        <w:t xml:space="preserve"> Storz zaślepka 4"</w:t>
      </w:r>
      <w:r>
        <w:t xml:space="preserve"> lub innym aktualnym na</w:t>
      </w:r>
      <w:r w:rsidR="00DA4019">
        <w:t> </w:t>
      </w:r>
      <w:r>
        <w:t>okres produkcji kontenerów powszechnie stosowanym złączem</w:t>
      </w:r>
      <w:r w:rsidR="00BD0806">
        <w:t xml:space="preserve"> tego typu</w:t>
      </w:r>
      <w:r>
        <w:t>.</w:t>
      </w:r>
    </w:p>
    <w:p w14:paraId="5729D880" w14:textId="566D545E" w:rsidR="00821DF1" w:rsidRDefault="00821DF1" w:rsidP="004E1D47">
      <w:r>
        <w:t>Instalacja wodno-kanalizacyjna obejmuje również zbiorniki na wodę</w:t>
      </w:r>
      <w:r w:rsidR="00AA04F3">
        <w:t xml:space="preserve"> (WPMP)</w:t>
      </w:r>
      <w:r>
        <w:t xml:space="preserve"> oraz zbiorniki na ścieki</w:t>
      </w:r>
      <w:r w:rsidR="00AA04F3">
        <w:t xml:space="preserve"> (WSWG)</w:t>
      </w:r>
      <w:r>
        <w:t>.</w:t>
      </w:r>
    </w:p>
    <w:p w14:paraId="1BB7CCAA" w14:textId="15726599" w:rsidR="00821DF1" w:rsidRDefault="00390E39" w:rsidP="004E1D47">
      <w:r>
        <w:t>Zbiornik</w:t>
      </w:r>
      <w:r w:rsidR="00DA604D">
        <w:t xml:space="preserve"> / zbiorniki</w:t>
      </w:r>
      <w:r>
        <w:t xml:space="preserve"> na wodę</w:t>
      </w:r>
      <w:r w:rsidR="00C125F8">
        <w:t xml:space="preserve"> w kontenerze WPMP</w:t>
      </w:r>
      <w:r>
        <w:t xml:space="preserve"> </w:t>
      </w:r>
      <w:r w:rsidR="00DA604D">
        <w:t xml:space="preserve">o pojemności czynnej co najmniej </w:t>
      </w:r>
      <w:r w:rsidR="00855C72">
        <w:t xml:space="preserve">14 </w:t>
      </w:r>
      <w:r w:rsidR="00DA604D">
        <w:t>m</w:t>
      </w:r>
      <w:r w:rsidR="00DA604D" w:rsidRPr="00DA604D">
        <w:rPr>
          <w:vertAlign w:val="superscript"/>
        </w:rPr>
        <w:t>3</w:t>
      </w:r>
      <w:r w:rsidR="00DA604D">
        <w:t xml:space="preserve"> na 1 zestaw</w:t>
      </w:r>
      <w:r w:rsidR="00AF119B">
        <w:t xml:space="preserve"> mieszkalny. Zbiornik / zbiorniki na ścieki </w:t>
      </w:r>
      <w:r w:rsidR="00C125F8">
        <w:t xml:space="preserve">w kontenerze/-ach WSWG </w:t>
      </w:r>
      <w:r w:rsidR="00AF119B">
        <w:t xml:space="preserve">o pojemności czynnej co najmniej </w:t>
      </w:r>
      <w:r w:rsidR="00855C72">
        <w:t xml:space="preserve">24 </w:t>
      </w:r>
      <w:r w:rsidR="00AF119B">
        <w:t>m</w:t>
      </w:r>
      <w:r w:rsidR="00AF119B" w:rsidRPr="00AF119B">
        <w:rPr>
          <w:vertAlign w:val="superscript"/>
        </w:rPr>
        <w:t>3</w:t>
      </w:r>
      <w:r w:rsidR="00AF119B">
        <w:t xml:space="preserve"> na 1 zestaw mieszkalny. </w:t>
      </w:r>
    </w:p>
    <w:p w14:paraId="322650E1" w14:textId="17A749AA" w:rsidR="00AF119B" w:rsidRDefault="00AF119B" w:rsidP="004E1D47">
      <w:r>
        <w:t>Zastosowane rozwiązania dot. zbiorników na wodę muszą zapewniać właściwe ciśnienie w układzie – zgodne z przeznaczeniem instalacji wodnej w poszczególnych kontenerach. Dopuszczalne są</w:t>
      </w:r>
      <w:r w:rsidR="00AA04F3">
        <w:t xml:space="preserve"> </w:t>
      </w:r>
      <w:r>
        <w:t>rozwiązania wspomagane odpowiednią pompą</w:t>
      </w:r>
      <w:r w:rsidR="00C5153E">
        <w:t>. Ciśnienie instalacji wodnej, jeśli przekroczy wartość graniczną dla bojlera, musi zostać zredukowane poprzez odpowiedni reduktor znajdujący się przed bojlerem</w:t>
      </w:r>
      <w:r>
        <w:t xml:space="preserve">. </w:t>
      </w:r>
      <w:r w:rsidR="00C125F8">
        <w:t>Kontener WPMP</w:t>
      </w:r>
      <w:r>
        <w:t>, w którym znajduje się zbiornik, musi być odpowiednio ogrzewan</w:t>
      </w:r>
      <w:r w:rsidR="00C125F8">
        <w:t>y</w:t>
      </w:r>
      <w:r>
        <w:t>, a jeśli zaproponowane rozwiązanie przewiduje poprowadzenie rur na</w:t>
      </w:r>
      <w:r w:rsidR="00CB57BF">
        <w:t> </w:t>
      </w:r>
      <w:r>
        <w:t>zewnątrz, muszą one być odpowiednio ocieplane, lub zastosowany zostać mechanizm szybkiego rozmrażania czy system skutecznie zapobiegający zamrażaniu do temperatury -10</w:t>
      </w:r>
      <w:r w:rsidRPr="00AF119B">
        <w:rPr>
          <w:vertAlign w:val="superscript"/>
        </w:rPr>
        <w:t>o</w:t>
      </w:r>
      <w:r>
        <w:t>C na zewnątrz.</w:t>
      </w:r>
    </w:p>
    <w:p w14:paraId="42467DC0" w14:textId="2DE7ED92" w:rsidR="00AF119B" w:rsidRDefault="00AF119B" w:rsidP="004E1D47">
      <w:r>
        <w:t xml:space="preserve">Analogiczne rozwiązania zapobiegające zamarzaniu należy zastosować </w:t>
      </w:r>
      <w:r w:rsidR="00BD0806">
        <w:t xml:space="preserve">w </w:t>
      </w:r>
      <w:r w:rsidR="00C125F8">
        <w:t>kontenerach WSWG</w:t>
      </w:r>
      <w:r w:rsidR="00BD0806">
        <w:t>, z</w:t>
      </w:r>
      <w:r w:rsidR="00AA04F3">
        <w:t> </w:t>
      </w:r>
      <w:r w:rsidR="00BD0806">
        <w:t xml:space="preserve">uwzględnieniem tego, że zamarzanie ścieków występuje znacznie rzadziej, tj. zaproponowane rozwiązanie może być proporcjonalnie mniej złożone. Przy obu rozwiązaniach, należy uwzględnić możliwość manualnego włączania i wyłączania ogrzewania, jeśli zastosowane rozwiązanie uwzględnia osobne ogrzewanie, wraz z zabezpieczeniami zapobiegającymi przeciążeniom takiego układu. </w:t>
      </w:r>
    </w:p>
    <w:p w14:paraId="5687FF3C" w14:textId="301A11F2" w:rsidR="00EC3C06" w:rsidRDefault="00BD0806" w:rsidP="004E1D47">
      <w:r>
        <w:t>Zastosowane zbiornik</w:t>
      </w:r>
      <w:r w:rsidR="00C125F8">
        <w:t>i</w:t>
      </w:r>
      <w:r>
        <w:t xml:space="preserve"> na ścieki mus</w:t>
      </w:r>
      <w:r w:rsidR="00C125F8">
        <w:t>zą</w:t>
      </w:r>
      <w:r>
        <w:t xml:space="preserve"> ponadto zapewniać skuteczne odprowadzanie ścieków z</w:t>
      </w:r>
      <w:r w:rsidR="00AA04F3">
        <w:t> </w:t>
      </w:r>
      <w:r>
        <w:t xml:space="preserve">kontenerów do </w:t>
      </w:r>
      <w:r w:rsidR="00C125F8">
        <w:t>nich</w:t>
      </w:r>
      <w:r>
        <w:t xml:space="preserve">, przy czym wyklucza się możliwość wkopania takich zbiorników pod którykolwiek z kontenerów, tj. w tym przypadku również potrzebna będzie odpowiednia pompa. Zbiornik </w:t>
      </w:r>
      <w:r w:rsidR="00C125F8">
        <w:t>w</w:t>
      </w:r>
      <w:r w:rsidR="00AA04F3">
        <w:t> </w:t>
      </w:r>
      <w:r w:rsidR="00C125F8">
        <w:t xml:space="preserve">kontenerze WSWG </w:t>
      </w:r>
      <w:r>
        <w:t>musi mieć ponadto przyłącze kanalizacyjne, zgodne z rozwiązaniami zastosowanymi w</w:t>
      </w:r>
      <w:r w:rsidR="00C125F8">
        <w:t xml:space="preserve"> pozostałych</w:t>
      </w:r>
      <w:r>
        <w:t xml:space="preserve"> kontenerach, a także zabezpieczoną rurę ze z</w:t>
      </w:r>
      <w:r w:rsidRPr="002E30BC">
        <w:t>łącze</w:t>
      </w:r>
      <w:r>
        <w:t>m</w:t>
      </w:r>
      <w:r w:rsidRPr="002E30BC">
        <w:t xml:space="preserve"> </w:t>
      </w:r>
      <w:r w:rsidR="00855C72">
        <w:t>s</w:t>
      </w:r>
      <w:r w:rsidRPr="002E30BC">
        <w:t>trażacki</w:t>
      </w:r>
      <w:r>
        <w:t>m</w:t>
      </w:r>
      <w:r w:rsidRPr="002E30BC">
        <w:t xml:space="preserve"> Storz zaślepka 4"</w:t>
      </w:r>
      <w:r>
        <w:t xml:space="preserve"> lub innym aktualnym na okres produkcji kontenerów powszechnie stosowanym złączem tego typu.</w:t>
      </w:r>
      <w:r w:rsidR="00011795">
        <w:t xml:space="preserve"> W</w:t>
      </w:r>
      <w:r w:rsidR="00CB57BF">
        <w:t> </w:t>
      </w:r>
      <w:r w:rsidR="00011795">
        <w:t>przypadku zastosowania więcej niż 1 zbiornika na ścieki, zbiorniki te muszą być ze sobą połączone</w:t>
      </w:r>
      <w:r w:rsidR="00DF1427">
        <w:t xml:space="preserve"> – stanowić łączną pojemność całego rozwiązania, bez konieczności ręcznego przełączania rur kanalizacyjnych z jednego zbiornika do innego.</w:t>
      </w:r>
    </w:p>
    <w:p w14:paraId="4BCA5872" w14:textId="77777777" w:rsidR="00F439C1" w:rsidRDefault="00F439C1" w:rsidP="004E1D47"/>
    <w:p w14:paraId="1848CD3F" w14:textId="145EF73F" w:rsidR="004E1D47" w:rsidRDefault="006E18B3" w:rsidP="004E1D47">
      <w:pPr>
        <w:pStyle w:val="Podtytu"/>
      </w:pPr>
      <w:r>
        <w:t>Instalacja elektryczna</w:t>
      </w:r>
    </w:p>
    <w:p w14:paraId="1A3FF864" w14:textId="2328D944" w:rsidR="006E18B3" w:rsidRDefault="006E18B3" w:rsidP="006E18B3"/>
    <w:p w14:paraId="1CA98F6F" w14:textId="0D4214C1" w:rsidR="00DE52B6" w:rsidRDefault="004C37AB" w:rsidP="006E18B3">
      <w:r>
        <w:t>Każdy kontener</w:t>
      </w:r>
      <w:r w:rsidR="002F372B">
        <w:t>, poza kontenerami korytarzowymi (CE2A, CE2B, CR2A, CR2B) kontenerami modułowymi KICB</w:t>
      </w:r>
      <w:r w:rsidR="00C125F8">
        <w:t xml:space="preserve"> oraz kontenerem WSWG</w:t>
      </w:r>
      <w:r w:rsidR="002F372B">
        <w:t>, musi zostać wyposażony w</w:t>
      </w:r>
      <w:r w:rsidR="00794200">
        <w:t xml:space="preserve"> łatwo dostępną, umieszczoną nie niżej niż 70 cm od</w:t>
      </w:r>
      <w:r w:rsidR="00CB57BF">
        <w:t> </w:t>
      </w:r>
      <w:r w:rsidR="00794200">
        <w:t>sufitu,</w:t>
      </w:r>
      <w:r w:rsidR="002F372B">
        <w:t xml:space="preserve"> rozdzielnię z bezpiecznikami przystosowanymi do wyposażenia założonego dla danego kontenera czy modułowego pomieszczenia</w:t>
      </w:r>
      <w:r w:rsidR="00794200">
        <w:t>, wraz z odpowiednim wyłącznikiem różnicowo-prądowym</w:t>
      </w:r>
      <w:r w:rsidR="002F372B">
        <w:t xml:space="preserve">. Kontenery od zewnątrz muszą zawierać odpowiednie, uniwersalne przyłącza, umożliwiające przyłączenie kontenerów do sieci lub połączenie co najmniej 2 kontenerów szeregowo, z wyłączeniem kontenerów sanitarnych – w nich nie jest wymagana możliwość łączenia szeregowo, natomiast one również muszą zawierać przyłącza do sieci. </w:t>
      </w:r>
      <w:r w:rsidR="00DE52B6">
        <w:t xml:space="preserve">Dodatkowo, kontenery </w:t>
      </w:r>
      <w:r w:rsidR="00604360">
        <w:t>LLV4, L6LA oraz</w:t>
      </w:r>
      <w:r w:rsidR="005E4459">
        <w:t> </w:t>
      </w:r>
      <w:r w:rsidR="00604360">
        <w:t>WSTL muszą zawierać wyjście instalacji elektrycznej do zewnętrznego masztu oświetleniowego</w:t>
      </w:r>
      <w:r w:rsidR="005A072E">
        <w:t>, ze sterowaniem tym oświetleniem z zewnątrz, w tym opcją konfigurowania czasowego i/lub czujnikiem zmierzchu</w:t>
      </w:r>
      <w:r w:rsidR="00604360">
        <w:t>.</w:t>
      </w:r>
    </w:p>
    <w:p w14:paraId="7123BD5F" w14:textId="41053C4A" w:rsidR="006E18B3" w:rsidRDefault="002F372B" w:rsidP="006E18B3">
      <w:r>
        <w:t>Co do zasady, zestawy mieszkalne będą przyłączane do</w:t>
      </w:r>
      <w:r w:rsidR="00CB57BF">
        <w:t> </w:t>
      </w:r>
      <w:r>
        <w:t xml:space="preserve">sieci zewnętrznej, ale zastosowane rozwiązanie musi uwzględniać wystąpienie konieczności zastosowania własnego źródła zasilania – odpowiednich </w:t>
      </w:r>
      <w:r w:rsidRPr="00084A21">
        <w:rPr>
          <w:b/>
        </w:rPr>
        <w:t>agregatów</w:t>
      </w:r>
      <w:r w:rsidR="00084A21">
        <w:t xml:space="preserve"> </w:t>
      </w:r>
      <w:r w:rsidR="00084A21">
        <w:rPr>
          <w:b/>
        </w:rPr>
        <w:t>prądotwórczych</w:t>
      </w:r>
      <w:r>
        <w:t>.</w:t>
      </w:r>
    </w:p>
    <w:p w14:paraId="0C7E752C" w14:textId="578D282C" w:rsidR="002F372B" w:rsidRDefault="002F372B" w:rsidP="006E18B3">
      <w:r>
        <w:t xml:space="preserve">Instalacja w kontenerach z instalacją wodno-kanalizacyjną </w:t>
      </w:r>
      <w:r w:rsidR="00302268">
        <w:t>musi uwzględniać:</w:t>
      </w:r>
    </w:p>
    <w:p w14:paraId="5D4AF64D" w14:textId="1A6F80CE" w:rsidR="00302268" w:rsidRDefault="00302268" w:rsidP="00302268">
      <w:pPr>
        <w:pStyle w:val="Akapitzlist"/>
        <w:numPr>
          <w:ilvl w:val="0"/>
          <w:numId w:val="18"/>
        </w:numPr>
      </w:pPr>
      <w:r>
        <w:t xml:space="preserve">w kontenerach </w:t>
      </w:r>
      <w:r w:rsidR="00DA49D8">
        <w:t>W3CA</w:t>
      </w:r>
      <w:r>
        <w:t xml:space="preserve"> zastosowanie </w:t>
      </w:r>
      <w:r w:rsidR="00243C49">
        <w:t xml:space="preserve">pracującego w sposób ciągły </w:t>
      </w:r>
      <w:r w:rsidRPr="00855C72">
        <w:rPr>
          <w:b/>
        </w:rPr>
        <w:t>bojlera</w:t>
      </w:r>
      <w:r>
        <w:t xml:space="preserve"> o pojemności co</w:t>
      </w:r>
      <w:r w:rsidR="00CB57BF">
        <w:t> </w:t>
      </w:r>
      <w:r>
        <w:t xml:space="preserve">najmniej 40 litrów; </w:t>
      </w:r>
      <w:r w:rsidR="005F2D07">
        <w:t>płyty</w:t>
      </w:r>
      <w:r>
        <w:t xml:space="preserve"> indukcyjnej, czajnika oraz lodówki</w:t>
      </w:r>
    </w:p>
    <w:p w14:paraId="45396DEE" w14:textId="41BE6778" w:rsidR="00302268" w:rsidRDefault="00302268" w:rsidP="00302268">
      <w:pPr>
        <w:pStyle w:val="Akapitzlist"/>
        <w:numPr>
          <w:ilvl w:val="0"/>
          <w:numId w:val="18"/>
        </w:numPr>
      </w:pPr>
      <w:r>
        <w:t>w kontenerach WDRY jednocześnie pracujących 2 pralek oraz 2 suszarek</w:t>
      </w:r>
    </w:p>
    <w:p w14:paraId="409447DA" w14:textId="0761EC5B" w:rsidR="00302268" w:rsidRDefault="00302268" w:rsidP="00302268">
      <w:pPr>
        <w:pStyle w:val="Akapitzlist"/>
        <w:numPr>
          <w:ilvl w:val="0"/>
          <w:numId w:val="18"/>
        </w:numPr>
      </w:pPr>
      <w:r>
        <w:t xml:space="preserve">w kontenerach WWSN zastosowanie </w:t>
      </w:r>
      <w:r w:rsidR="00243C49">
        <w:t xml:space="preserve">pracującego w sposób ciągły </w:t>
      </w:r>
      <w:r w:rsidRPr="00855C72">
        <w:rPr>
          <w:b/>
        </w:rPr>
        <w:t>bojlera</w:t>
      </w:r>
      <w:r>
        <w:t xml:space="preserve"> o pojemności co</w:t>
      </w:r>
      <w:r w:rsidR="00CB57BF">
        <w:t> </w:t>
      </w:r>
      <w:r>
        <w:t xml:space="preserve">najmniej </w:t>
      </w:r>
      <w:r w:rsidR="00533E63">
        <w:t>9</w:t>
      </w:r>
      <w:r>
        <w:t>0 litrów</w:t>
      </w:r>
    </w:p>
    <w:p w14:paraId="36B11772" w14:textId="067E26FC" w:rsidR="00302268" w:rsidRDefault="00302268" w:rsidP="00302268">
      <w:pPr>
        <w:pStyle w:val="Akapitzlist"/>
        <w:numPr>
          <w:ilvl w:val="0"/>
          <w:numId w:val="18"/>
        </w:numPr>
      </w:pPr>
      <w:r>
        <w:t>w kontenera</w:t>
      </w:r>
      <w:r w:rsidR="00243C49">
        <w:t xml:space="preserve">ch WCTP zastosowanie pracującego w sposób ciągły </w:t>
      </w:r>
      <w:r w:rsidR="00243C49" w:rsidRPr="00855C72">
        <w:rPr>
          <w:b/>
        </w:rPr>
        <w:t>bojlera</w:t>
      </w:r>
      <w:r w:rsidR="00243C49">
        <w:t xml:space="preserve"> o pojemności co</w:t>
      </w:r>
      <w:r w:rsidR="00CB57BF">
        <w:t> </w:t>
      </w:r>
      <w:r w:rsidR="00243C49">
        <w:t>najmniej 40 litrów</w:t>
      </w:r>
    </w:p>
    <w:p w14:paraId="37D2ECD1" w14:textId="4AB5EE8E" w:rsidR="00243C49" w:rsidRDefault="00243C49" w:rsidP="00302268">
      <w:pPr>
        <w:pStyle w:val="Akapitzlist"/>
        <w:numPr>
          <w:ilvl w:val="0"/>
          <w:numId w:val="18"/>
        </w:numPr>
      </w:pPr>
      <w:r>
        <w:lastRenderedPageBreak/>
        <w:t xml:space="preserve">w kontenerach </w:t>
      </w:r>
      <w:r w:rsidR="00301751">
        <w:t xml:space="preserve">WSTL oraz </w:t>
      </w:r>
      <w:r>
        <w:t>WSTP zastosowanie</w:t>
      </w:r>
      <w:r w:rsidRPr="00243C49">
        <w:t xml:space="preserve"> </w:t>
      </w:r>
      <w:r>
        <w:t xml:space="preserve">pracującego w sposób ciągły </w:t>
      </w:r>
      <w:r w:rsidRPr="00855C72">
        <w:rPr>
          <w:b/>
        </w:rPr>
        <w:t>bojlera</w:t>
      </w:r>
      <w:r>
        <w:t xml:space="preserve"> o</w:t>
      </w:r>
      <w:r w:rsidR="00F37630">
        <w:t> </w:t>
      </w:r>
      <w:r>
        <w:t>pojemności co</w:t>
      </w:r>
      <w:r w:rsidR="00CB57BF">
        <w:t> </w:t>
      </w:r>
      <w:r>
        <w:t>najmniej 200 litrów.</w:t>
      </w:r>
    </w:p>
    <w:p w14:paraId="601C5EA9" w14:textId="3E588213" w:rsidR="00515966" w:rsidRDefault="00515966" w:rsidP="00302268">
      <w:pPr>
        <w:pStyle w:val="Akapitzlist"/>
        <w:numPr>
          <w:ilvl w:val="0"/>
          <w:numId w:val="18"/>
        </w:numPr>
      </w:pPr>
      <w:r>
        <w:t xml:space="preserve">w kontenerach MED1 oraz MED2 zastosowanie </w:t>
      </w:r>
      <w:r w:rsidRPr="00855C72">
        <w:rPr>
          <w:b/>
        </w:rPr>
        <w:t>podgrzewaczy</w:t>
      </w:r>
      <w:r>
        <w:t xml:space="preserve"> – 1 w kontenerze MED1, 2</w:t>
      </w:r>
      <w:r w:rsidR="00F37630">
        <w:t> </w:t>
      </w:r>
      <w:r>
        <w:t>w</w:t>
      </w:r>
      <w:r w:rsidR="00F37630">
        <w:t> </w:t>
      </w:r>
      <w:r>
        <w:t>kontenerach MED2</w:t>
      </w:r>
    </w:p>
    <w:p w14:paraId="0830749A" w14:textId="264B2B53" w:rsidR="008C0C3B" w:rsidRDefault="008C0C3B" w:rsidP="00302268">
      <w:pPr>
        <w:pStyle w:val="Akapitzlist"/>
        <w:numPr>
          <w:ilvl w:val="0"/>
          <w:numId w:val="18"/>
        </w:numPr>
      </w:pPr>
      <w:r>
        <w:t>w kontenerach WPMP oraz WSWG zastosowanie odpowiednich pomp oraz systemów ogrzewania.</w:t>
      </w:r>
    </w:p>
    <w:p w14:paraId="0C1FA2DB" w14:textId="04A209A0" w:rsidR="00F7634A" w:rsidRPr="00F7634A" w:rsidRDefault="00F7634A" w:rsidP="00243C49">
      <w:pPr>
        <w:rPr>
          <w:b/>
        </w:rPr>
      </w:pPr>
      <w:r>
        <w:t xml:space="preserve">Instalacja w kontenerach mieszkalnych musi uwzględniać użycie zarówno </w:t>
      </w:r>
      <w:r>
        <w:rPr>
          <w:b/>
        </w:rPr>
        <w:t xml:space="preserve">klimatyzacji typu monoblock, </w:t>
      </w:r>
      <w:r>
        <w:t xml:space="preserve">jak i </w:t>
      </w:r>
      <w:r>
        <w:rPr>
          <w:b/>
        </w:rPr>
        <w:t>grzejników elektrycznych konwektorowych.</w:t>
      </w:r>
    </w:p>
    <w:p w14:paraId="42860C67" w14:textId="59B64BB0" w:rsidR="00F659F5" w:rsidRPr="00BF7265" w:rsidRDefault="00243C49" w:rsidP="00243C49">
      <w:r>
        <w:t>Wszystkie kontenery</w:t>
      </w:r>
      <w:r w:rsidR="008C0C3B">
        <w:t xml:space="preserve"> (poza WSWG)</w:t>
      </w:r>
      <w:r>
        <w:t>, w tym również korytarzowe i modułowe</w:t>
      </w:r>
      <w:r w:rsidR="000C630D">
        <w:t>,</w:t>
      </w:r>
      <w:r>
        <w:t xml:space="preserve"> muszą być wyposażone w oświetlenie LED z wymiennymi źródłami światła </w:t>
      </w:r>
      <w:r w:rsidR="000C630D">
        <w:t>– co najmniej 2 oprawy na kontener bez ścian wewnętrznych czy</w:t>
      </w:r>
      <w:r w:rsidR="00CB57BF">
        <w:t> </w:t>
      </w:r>
      <w:r w:rsidR="000C630D">
        <w:t>działowych dochodzących do sufitu, o powierzchni wydzielonego pomieszczenia co</w:t>
      </w:r>
      <w:r w:rsidR="005E4459">
        <w:t> </w:t>
      </w:r>
      <w:r w:rsidR="000C630D">
        <w:t>najmniej 7m</w:t>
      </w:r>
      <w:r w:rsidR="000C630D" w:rsidRPr="000C630D">
        <w:rPr>
          <w:vertAlign w:val="superscript"/>
        </w:rPr>
        <w:t>2</w:t>
      </w:r>
      <w:r w:rsidR="000C630D">
        <w:t>, każda oprawa z co najmniej 2 źródłami światła o mocy co najmniej 15W każde</w:t>
      </w:r>
      <w:r w:rsidR="00CF1206">
        <w:t>. Źródła światła muszą być ukryte pod osłoną przepuszczającą światło (np. kloszem)</w:t>
      </w:r>
      <w:r w:rsidR="000C630D">
        <w:t>. Oprawy muszą zostać rozmieszczone na</w:t>
      </w:r>
      <w:r w:rsidR="00CB57BF">
        <w:t> </w:t>
      </w:r>
      <w:r w:rsidR="000C630D">
        <w:t>suficie, w jednakowej odległości od dwóch dłuższych ścian oraz w jednakowej odległości między sobą oraz od dwóch krótszych ścian</w:t>
      </w:r>
      <w:r w:rsidR="001408F8">
        <w:t>, jeśli technicznie jest możliwe umieszczenie w</w:t>
      </w:r>
      <w:r w:rsidR="005E4459">
        <w:t> </w:t>
      </w:r>
      <w:r w:rsidR="001408F8">
        <w:t>takich miejscach</w:t>
      </w:r>
      <w:r w:rsidR="00CF1206">
        <w:t>. Oprawa nie może być wyższa niż 15 cm</w:t>
      </w:r>
      <w:r w:rsidR="000C630D">
        <w:t>.</w:t>
      </w:r>
      <w:r w:rsidR="00BF7265">
        <w:t xml:space="preserve"> Oprawy nie mogą wymagać podłączenia do któregokolwiek z </w:t>
      </w:r>
      <w:r w:rsidR="00BF7265">
        <w:rPr>
          <w:b/>
        </w:rPr>
        <w:t xml:space="preserve">gniazdek elektrycznych </w:t>
      </w:r>
      <w:r w:rsidR="00BF7265">
        <w:t>w danym kontenerze</w:t>
      </w:r>
    </w:p>
    <w:p w14:paraId="1E38D07D" w14:textId="00E6BD2D" w:rsidR="00243C49" w:rsidRDefault="000C630D" w:rsidP="00243C49">
      <w:r>
        <w:t>W pomieszczeniach o powierzchni poniżej 7m</w:t>
      </w:r>
      <w:r w:rsidRPr="000C630D">
        <w:rPr>
          <w:vertAlign w:val="superscript"/>
        </w:rPr>
        <w:t>2</w:t>
      </w:r>
      <w:r>
        <w:t xml:space="preserve"> </w:t>
      </w:r>
      <w:r w:rsidR="001408F8">
        <w:t>wystarczająca jest 1 oprawa</w:t>
      </w:r>
      <w:r w:rsidR="00FE2354">
        <w:t xml:space="preserve"> o parametrach wskazanych powyżej</w:t>
      </w:r>
      <w:r w:rsidR="001408F8">
        <w:t>, umieszczona</w:t>
      </w:r>
      <w:r w:rsidR="00161D58">
        <w:t xml:space="preserve"> technicznie możliwie</w:t>
      </w:r>
      <w:r w:rsidR="001408F8">
        <w:t xml:space="preserve"> na</w:t>
      </w:r>
      <w:r w:rsidR="00161D58">
        <w:t>jbliżej</w:t>
      </w:r>
      <w:r w:rsidR="001408F8">
        <w:t xml:space="preserve"> środk</w:t>
      </w:r>
      <w:r w:rsidR="00161D58">
        <w:t>a</w:t>
      </w:r>
      <w:r w:rsidR="001408F8">
        <w:t xml:space="preserve"> sufitu.</w:t>
      </w:r>
    </w:p>
    <w:p w14:paraId="34F85528" w14:textId="068FAEB9" w:rsidR="00084A21" w:rsidRDefault="00084A21" w:rsidP="00243C49">
      <w:pPr>
        <w:rPr>
          <w:rFonts w:eastAsia="Calibri" w:cs="Arial"/>
          <w:szCs w:val="22"/>
        </w:rPr>
      </w:pPr>
      <w:r>
        <w:t xml:space="preserve">Włączniki światła w kontenerach z przyrostkiem </w:t>
      </w:r>
      <w:r>
        <w:rPr>
          <w:rFonts w:eastAsia="Calibri" w:cs="Arial"/>
          <w:szCs w:val="22"/>
        </w:rPr>
        <w:t>S*</w:t>
      </w:r>
      <w:r w:rsidR="009C7BCE">
        <w:rPr>
          <w:rFonts w:eastAsia="Calibri" w:cs="Arial"/>
          <w:szCs w:val="22"/>
        </w:rPr>
        <w:t>, jeśli występują w nich włączniki oraz kontenerach L6CC</w:t>
      </w:r>
      <w:r>
        <w:rPr>
          <w:rFonts w:eastAsia="Calibri" w:cs="Arial"/>
          <w:szCs w:val="22"/>
        </w:rPr>
        <w:t xml:space="preserve"> </w:t>
      </w:r>
      <w:r w:rsidR="00DB7746">
        <w:rPr>
          <w:rFonts w:eastAsia="Calibri" w:cs="Arial"/>
          <w:szCs w:val="22"/>
        </w:rPr>
        <w:t xml:space="preserve">i 1 z włączników  w kontenerach MED2 </w:t>
      </w:r>
      <w:r>
        <w:rPr>
          <w:rFonts w:eastAsia="Calibri" w:cs="Arial"/>
          <w:szCs w:val="22"/>
        </w:rPr>
        <w:t>na wysokości 80-110 cm, w pozostałych, jeśli występują w nich włączniki, na wysokości 105-140 cm; dodatkowo</w:t>
      </w:r>
      <w:r w:rsidR="009C7BCE">
        <w:rPr>
          <w:rFonts w:eastAsia="Calibri" w:cs="Arial"/>
          <w:szCs w:val="22"/>
        </w:rPr>
        <w:t xml:space="preserve">, jeśli technicznie możliwe (w innym przypadku – do uzgodnienia na etapie tworzenia </w:t>
      </w:r>
      <w:r w:rsidR="009C7BCE" w:rsidRPr="009C7BCE">
        <w:rPr>
          <w:rFonts w:eastAsia="Calibri" w:cs="Arial"/>
          <w:b/>
          <w:szCs w:val="22"/>
        </w:rPr>
        <w:t>rysunku technicznego</w:t>
      </w:r>
      <w:r w:rsidR="009C7BCE">
        <w:rPr>
          <w:rFonts w:eastAsia="Calibri" w:cs="Arial"/>
          <w:szCs w:val="22"/>
        </w:rPr>
        <w:t>. Wymaganie niezbędne: musi być możliwe zapalanie i gaszenie każdego z</w:t>
      </w:r>
      <w:r w:rsidR="00F92692">
        <w:rPr>
          <w:rFonts w:eastAsia="Calibri" w:cs="Arial"/>
          <w:szCs w:val="22"/>
        </w:rPr>
        <w:t> </w:t>
      </w:r>
      <w:r w:rsidR="009C7BCE">
        <w:rPr>
          <w:rFonts w:eastAsia="Calibri" w:cs="Arial"/>
          <w:szCs w:val="22"/>
        </w:rPr>
        <w:t>zastosowanych źródeł światła</w:t>
      </w:r>
      <w:r w:rsidR="001B5AA0">
        <w:rPr>
          <w:rFonts w:eastAsia="Calibri" w:cs="Arial"/>
          <w:szCs w:val="22"/>
        </w:rPr>
        <w:t>, a jeśli jest ono zamontowane na stałe, dodatkowo na wskazanych powyżej wysokościach</w:t>
      </w:r>
      <w:r w:rsidR="009C7BCE">
        <w:rPr>
          <w:rFonts w:eastAsia="Calibri" w:cs="Arial"/>
          <w:szCs w:val="22"/>
        </w:rPr>
        <w:t>)</w:t>
      </w:r>
      <w:r>
        <w:rPr>
          <w:rFonts w:eastAsia="Calibri" w:cs="Arial"/>
          <w:szCs w:val="22"/>
        </w:rPr>
        <w:t>:</w:t>
      </w:r>
    </w:p>
    <w:p w14:paraId="5B923744" w14:textId="0BA85FBF" w:rsidR="00084A21" w:rsidRDefault="00084A21" w:rsidP="00084A21">
      <w:pPr>
        <w:pStyle w:val="Akapitzlist"/>
        <w:numPr>
          <w:ilvl w:val="0"/>
          <w:numId w:val="25"/>
        </w:numPr>
      </w:pPr>
      <w:r>
        <w:t>w kontenerach L6CC</w:t>
      </w:r>
      <w:r w:rsidR="009C7BCE">
        <w:t>, włącznik</w:t>
      </w:r>
      <w:r w:rsidR="001B5AA0">
        <w:t xml:space="preserve"> co najmniej</w:t>
      </w:r>
      <w:r w:rsidR="009C7BCE">
        <w:t xml:space="preserve"> podwójny na środkowej części ściany W1 – przy</w:t>
      </w:r>
      <w:r w:rsidR="003A0653">
        <w:t> </w:t>
      </w:r>
      <w:r w:rsidR="009C7BCE">
        <w:rPr>
          <w:b/>
        </w:rPr>
        <w:t xml:space="preserve">drzwiach zewnętrznych, </w:t>
      </w:r>
      <w:r w:rsidR="009C7BCE">
        <w:t>sterujący oświetleniem w tym kontenerze oraz kontenerze do</w:t>
      </w:r>
      <w:r w:rsidR="003A0653">
        <w:t> </w:t>
      </w:r>
      <w:r w:rsidR="009C7BCE">
        <w:t>niego przylegającym (L6SA; L6LA oraz KICB lub LKCA/W3CA – w zależności od tego, czy</w:t>
      </w:r>
      <w:r w:rsidR="003A0653">
        <w:t> </w:t>
      </w:r>
      <w:r w:rsidR="009C7BCE">
        <w:t>przy danym deployu, kontener KICB będzie wysyłany)</w:t>
      </w:r>
      <w:r w:rsidR="001B5AA0">
        <w:t xml:space="preserve"> – 1 włącznik zapala co najmniej 1</w:t>
      </w:r>
      <w:r w:rsidR="003A0653">
        <w:t> </w:t>
      </w:r>
      <w:r w:rsidR="001B5AA0">
        <w:t>źródło światła; drugi – maksymalnie 3.</w:t>
      </w:r>
    </w:p>
    <w:p w14:paraId="34EF3BE9" w14:textId="4B64935E" w:rsidR="001B5AA0" w:rsidRDefault="0086344B" w:rsidP="00084A21">
      <w:pPr>
        <w:pStyle w:val="Akapitzlist"/>
        <w:numPr>
          <w:ilvl w:val="0"/>
          <w:numId w:val="25"/>
        </w:numPr>
      </w:pPr>
      <w:r>
        <w:t>w</w:t>
      </w:r>
      <w:r w:rsidR="0075683B">
        <w:t xml:space="preserve"> kontenerach LKCA oraz W</w:t>
      </w:r>
      <w:r>
        <w:t>3CA, włącznik co najmniej pojedynczy na środkowej części ściany W1, zapalający źródła światła w danym kontenerze.</w:t>
      </w:r>
    </w:p>
    <w:p w14:paraId="44FC6F10" w14:textId="500BA5D6" w:rsidR="0086344B" w:rsidRDefault="0086344B" w:rsidP="00084A21">
      <w:pPr>
        <w:pStyle w:val="Akapitzlist"/>
        <w:numPr>
          <w:ilvl w:val="0"/>
          <w:numId w:val="25"/>
        </w:numPr>
      </w:pPr>
      <w:r>
        <w:t>w kontenerach DWTR, LIV4, LLV4, WDRY – włącznik co najmniej podwójny</w:t>
      </w:r>
      <w:r w:rsidRPr="0086344B">
        <w:t xml:space="preserve"> </w:t>
      </w:r>
      <w:r>
        <w:t xml:space="preserve">na środkowej części ściany W1 – przy </w:t>
      </w:r>
      <w:r>
        <w:rPr>
          <w:b/>
        </w:rPr>
        <w:t xml:space="preserve">drzwiach zewnętrznych, </w:t>
      </w:r>
      <w:r>
        <w:t>sterujący oświetleniem w tym kontenerze – 1 włącznik zapala 1 źródło światła;</w:t>
      </w:r>
    </w:p>
    <w:p w14:paraId="20822D90" w14:textId="03E234D2" w:rsidR="008C0C3B" w:rsidRDefault="008C0C3B" w:rsidP="008C0C3B">
      <w:pPr>
        <w:pStyle w:val="Akapitzlist"/>
        <w:numPr>
          <w:ilvl w:val="0"/>
          <w:numId w:val="25"/>
        </w:numPr>
      </w:pPr>
      <w:r>
        <w:t>w kontenerach WPMP – włącznik co najmniej pojedynczy,</w:t>
      </w:r>
      <w:r w:rsidRPr="0086344B">
        <w:t xml:space="preserve"> </w:t>
      </w:r>
      <w:r>
        <w:t xml:space="preserve">na ścianie W1 – przy </w:t>
      </w:r>
      <w:r>
        <w:rPr>
          <w:b/>
        </w:rPr>
        <w:t xml:space="preserve">drzwiach zewnętrznych, </w:t>
      </w:r>
      <w:r>
        <w:t>sterujący oświetleniem w tym kontenerze;</w:t>
      </w:r>
    </w:p>
    <w:p w14:paraId="69E5D097" w14:textId="247913EA" w:rsidR="001724B8" w:rsidRDefault="001724B8" w:rsidP="00084A21">
      <w:pPr>
        <w:pStyle w:val="Akapitzlist"/>
        <w:numPr>
          <w:ilvl w:val="0"/>
          <w:numId w:val="25"/>
        </w:numPr>
      </w:pPr>
      <w:r>
        <w:t>w kontenerach WCTP, WSTL, WSTP oraz WWSN,</w:t>
      </w:r>
      <w:r w:rsidRPr="001724B8">
        <w:t xml:space="preserve"> </w:t>
      </w:r>
      <w:r>
        <w:t>włącznik co najmniej pojedynczy zapalający źródła światła w danym kontenerze; w kontenerach WCTP w środkowej części ściany W1, w</w:t>
      </w:r>
      <w:r w:rsidR="003A0653">
        <w:t> </w:t>
      </w:r>
      <w:r>
        <w:t xml:space="preserve">kontenerach WWSN z lewej strony ściany W1 – przy </w:t>
      </w:r>
      <w:r>
        <w:rPr>
          <w:b/>
        </w:rPr>
        <w:t xml:space="preserve">drzwiach zewnętrznych; </w:t>
      </w:r>
      <w:r w:rsidR="003A0653" w:rsidRPr="003A0653">
        <w:t>w</w:t>
      </w:r>
      <w:r w:rsidR="003A0653">
        <w:rPr>
          <w:b/>
        </w:rPr>
        <w:t> </w:t>
      </w:r>
      <w:r>
        <w:t>kontenerach WSTL oraz WSTP – z prawej strony ściany W4</w:t>
      </w:r>
      <w:r w:rsidR="000B0DFD">
        <w:t>, przy otworze na drzwi – na lewo od otworu, tj. po prawej stronie ściany W4, ale bliżej środka niż ściany W1</w:t>
      </w:r>
    </w:p>
    <w:p w14:paraId="07A6111A" w14:textId="35BB378C" w:rsidR="000B0DFD" w:rsidRPr="00267886" w:rsidRDefault="000B0DFD" w:rsidP="00084A21">
      <w:pPr>
        <w:pStyle w:val="Akapitzlist"/>
        <w:numPr>
          <w:ilvl w:val="0"/>
          <w:numId w:val="25"/>
        </w:numPr>
      </w:pPr>
      <w:r>
        <w:t xml:space="preserve">w kontenerach WCSN, w każdym z wydzielonych pomieszczeń, 1 włącznik pojedynczy, zapalający źródło/-a światła w danym pomieszczeniu. W pomieszczeniu 1 (bliżej ściany W1) – włącznik po lewej stronie ściany W2 - przy </w:t>
      </w:r>
      <w:r>
        <w:rPr>
          <w:b/>
        </w:rPr>
        <w:t xml:space="preserve">drzwiach zewnętrznych; </w:t>
      </w:r>
      <w:r>
        <w:t>w pomieszczeniu 2</w:t>
      </w:r>
      <w:r w:rsidR="00161CA1">
        <w:t xml:space="preserve"> – albo</w:t>
      </w:r>
      <w:r w:rsidR="003F67A6">
        <w:t> </w:t>
      </w:r>
      <w:r w:rsidR="00161CA1">
        <w:t xml:space="preserve">na ścianie W2, po lewej od </w:t>
      </w:r>
      <w:r w:rsidR="00161CA1">
        <w:rPr>
          <w:b/>
        </w:rPr>
        <w:t>drzwi zewnętrznych</w:t>
      </w:r>
      <w:r w:rsidR="00161CA1">
        <w:t xml:space="preserve">, albo po prawej stronie </w:t>
      </w:r>
      <w:r w:rsidR="00161CA1">
        <w:rPr>
          <w:b/>
        </w:rPr>
        <w:t xml:space="preserve">ściany wewnętrznej </w:t>
      </w:r>
      <w:r w:rsidR="00161CA1" w:rsidRPr="00161CA1">
        <w:t>–</w:t>
      </w:r>
      <w:r w:rsidR="00161CA1">
        <w:rPr>
          <w:b/>
        </w:rPr>
        <w:t xml:space="preserve"> </w:t>
      </w:r>
      <w:r w:rsidR="00161CA1">
        <w:t xml:space="preserve">możliwie najbliżej </w:t>
      </w:r>
      <w:r w:rsidR="00161CA1">
        <w:rPr>
          <w:b/>
        </w:rPr>
        <w:t>drzwi zewnętrznych.</w:t>
      </w:r>
    </w:p>
    <w:p w14:paraId="3DD29263" w14:textId="3E81DF27" w:rsidR="00267886" w:rsidRPr="00566B41" w:rsidRDefault="00267886" w:rsidP="00084A21">
      <w:pPr>
        <w:pStyle w:val="Akapitzlist"/>
        <w:numPr>
          <w:ilvl w:val="0"/>
          <w:numId w:val="25"/>
        </w:numPr>
      </w:pPr>
      <w:r>
        <w:t>W kontenerach MED1</w:t>
      </w:r>
      <w:r w:rsidR="00566B41">
        <w:t xml:space="preserve"> oraz MED2, w każdym z gabinetów po jednym podwójnym włączniku światła – każdy zapalający co najmniej 1 źródło światła. Włączniki w środkowej części </w:t>
      </w:r>
      <w:r w:rsidR="003F67A6">
        <w:rPr>
          <w:b/>
        </w:rPr>
        <w:t>ściany wewnętrznej</w:t>
      </w:r>
      <w:r w:rsidR="00566B41">
        <w:t xml:space="preserve"> – przy </w:t>
      </w:r>
      <w:r w:rsidR="00566B41">
        <w:rPr>
          <w:b/>
        </w:rPr>
        <w:t>drzwiach wewnętrznych</w:t>
      </w:r>
    </w:p>
    <w:p w14:paraId="0D3A911F" w14:textId="690A9FA9" w:rsidR="00566B41" w:rsidRDefault="00566B41" w:rsidP="00084A21">
      <w:pPr>
        <w:pStyle w:val="Akapitzlist"/>
        <w:numPr>
          <w:ilvl w:val="0"/>
          <w:numId w:val="25"/>
        </w:numPr>
      </w:pPr>
      <w:r>
        <w:t>W kontenerach MED1 oraz MED2, we wspólnym korytarzu – albo 1 podwójny włącznik, wspólny dla obu kontenerów, gdzie 1 włącznik zapala światło w części korytarza w kontenerze MED1, drugi – w części korytarza w kontenerze MED2; albo po jednym pojedynczym włączniku w</w:t>
      </w:r>
      <w:r w:rsidR="003F67A6">
        <w:t> </w:t>
      </w:r>
      <w:r>
        <w:t>każdej z części. Włącznik w kontenerze MED1</w:t>
      </w:r>
      <w:r w:rsidR="003F67A6">
        <w:t xml:space="preserve"> na ściennie W4 – pomiędzy </w:t>
      </w:r>
      <w:r w:rsidR="003F67A6">
        <w:rPr>
          <w:b/>
        </w:rPr>
        <w:t xml:space="preserve">ścianą wewnętrzną </w:t>
      </w:r>
      <w:r w:rsidR="003F67A6">
        <w:t xml:space="preserve">a </w:t>
      </w:r>
      <w:r w:rsidR="003F67A6">
        <w:rPr>
          <w:b/>
        </w:rPr>
        <w:t>drzwiami zewnętrznymi</w:t>
      </w:r>
      <w:r w:rsidR="003F67A6">
        <w:t>, ew. dodatkowy włącznik światła w kontenerze MED2 – na jego ścianie W4, pomiędzy otworem drzwiowym a ścianą W3.</w:t>
      </w:r>
    </w:p>
    <w:p w14:paraId="241A7EE6" w14:textId="56F2222B" w:rsidR="003F67A6" w:rsidRDefault="003F67A6" w:rsidP="00084A21">
      <w:pPr>
        <w:pStyle w:val="Akapitzlist"/>
        <w:numPr>
          <w:ilvl w:val="0"/>
          <w:numId w:val="25"/>
        </w:numPr>
      </w:pPr>
      <w:r>
        <w:lastRenderedPageBreak/>
        <w:t xml:space="preserve">W kontenerze MED2, w toalecie, 1 pojedynczy włącznik, zapalający co najmniej 1 źródło światła, na </w:t>
      </w:r>
      <w:r>
        <w:rPr>
          <w:b/>
        </w:rPr>
        <w:t xml:space="preserve">ścianie wewnętrznej </w:t>
      </w:r>
      <w:r>
        <w:t xml:space="preserve">z </w:t>
      </w:r>
      <w:r>
        <w:rPr>
          <w:b/>
        </w:rPr>
        <w:t xml:space="preserve">drzwiami wewnętrznymi </w:t>
      </w:r>
      <w:r>
        <w:t>– pomiędzy tymi drzwiami a </w:t>
      </w:r>
      <w:r>
        <w:rPr>
          <w:b/>
        </w:rPr>
        <w:t xml:space="preserve">ścianą wewnętrzną </w:t>
      </w:r>
      <w:r>
        <w:t>oddzielającą gabinet od toalety.</w:t>
      </w:r>
    </w:p>
    <w:p w14:paraId="37BCF5D9" w14:textId="15675372" w:rsidR="0086344B" w:rsidRDefault="0086344B" w:rsidP="00084A21">
      <w:pPr>
        <w:pStyle w:val="Akapitzlist"/>
        <w:numPr>
          <w:ilvl w:val="0"/>
          <w:numId w:val="25"/>
        </w:numPr>
      </w:pPr>
      <w:r>
        <w:t>do kontenerów korytarzowych CE2A, CE2B, CR2A, CR2B, włącznik co najmniej podwójny</w:t>
      </w:r>
      <w:r w:rsidR="00280A8C">
        <w:t>, 1</w:t>
      </w:r>
      <w:r w:rsidR="003F67A6">
        <w:t> </w:t>
      </w:r>
      <w:r w:rsidR="00280A8C">
        <w:t>włącznik zapala wówczas co drugie źródło światła</w:t>
      </w:r>
      <w:r>
        <w:t>; sterowanie światłem uwzględniające konieczność składania kontenerów korytarzowych do flatpacków</w:t>
      </w:r>
      <w:r w:rsidR="00280A8C">
        <w:t xml:space="preserve"> – rozwiązanie do</w:t>
      </w:r>
      <w:r w:rsidR="001724B8">
        <w:t> </w:t>
      </w:r>
      <w:r w:rsidR="00280A8C">
        <w:t>zaproponowania przez Wykonawcę. Dopuszcza się między innymi sterowanie pilotem</w:t>
      </w:r>
      <w:r w:rsidR="001724B8">
        <w:t>, czujniki ruchu (min. 1 na każdy taki kontener)</w:t>
      </w:r>
      <w:r w:rsidR="00280A8C">
        <w:t xml:space="preserve">, umieszczenie odpornych na warunki atmosferyczne włączników na ścianie Z1 kontenera DWTR albo włączników na ścianie W1 tego kontenera – sterujących oświetleniem korytarzowym lub podobne, technicznie wykonalne, rozwiązania – do ostatecznego rozwiązania i ustalenia na etapie </w:t>
      </w:r>
      <w:r w:rsidR="00280A8C">
        <w:rPr>
          <w:b/>
        </w:rPr>
        <w:t>rysunku technicznego.</w:t>
      </w:r>
    </w:p>
    <w:p w14:paraId="3701381D" w14:textId="1CA65ADB" w:rsidR="005448F9" w:rsidRDefault="005448F9" w:rsidP="00243C49">
      <w:r>
        <w:t>Rama kontenera musi być przystosowana do uziemienia na miejscu rozstawienia kontenera, a sam kontener lub zestaw montażowy zawierać wszystkie niezbędne elementy do takiego uziemienia.</w:t>
      </w:r>
    </w:p>
    <w:p w14:paraId="00474AAC" w14:textId="3B3D5B3B" w:rsidR="005448F9" w:rsidRDefault="005448F9" w:rsidP="00243C49">
      <w:r>
        <w:t>Kontenery, poza korytarzowymi</w:t>
      </w:r>
      <w:r w:rsidR="008C0C3B">
        <w:t>, WPMP, WSWG</w:t>
      </w:r>
      <w:r>
        <w:t xml:space="preserve"> oraz KICB</w:t>
      </w:r>
      <w:r w:rsidR="00DE52B6">
        <w:t>,</w:t>
      </w:r>
      <w:r>
        <w:t xml:space="preserve"> muszą być wyposażone w gniazdka elektryczne typu E przystosowane do napięcia 230V</w:t>
      </w:r>
      <w:r w:rsidR="004F5020">
        <w:t>, umieszczone po</w:t>
      </w:r>
      <w:r w:rsidR="00096DD4">
        <w:t xml:space="preserve"> 1 lub</w:t>
      </w:r>
      <w:r w:rsidR="004F5020">
        <w:t xml:space="preserve"> 2 sztuki obok siebie</w:t>
      </w:r>
      <w:r w:rsidR="005E4459">
        <w:t>,</w:t>
      </w:r>
      <w:r w:rsidR="004F5020">
        <w:t xml:space="preserve"> nie</w:t>
      </w:r>
      <w:r w:rsidR="005E4459">
        <w:t> </w:t>
      </w:r>
      <w:r w:rsidR="004F5020">
        <w:t xml:space="preserve">niżej niż 10 cm i nie wyżej niż 140 cm od podłogi: </w:t>
      </w:r>
    </w:p>
    <w:p w14:paraId="33F81D52" w14:textId="2B3CA1CA" w:rsidR="00DE52B6" w:rsidRDefault="00DE52B6" w:rsidP="000D1206">
      <w:pPr>
        <w:pStyle w:val="Akapitzlist"/>
        <w:numPr>
          <w:ilvl w:val="0"/>
          <w:numId w:val="19"/>
        </w:numPr>
      </w:pPr>
      <w:r>
        <w:t xml:space="preserve">kontenery </w:t>
      </w:r>
      <w:r w:rsidR="00DA49D8">
        <w:t>W3CA</w:t>
      </w:r>
      <w:r>
        <w:t xml:space="preserve"> – </w:t>
      </w:r>
      <w:r w:rsidR="002D4C0C">
        <w:t>10</w:t>
      </w:r>
      <w:r>
        <w:t xml:space="preserve"> gniazdek, w tym co najmniej </w:t>
      </w:r>
      <w:r w:rsidR="002D4C0C">
        <w:t>8</w:t>
      </w:r>
      <w:r>
        <w:t xml:space="preserve"> przy aneksie kuchennym lub za nim, w</w:t>
      </w:r>
      <w:r w:rsidR="00F37630">
        <w:t> </w:t>
      </w:r>
      <w:r>
        <w:t>tym, dla umieszczonych w bezpośrednim sąsiedztwie zlewu lub ociekacza (jeśli występuj</w:t>
      </w:r>
      <w:r w:rsidR="00855C72">
        <w:t>e</w:t>
      </w:r>
      <w:r>
        <w:t>) – co najmniej IP44</w:t>
      </w:r>
      <w:r w:rsidR="00A75914">
        <w:t xml:space="preserve"> (dalej zwane „gniazdkiem IP44”)</w:t>
      </w:r>
    </w:p>
    <w:p w14:paraId="75B65A7C" w14:textId="653A390E" w:rsidR="00096DD4" w:rsidRDefault="004F5020" w:rsidP="000D1206">
      <w:pPr>
        <w:pStyle w:val="Akapitzlist"/>
        <w:numPr>
          <w:ilvl w:val="0"/>
          <w:numId w:val="19"/>
        </w:numPr>
      </w:pPr>
      <w:r w:rsidRPr="000731E8">
        <w:t>kontenery</w:t>
      </w:r>
      <w:r w:rsidR="00096DD4" w:rsidRPr="000731E8">
        <w:t xml:space="preserve"> DWTR, L6CC, LKCA – 4 gniazdka</w:t>
      </w:r>
    </w:p>
    <w:p w14:paraId="6FD0FCBA" w14:textId="0C139AAF" w:rsidR="00BE03D2" w:rsidRPr="00BE03D2" w:rsidRDefault="00BE03D2" w:rsidP="000D1206">
      <w:pPr>
        <w:pStyle w:val="Akapitzlist"/>
        <w:numPr>
          <w:ilvl w:val="0"/>
          <w:numId w:val="19"/>
        </w:numPr>
      </w:pPr>
      <w:r w:rsidRPr="00BE03D2">
        <w:t>kontenery L6LA L6SA, LIV4, LLV4 – 6 gniazd</w:t>
      </w:r>
      <w:r>
        <w:t>ek</w:t>
      </w:r>
    </w:p>
    <w:p w14:paraId="3FE8A9AA" w14:textId="4A5CAC12" w:rsidR="00096DD4" w:rsidRDefault="00096DD4" w:rsidP="000D1206">
      <w:pPr>
        <w:pStyle w:val="Akapitzlist"/>
        <w:numPr>
          <w:ilvl w:val="0"/>
          <w:numId w:val="19"/>
        </w:numPr>
      </w:pPr>
      <w:r>
        <w:t>kontenery MED1, MED2 – 8 gniazdek - po 6 w obu gabinetach, 2 w korytarzu MED1, 1</w:t>
      </w:r>
      <w:r w:rsidR="00CB57BF">
        <w:t> </w:t>
      </w:r>
      <w:r>
        <w:t>w</w:t>
      </w:r>
      <w:r w:rsidR="00CB57BF">
        <w:t> </w:t>
      </w:r>
      <w:r>
        <w:t>korytarzu MED2, 1 w toalecie MED2</w:t>
      </w:r>
      <w:r w:rsidR="001E7C7F">
        <w:t xml:space="preserve">. Dodatkowo, w kontenerze MED1 1 </w:t>
      </w:r>
      <w:r w:rsidR="00A75914">
        <w:rPr>
          <w:b/>
        </w:rPr>
        <w:t xml:space="preserve">gniazdko IP44, </w:t>
      </w:r>
      <w:r w:rsidR="001E7C7F">
        <w:t>w</w:t>
      </w:r>
      <w:r w:rsidR="00F37630">
        <w:t> </w:t>
      </w:r>
      <w:r w:rsidR="001E7C7F">
        <w:t>kontenerze MED2 – 2 takie gniazdka</w:t>
      </w:r>
    </w:p>
    <w:p w14:paraId="3A4E79EE" w14:textId="32C0DECE" w:rsidR="00096DD4" w:rsidRDefault="00096DD4" w:rsidP="000D1206">
      <w:pPr>
        <w:pStyle w:val="Akapitzlist"/>
        <w:numPr>
          <w:ilvl w:val="0"/>
          <w:numId w:val="19"/>
        </w:numPr>
      </w:pPr>
      <w:r>
        <w:t xml:space="preserve">kontenery WCSN – 4 </w:t>
      </w:r>
      <w:r w:rsidRPr="00A75914">
        <w:rPr>
          <w:b/>
        </w:rPr>
        <w:t>gniazdka IP44</w:t>
      </w:r>
      <w:r>
        <w:t xml:space="preserve"> – po 2 na każde z pomieszczeń</w:t>
      </w:r>
    </w:p>
    <w:p w14:paraId="280854CD" w14:textId="64D6F2DD" w:rsidR="00096DD4" w:rsidRDefault="00096DD4" w:rsidP="000D1206">
      <w:pPr>
        <w:pStyle w:val="Akapitzlist"/>
        <w:numPr>
          <w:ilvl w:val="0"/>
          <w:numId w:val="19"/>
        </w:numPr>
      </w:pPr>
      <w:r>
        <w:t>kontenery WWSN</w:t>
      </w:r>
      <w:r w:rsidR="00C5153E">
        <w:t>, WCTP</w:t>
      </w:r>
      <w:r>
        <w:t xml:space="preserve"> - </w:t>
      </w:r>
      <w:r w:rsidR="007A24B3">
        <w:t>3</w:t>
      </w:r>
      <w:r>
        <w:t xml:space="preserve"> </w:t>
      </w:r>
      <w:r w:rsidRPr="00A75914">
        <w:rPr>
          <w:b/>
        </w:rPr>
        <w:t>gniazd</w:t>
      </w:r>
      <w:r w:rsidR="007A24B3" w:rsidRPr="00A75914">
        <w:rPr>
          <w:b/>
        </w:rPr>
        <w:t>ka</w:t>
      </w:r>
      <w:r w:rsidRPr="00A75914">
        <w:rPr>
          <w:b/>
        </w:rPr>
        <w:t xml:space="preserve"> IP44</w:t>
      </w:r>
    </w:p>
    <w:p w14:paraId="592991F4" w14:textId="717B2995" w:rsidR="00C5153E" w:rsidRDefault="00C5153E" w:rsidP="000D1206">
      <w:pPr>
        <w:pStyle w:val="Akapitzlist"/>
        <w:numPr>
          <w:ilvl w:val="0"/>
          <w:numId w:val="19"/>
        </w:numPr>
      </w:pPr>
      <w:r>
        <w:t xml:space="preserve">kontenery </w:t>
      </w:r>
      <w:r w:rsidR="00301751">
        <w:t xml:space="preserve">WSTL, </w:t>
      </w:r>
      <w:r>
        <w:t xml:space="preserve">WSTP – 2 </w:t>
      </w:r>
      <w:r w:rsidRPr="00A75914">
        <w:rPr>
          <w:b/>
        </w:rPr>
        <w:t>gniazdka IP44</w:t>
      </w:r>
    </w:p>
    <w:p w14:paraId="688240C1" w14:textId="6DF7DCE7" w:rsidR="00C564E2" w:rsidRPr="00096DD4" w:rsidRDefault="00C564E2" w:rsidP="000D1206">
      <w:pPr>
        <w:pStyle w:val="Akapitzlist"/>
        <w:numPr>
          <w:ilvl w:val="0"/>
          <w:numId w:val="19"/>
        </w:numPr>
      </w:pPr>
      <w:r>
        <w:t>kontenery WDRY – 6 gniazdek</w:t>
      </w:r>
    </w:p>
    <w:p w14:paraId="6D6645D2" w14:textId="6065FA68" w:rsidR="006E18B3" w:rsidRDefault="00C5153E" w:rsidP="006E18B3">
      <w:r>
        <w:t>Urządzenia t</w:t>
      </w:r>
      <w:r w:rsidR="00855C72">
        <w:t>akie jak</w:t>
      </w:r>
      <w:r>
        <w:t xml:space="preserve"> </w:t>
      </w:r>
      <w:r w:rsidRPr="00855C72">
        <w:rPr>
          <w:b/>
        </w:rPr>
        <w:t>bojler</w:t>
      </w:r>
      <w:r w:rsidR="005A072E">
        <w:t xml:space="preserve"> oraz</w:t>
      </w:r>
      <w:r w:rsidR="00DE52B6">
        <w:t xml:space="preserve"> </w:t>
      </w:r>
      <w:r w:rsidRPr="00855C72">
        <w:rPr>
          <w:b/>
        </w:rPr>
        <w:t>klimatyzacja</w:t>
      </w:r>
      <w:r w:rsidR="00855C72" w:rsidRPr="00855C72">
        <w:rPr>
          <w:b/>
        </w:rPr>
        <w:t xml:space="preserve"> typu monoblock</w:t>
      </w:r>
      <w:r w:rsidR="008C0C3B">
        <w:rPr>
          <w:b/>
        </w:rPr>
        <w:t xml:space="preserve">, </w:t>
      </w:r>
      <w:r w:rsidR="008C0C3B">
        <w:rPr>
          <w:bCs/>
        </w:rPr>
        <w:t>a także pompy i systemy ogrzewania kontenerów WPMP oraz WSWG</w:t>
      </w:r>
      <w:r w:rsidR="00BF7265">
        <w:rPr>
          <w:b/>
        </w:rPr>
        <w:t xml:space="preserve"> </w:t>
      </w:r>
      <w:r>
        <w:t>muszą być bezpośrednio przyłączone do</w:t>
      </w:r>
      <w:r w:rsidR="00CB57BF">
        <w:t> </w:t>
      </w:r>
      <w:r>
        <w:t>instalacji elektrycznej – nie</w:t>
      </w:r>
      <w:r w:rsidR="005E4459">
        <w:t> </w:t>
      </w:r>
      <w:r>
        <w:t>przy użyciu ww. gniazdek.</w:t>
      </w:r>
    </w:p>
    <w:p w14:paraId="2786A6CA" w14:textId="169B7E60" w:rsidR="00C5153E" w:rsidRPr="00393D7C" w:rsidRDefault="00C5153E" w:rsidP="006E18B3">
      <w:pPr>
        <w:rPr>
          <w:b/>
        </w:rPr>
      </w:pPr>
      <w:r>
        <w:t xml:space="preserve">Dodatkowo, kontenery </w:t>
      </w:r>
      <w:r w:rsidR="002E248B">
        <w:t>L6CC oraz LIV4, na ścianie Z1, muszą mieć 1 gniazdko elektryczne zewnętrzne co najmniej IP66</w:t>
      </w:r>
      <w:r w:rsidR="00145401">
        <w:t xml:space="preserve"> (dalej zwane „gniazdko IP66”)</w:t>
      </w:r>
      <w:r w:rsidR="002E248B">
        <w:t>.</w:t>
      </w:r>
      <w:r w:rsidR="00393D7C">
        <w:t xml:space="preserve"> Kontener L6LA, na ścianie Z4, musi mieć 1 </w:t>
      </w:r>
      <w:r w:rsidR="00393D7C">
        <w:rPr>
          <w:b/>
        </w:rPr>
        <w:t>gniazdko IP66.</w:t>
      </w:r>
    </w:p>
    <w:p w14:paraId="37844728" w14:textId="31E82F20" w:rsidR="00C5153E" w:rsidRDefault="002E248B" w:rsidP="006E18B3">
      <w:r>
        <w:t>Instalacja elektryczna musi być „podtynkowa”</w:t>
      </w:r>
      <w:r w:rsidR="005142A4">
        <w:rPr>
          <w:rStyle w:val="Odwoanieprzypisudolnego"/>
        </w:rPr>
        <w:footnoteReference w:id="3"/>
      </w:r>
      <w:r>
        <w:t xml:space="preserve"> lub „natynkowa”</w:t>
      </w:r>
      <w:r w:rsidR="005142A4">
        <w:rPr>
          <w:rStyle w:val="Odwoanieprzypisudolnego"/>
        </w:rPr>
        <w:footnoteReference w:id="4"/>
      </w:r>
      <w:r>
        <w:t xml:space="preserve"> poprowadzone całkowicie wewnątrz odpowiednich osłoniętych korytek. Doprowadzenie prądu do </w:t>
      </w:r>
      <w:r w:rsidRPr="00A75914">
        <w:rPr>
          <w:b/>
        </w:rPr>
        <w:t>gniazdek IP66</w:t>
      </w:r>
      <w:r>
        <w:t>, o których mowa powyżej, może zostać zrobione tylko „podtynkowo”</w:t>
      </w:r>
      <w:r w:rsidR="005142A4">
        <w:rPr>
          <w:rStyle w:val="Odwoanieprzypisudolnego"/>
        </w:rPr>
        <w:footnoteReference w:id="5"/>
      </w:r>
      <w:r>
        <w:t xml:space="preserve">. </w:t>
      </w:r>
    </w:p>
    <w:p w14:paraId="3364BBE9" w14:textId="145430C0" w:rsidR="00EF3615" w:rsidRDefault="00EF3615" w:rsidP="006E18B3">
      <w:r>
        <w:t>Wszelkie urządzenia elektryczne wymienione w dalszej części muszą być przy</w:t>
      </w:r>
      <w:r w:rsidRPr="00EF3615">
        <w:t>stosowane do instalacji elektrycznej kontener</w:t>
      </w:r>
      <w:r>
        <w:t>ów.</w:t>
      </w:r>
    </w:p>
    <w:p w14:paraId="3B0B650B" w14:textId="77777777" w:rsidR="00280A8C" w:rsidRDefault="00280A8C" w:rsidP="006E18B3"/>
    <w:p w14:paraId="0023878A" w14:textId="400FB8FD" w:rsidR="006E18B3" w:rsidRDefault="006E18B3" w:rsidP="006E18B3">
      <w:pPr>
        <w:pStyle w:val="Podtytu"/>
      </w:pPr>
      <w:r>
        <w:t>Ogrzewanie i wentylacja</w:t>
      </w:r>
    </w:p>
    <w:p w14:paraId="3638A2DE" w14:textId="35CCFA23" w:rsidR="00276603" w:rsidRDefault="00276603" w:rsidP="00276603"/>
    <w:p w14:paraId="7A36F138" w14:textId="54C3DCE0" w:rsidR="006B2A1A" w:rsidRDefault="006B2A1A" w:rsidP="00276603">
      <w:r>
        <w:t xml:space="preserve">Podstawową metodą ogrzewania oraz schładzania kontenerów będą jednostki </w:t>
      </w:r>
      <w:r w:rsidRPr="00855C72">
        <w:rPr>
          <w:b/>
        </w:rPr>
        <w:t>klimatyzacji typu monoblock</w:t>
      </w:r>
      <w:r>
        <w:t xml:space="preserve">, uzupełnione </w:t>
      </w:r>
      <w:r w:rsidRPr="00855C72">
        <w:rPr>
          <w:b/>
        </w:rPr>
        <w:t>grzejnikami</w:t>
      </w:r>
      <w:r w:rsidR="00855C72" w:rsidRPr="00855C72">
        <w:rPr>
          <w:b/>
        </w:rPr>
        <w:t xml:space="preserve"> elektrycznymi konwektorowymi</w:t>
      </w:r>
      <w:r>
        <w:t xml:space="preserve"> umieszczonymi na</w:t>
      </w:r>
      <w:r w:rsidR="00855C72">
        <w:t> </w:t>
      </w:r>
      <w:r>
        <w:t>korytarzach</w:t>
      </w:r>
      <w:r w:rsidR="00131B8A">
        <w:t>, w pokojach mieszkalnych</w:t>
      </w:r>
      <w:r>
        <w:t xml:space="preserve"> oraz</w:t>
      </w:r>
      <w:r w:rsidR="00131B8A">
        <w:t> </w:t>
      </w:r>
      <w:r>
        <w:t>w</w:t>
      </w:r>
      <w:r w:rsidR="00131B8A">
        <w:t> </w:t>
      </w:r>
      <w:r>
        <w:t>kontenerach sanitarnych.</w:t>
      </w:r>
    </w:p>
    <w:p w14:paraId="13A4E23D" w14:textId="5985888B" w:rsidR="00276603" w:rsidRDefault="00276603" w:rsidP="00276603">
      <w:r>
        <w:t>Kontenery DWTR, L6CC,</w:t>
      </w:r>
      <w:r w:rsidR="009B6398">
        <w:t xml:space="preserve"> </w:t>
      </w:r>
      <w:r>
        <w:t>LIV4</w:t>
      </w:r>
      <w:r w:rsidR="00DE52B6">
        <w:t>, LLV4</w:t>
      </w:r>
      <w:r>
        <w:t>,</w:t>
      </w:r>
      <w:r w:rsidR="00EF5E70">
        <w:t xml:space="preserve"> LKCA,</w:t>
      </w:r>
      <w:r>
        <w:t xml:space="preserve"> MED1, MED2, WDRY, </w:t>
      </w:r>
      <w:r w:rsidR="00DA49D8">
        <w:t>W3CA</w:t>
      </w:r>
      <w:r>
        <w:t xml:space="preserve"> muszą zawierać na ścianie K2 otwory związane z zastosowaniem </w:t>
      </w:r>
      <w:r w:rsidR="00420A94">
        <w:t xml:space="preserve">w tych kontenerach jednostek </w:t>
      </w:r>
      <w:r w:rsidR="00420A94" w:rsidRPr="00855C72">
        <w:rPr>
          <w:b/>
        </w:rPr>
        <w:t>klimatyzacji typu monoblock</w:t>
      </w:r>
      <w:r w:rsidR="00420A94">
        <w:t xml:space="preserve">. Kontener MED1 musi dodatkowo zawierać takie otwory na ścianie K1. Otwory te muszą odpowiadać zamontowanej wewnątrz kontenera jednostce klimatyzacji i być zgodne z wymogami producenta klimatyzacji. Przestrzeń powstała pomiędzy ścianą kontenera a rurami od klimatyzacji musi zostać odpowiednio zaizolowana, dla zachowania, w miarę technicznych możliwości, współczynnika </w:t>
      </w:r>
      <w:r w:rsidR="00420A94">
        <w:lastRenderedPageBreak/>
        <w:t xml:space="preserve">przenikania ciepła (U) poniżej 0,50. Izolacja taka musi zostać szczelnie osłonięta </w:t>
      </w:r>
      <w:r w:rsidR="001878E9">
        <w:t>z</w:t>
      </w:r>
      <w:r w:rsidR="00420A94">
        <w:t xml:space="preserve"> zewnątrz</w:t>
      </w:r>
      <w:r w:rsidR="001878E9">
        <w:t>, a</w:t>
      </w:r>
      <w:r w:rsidR="00CB57BF">
        <w:t> </w:t>
      </w:r>
      <w:r w:rsidR="001878E9">
        <w:t>od</w:t>
      </w:r>
      <w:r w:rsidR="00CB57BF">
        <w:t> </w:t>
      </w:r>
      <w:r w:rsidR="001878E9">
        <w:t>środka osłonięta przynajmniej wizualnie</w:t>
      </w:r>
      <w:r w:rsidR="00420A94">
        <w:t xml:space="preserve">, np. odpowiednią osłoną </w:t>
      </w:r>
      <w:r w:rsidR="001878E9">
        <w:t xml:space="preserve">z </w:t>
      </w:r>
      <w:r w:rsidR="00420A94">
        <w:t>PVC</w:t>
      </w:r>
      <w:r w:rsidR="001878E9">
        <w:t xml:space="preserve">. </w:t>
      </w:r>
    </w:p>
    <w:p w14:paraId="162F824B" w14:textId="59A91E0F" w:rsidR="001878E9" w:rsidRDefault="001878E9" w:rsidP="00276603">
      <w:r>
        <w:t xml:space="preserve">Dodatkowo, kontenery wskazane w wykazie kontenerów jako zawierające wentylacje grawitacyjną, muszą posiadać </w:t>
      </w:r>
      <w:r w:rsidR="001477FE">
        <w:t>odpowiednie otwory wentylacyjne</w:t>
      </w:r>
      <w:r w:rsidR="00EA33D8">
        <w:t>, również odpowiednio zaizolowane oraz</w:t>
      </w:r>
      <w:r w:rsidR="00CB57BF">
        <w:t> </w:t>
      </w:r>
      <w:r w:rsidR="00EA33D8">
        <w:t>zamaskowane z obu stron właściwymi osłonami – z zastosowaniem co najmniej takich kryteriów, jakie wskazano w akapicie poprzedzającym.</w:t>
      </w:r>
    </w:p>
    <w:p w14:paraId="73DCD37A" w14:textId="3130CD69" w:rsidR="00420A37" w:rsidRDefault="00EA33D8" w:rsidP="00276603">
      <w:r>
        <w:t>Kontenery z system</w:t>
      </w:r>
      <w:r w:rsidR="00EF5E70">
        <w:t>em</w:t>
      </w:r>
      <w:r>
        <w:t xml:space="preserve"> wentylacji mechanicznej</w:t>
      </w:r>
      <w:r w:rsidR="009069D0">
        <w:t xml:space="preserve"> (zgodnie z wykazem kontenerów) </w:t>
      </w:r>
      <w:r w:rsidR="00EF5E70">
        <w:t>muszą zawierać kompletny system takiej wentylacji, uwzględniający wentyl</w:t>
      </w:r>
      <w:r w:rsidR="00F17FF7">
        <w:t>ację całej powierzchni danego kontenera, odpowiednio dobraną do jego</w:t>
      </w:r>
      <w:r w:rsidR="007618D6">
        <w:t xml:space="preserve"> powierzchni i</w:t>
      </w:r>
      <w:r w:rsidR="00F17FF7">
        <w:t xml:space="preserve"> specyfiki. Muszą one również </w:t>
      </w:r>
      <w:r w:rsidR="00F17FF7" w:rsidRPr="00F17FF7">
        <w:t>posiadać odpowiednie otwory wentylacyjne, odpowiednio zaizolowane oraz zamaskowane z obu stron właściwymi osłonami</w:t>
      </w:r>
      <w:r w:rsidR="00F17FF7">
        <w:t xml:space="preserve"> / korytkami / kanałami</w:t>
      </w:r>
      <w:r w:rsidR="00F17FF7" w:rsidRPr="00F17FF7">
        <w:t xml:space="preserve"> – z zastosowaniem co najmniej takich kryteriów, jakie wskazano w</w:t>
      </w:r>
      <w:r w:rsidR="00F17FF7">
        <w:t xml:space="preserve"> pierwszym</w:t>
      </w:r>
      <w:r w:rsidR="00F17FF7" w:rsidRPr="00F17FF7">
        <w:t xml:space="preserve"> akapicie</w:t>
      </w:r>
      <w:r w:rsidR="00F17FF7">
        <w:t>. Cała instalacja, jeśli nie została ukryta wewnątrz stropodachu, również musi być osłonięta korytkami, kanałami i/lub</w:t>
      </w:r>
      <w:r w:rsidR="00CB57BF">
        <w:t> </w:t>
      </w:r>
      <w:r w:rsidR="00F17FF7">
        <w:t>kolankami co najmniej z tworzywa sztucznego, zbliżonego kolorystycznie do</w:t>
      </w:r>
      <w:r w:rsidR="005E4459">
        <w:t> </w:t>
      </w:r>
      <w:r w:rsidR="00F17FF7">
        <w:t>stropodachu lub</w:t>
      </w:r>
      <w:r w:rsidR="00CB57BF">
        <w:t> </w:t>
      </w:r>
      <w:r w:rsidR="00F17FF7">
        <w:t>koloru białego</w:t>
      </w:r>
      <w:r w:rsidR="00F17FF7" w:rsidRPr="00F17FF7">
        <w:t>.</w:t>
      </w:r>
      <w:r w:rsidR="00F17FF7">
        <w:t xml:space="preserve"> Jeśli technicznie wymagane, wysokość pod elementami wentylacji mechanicznej może być niższa niż 250 cm, ale nie niższa niż 230 cm.</w:t>
      </w:r>
    </w:p>
    <w:p w14:paraId="4EA652C1" w14:textId="77777777" w:rsidR="00D30248" w:rsidRDefault="00D30248" w:rsidP="00276603"/>
    <w:p w14:paraId="621CEFAD" w14:textId="77777777" w:rsidR="00D30248" w:rsidRDefault="00D30248" w:rsidP="00276603"/>
    <w:p w14:paraId="7F34AB44" w14:textId="5DBD7B92" w:rsidR="00D30248" w:rsidRDefault="00D30248" w:rsidP="00D30248">
      <w:pPr>
        <w:pStyle w:val="Podtytu"/>
      </w:pPr>
      <w:r>
        <w:t>Ko</w:t>
      </w:r>
      <w:r w:rsidR="003914D0">
        <w:t>ntrast kolorów</w:t>
      </w:r>
    </w:p>
    <w:p w14:paraId="229B4CFC" w14:textId="77777777" w:rsidR="00D30248" w:rsidRDefault="00D30248" w:rsidP="00D30248"/>
    <w:p w14:paraId="2A5A73CA" w14:textId="1FF05BC4" w:rsidR="005A0D55" w:rsidRDefault="005A0D55" w:rsidP="00D30248">
      <w:r>
        <w:t>Konieczne jest zapewnienie kontrastu co najmniej LRV 30 pomiędzy bezpośrednio sąsiadującymi z</w:t>
      </w:r>
      <w:r w:rsidR="00501CC5">
        <w:t>e </w:t>
      </w:r>
      <w:r>
        <w:t>sobą poniższymi elementami</w:t>
      </w:r>
      <w:r w:rsidR="00EC2950">
        <w:t xml:space="preserve"> (szczegółowa kolorystyka do ustalenia na etapie rysunku technicznego), przy czym, możliwe jest zapewnienie jedynie kontrastu pomiędzy jednym elementem a</w:t>
      </w:r>
      <w:r w:rsidR="003914D0">
        <w:t> </w:t>
      </w:r>
      <w:r w:rsidR="00EC2950">
        <w:t>samym obrysem innego elementu</w:t>
      </w:r>
      <w:r w:rsidR="005123EF">
        <w:t>, bezpośrednio stykającym się z tym pierwszym elementem, przy</w:t>
      </w:r>
      <w:r w:rsidR="003914D0">
        <w:t> </w:t>
      </w:r>
      <w:r w:rsidR="005123EF">
        <w:t>czym kontrastowy obrys musi mieć co najmniej 1 cm szerokości dla obrysowywanego elementu o</w:t>
      </w:r>
      <w:r w:rsidR="003914D0">
        <w:t> </w:t>
      </w:r>
      <w:r w:rsidR="005123EF">
        <w:t>wymiarach do 20 x 20 cm oraz 2 cm dla pozostałych (np. ściana i włącznik światła białe, ale obrys włącznika świateł czarny – poprzez zastosowanie taśmy, ramki itp., o szerokości min, 1 cm; ściana i</w:t>
      </w:r>
      <w:r w:rsidR="003914D0">
        <w:t> </w:t>
      </w:r>
      <w:r w:rsidR="005123EF">
        <w:t>grzejnik białe, ale grzejnik z obrysem z taśmy o szerokości min. 2 cm). Jeśli wybrany został kontrast z</w:t>
      </w:r>
      <w:r w:rsidR="003914D0">
        <w:t> </w:t>
      </w:r>
      <w:r w:rsidR="005123EF">
        <w:t>zastosowaniem obrysu, fragment obrysowy musi zostać</w:t>
      </w:r>
      <w:r w:rsidR="003914D0">
        <w:t>, w miarę fizycznych możliwości,</w:t>
      </w:r>
      <w:r w:rsidR="005123EF">
        <w:t xml:space="preserve"> poprowadzony wzdłuż najbardziej odstających </w:t>
      </w:r>
      <w:r w:rsidR="003914D0">
        <w:t>elementów z całej powierzchni oraz trwale złączony z obrysowywanym elementem, z uwzględnieniem okoliczności działania (np. przy nagrzewaniu się powierzchni grzejnika).</w:t>
      </w:r>
    </w:p>
    <w:p w14:paraId="6BBC7C70" w14:textId="77777777" w:rsidR="00501CC5" w:rsidRDefault="00501CC5" w:rsidP="00D30248"/>
    <w:p w14:paraId="5A151F45" w14:textId="59C5C308" w:rsidR="00501CC5" w:rsidRDefault="00501CC5" w:rsidP="009539E4">
      <w:pPr>
        <w:pStyle w:val="Akapitzlist"/>
        <w:numPr>
          <w:ilvl w:val="0"/>
          <w:numId w:val="26"/>
        </w:numPr>
      </w:pPr>
      <w:r>
        <w:t>ściana – podłog</w:t>
      </w:r>
      <w:r w:rsidR="009539E4">
        <w:t>a</w:t>
      </w:r>
      <w:r w:rsidR="00DB3F03">
        <w:t xml:space="preserve"> (brak możliwości zastosowania wariantu z obrysem)</w:t>
      </w:r>
    </w:p>
    <w:p w14:paraId="3850985D" w14:textId="7A086992" w:rsidR="009539E4" w:rsidRDefault="009539E4" w:rsidP="009539E4">
      <w:pPr>
        <w:pStyle w:val="Akapitzlist"/>
        <w:numPr>
          <w:ilvl w:val="0"/>
          <w:numId w:val="26"/>
        </w:numPr>
      </w:pPr>
      <w:r>
        <w:t>ściana – drzwi</w:t>
      </w:r>
    </w:p>
    <w:p w14:paraId="3298D99B" w14:textId="059F7952" w:rsidR="00A227D8" w:rsidRDefault="00A227D8" w:rsidP="009539E4">
      <w:pPr>
        <w:pStyle w:val="Akapitzlist"/>
        <w:numPr>
          <w:ilvl w:val="0"/>
          <w:numId w:val="26"/>
        </w:numPr>
      </w:pPr>
      <w:r>
        <w:t>ściana – apteczka</w:t>
      </w:r>
      <w:r w:rsidR="00897685">
        <w:t xml:space="preserve"> i gaśnica</w:t>
      </w:r>
    </w:p>
    <w:p w14:paraId="6271AC2D" w14:textId="56CFACD2" w:rsidR="009539E4" w:rsidRDefault="009539E4" w:rsidP="009539E4">
      <w:pPr>
        <w:pStyle w:val="Akapitzlist"/>
        <w:numPr>
          <w:ilvl w:val="0"/>
          <w:numId w:val="26"/>
        </w:numPr>
      </w:pPr>
      <w:r>
        <w:t>ściana – włącznik światła</w:t>
      </w:r>
      <w:r w:rsidR="00897685">
        <w:t xml:space="preserve"> i kontakt</w:t>
      </w:r>
    </w:p>
    <w:p w14:paraId="6D0FD5C0" w14:textId="4B1CFC9D" w:rsidR="009539E4" w:rsidRDefault="009539E4" w:rsidP="009539E4">
      <w:pPr>
        <w:pStyle w:val="Akapitzlist"/>
        <w:numPr>
          <w:ilvl w:val="0"/>
          <w:numId w:val="26"/>
        </w:numPr>
      </w:pPr>
      <w:r>
        <w:t>ściana – grzejnik</w:t>
      </w:r>
      <w:r w:rsidR="00EC2950">
        <w:t xml:space="preserve"> elektryczny konwektorowy</w:t>
      </w:r>
      <w:r w:rsidR="00897685">
        <w:t xml:space="preserve"> i klimatyzacja typu monoblock</w:t>
      </w:r>
    </w:p>
    <w:p w14:paraId="437D68A5" w14:textId="1E5006D4" w:rsidR="009539E4" w:rsidRDefault="009539E4" w:rsidP="00EC2950">
      <w:pPr>
        <w:pStyle w:val="Akapitzlist"/>
        <w:numPr>
          <w:ilvl w:val="0"/>
          <w:numId w:val="26"/>
        </w:numPr>
      </w:pPr>
      <w:r>
        <w:t xml:space="preserve">ściana  -  </w:t>
      </w:r>
      <w:r w:rsidR="00EC2950">
        <w:t xml:space="preserve">wyposażenie WCSN (bateria prysznicowa SN; uchwyt SN, umywalka SN, WC SN, </w:t>
      </w:r>
      <w:r w:rsidR="00897685">
        <w:t xml:space="preserve">siedzisko SN, </w:t>
      </w:r>
      <w:r w:rsidR="00EC2950">
        <w:t>suszarka do rąk, dozownik do mydła, haczyk łazienkowy, pojemnik na papier toaletowy)</w:t>
      </w:r>
    </w:p>
    <w:p w14:paraId="456551EA" w14:textId="1929072A" w:rsidR="00EC2950" w:rsidRDefault="00EC2950" w:rsidP="00EC2950">
      <w:pPr>
        <w:pStyle w:val="Akapitzlist"/>
        <w:numPr>
          <w:ilvl w:val="0"/>
          <w:numId w:val="26"/>
        </w:numPr>
      </w:pPr>
      <w:r>
        <w:t>ściana w WWSN – wyposażenie WWSN (bojler, umywalka SN, suszarka do rąk, dozownik do mydła, haczyk łazienkowy)</w:t>
      </w:r>
    </w:p>
    <w:p w14:paraId="35AA6C8E" w14:textId="43EF9293" w:rsidR="00A227D8" w:rsidRDefault="00A227D8" w:rsidP="009539E4">
      <w:pPr>
        <w:pStyle w:val="Akapitzlist"/>
        <w:numPr>
          <w:ilvl w:val="0"/>
          <w:numId w:val="26"/>
        </w:numPr>
      </w:pPr>
      <w:r>
        <w:t xml:space="preserve">ściana – </w:t>
      </w:r>
      <w:r w:rsidR="00897685">
        <w:t>zabudowa kuchenna</w:t>
      </w:r>
    </w:p>
    <w:p w14:paraId="4CFA7100" w14:textId="66A6AAB0" w:rsidR="00A227D8" w:rsidRDefault="00A227D8" w:rsidP="00897685">
      <w:pPr>
        <w:pStyle w:val="Akapitzlist"/>
        <w:numPr>
          <w:ilvl w:val="0"/>
          <w:numId w:val="26"/>
        </w:numPr>
      </w:pPr>
      <w:r>
        <w:t>ściana – pralka</w:t>
      </w:r>
      <w:r w:rsidR="00897685">
        <w:t xml:space="preserve"> i suszarka do prania</w:t>
      </w:r>
    </w:p>
    <w:p w14:paraId="1BA1530B" w14:textId="5B697DA9" w:rsidR="00A227D8" w:rsidRDefault="00A227D8" w:rsidP="00A227D8">
      <w:pPr>
        <w:pStyle w:val="Akapitzlist"/>
        <w:numPr>
          <w:ilvl w:val="0"/>
          <w:numId w:val="26"/>
        </w:numPr>
      </w:pPr>
      <w:r>
        <w:t>ściana – tablica informacyjna</w:t>
      </w:r>
    </w:p>
    <w:p w14:paraId="24E2CDEF" w14:textId="2EE5819F" w:rsidR="009539E4" w:rsidRDefault="009539E4" w:rsidP="009539E4">
      <w:pPr>
        <w:pStyle w:val="Akapitzlist"/>
        <w:numPr>
          <w:ilvl w:val="0"/>
          <w:numId w:val="26"/>
        </w:numPr>
      </w:pPr>
      <w:r>
        <w:t>ściana – szafa</w:t>
      </w:r>
    </w:p>
    <w:p w14:paraId="438DD031" w14:textId="77777777" w:rsidR="009539E4" w:rsidRDefault="009539E4" w:rsidP="009539E4">
      <w:pPr>
        <w:pStyle w:val="Akapitzlist"/>
        <w:numPr>
          <w:ilvl w:val="0"/>
          <w:numId w:val="26"/>
        </w:numPr>
      </w:pPr>
      <w:r>
        <w:t>ściana – łóżko (w tym SN)</w:t>
      </w:r>
    </w:p>
    <w:p w14:paraId="37E0B082" w14:textId="086ACEF0" w:rsidR="00511F67" w:rsidRDefault="00511F67" w:rsidP="009539E4">
      <w:pPr>
        <w:pStyle w:val="Akapitzlist"/>
        <w:numPr>
          <w:ilvl w:val="0"/>
          <w:numId w:val="26"/>
        </w:numPr>
      </w:pPr>
      <w:r>
        <w:t xml:space="preserve">ściana – element </w:t>
      </w:r>
      <w:r w:rsidR="00EC2950">
        <w:t>sygnalizacji SN</w:t>
      </w:r>
      <w:r>
        <w:t>, na jej dolnym zakończeniu</w:t>
      </w:r>
      <w:r w:rsidR="00DB3F03">
        <w:t xml:space="preserve"> (brak możliwości zastosowania wariantu z obrysem)</w:t>
      </w:r>
    </w:p>
    <w:p w14:paraId="7AC00D55" w14:textId="77777777" w:rsidR="00EC2950" w:rsidRDefault="00EC2950" w:rsidP="009539E4">
      <w:pPr>
        <w:pStyle w:val="Akapitzlist"/>
        <w:numPr>
          <w:ilvl w:val="0"/>
          <w:numId w:val="26"/>
        </w:numPr>
      </w:pPr>
      <w:r>
        <w:t>podłoga – podjazd SN</w:t>
      </w:r>
    </w:p>
    <w:p w14:paraId="55DE9BF2" w14:textId="77777777" w:rsidR="00A227D8" w:rsidRDefault="00A227D8" w:rsidP="00A227D8">
      <w:pPr>
        <w:pStyle w:val="Akapitzlist"/>
        <w:numPr>
          <w:ilvl w:val="0"/>
          <w:numId w:val="26"/>
        </w:numPr>
      </w:pPr>
      <w:r>
        <w:t>drzwi – klamka</w:t>
      </w:r>
    </w:p>
    <w:p w14:paraId="2C8443F9" w14:textId="77777777" w:rsidR="00A227D8" w:rsidRDefault="00A227D8" w:rsidP="00A227D8">
      <w:pPr>
        <w:pStyle w:val="Akapitzlist"/>
        <w:numPr>
          <w:ilvl w:val="0"/>
          <w:numId w:val="26"/>
        </w:numPr>
      </w:pPr>
      <w:r>
        <w:t>drzwi – numery pokoi i inne oznaczenia pomieszczeń</w:t>
      </w:r>
    </w:p>
    <w:p w14:paraId="5D665A85" w14:textId="4238903F" w:rsidR="00A227D8" w:rsidRDefault="00A227D8" w:rsidP="00DF720B">
      <w:pPr>
        <w:pStyle w:val="Akapitzlist"/>
        <w:numPr>
          <w:ilvl w:val="0"/>
          <w:numId w:val="26"/>
        </w:numPr>
        <w:sectPr w:rsidR="00A227D8" w:rsidSect="00C921A2">
          <w:pgSz w:w="11906" w:h="16838"/>
          <w:pgMar w:top="1417" w:right="1417" w:bottom="1417" w:left="1417" w:header="708" w:footer="708" w:gutter="0"/>
          <w:cols w:space="708"/>
          <w:docGrid w:linePitch="360"/>
        </w:sectPr>
      </w:pPr>
      <w:r>
        <w:t xml:space="preserve">podłoga w </w:t>
      </w:r>
      <w:r w:rsidR="00897685">
        <w:t xml:space="preserve"> L6SA, L6LA, LKCA, L6CC, KICB, W3CA – krzesło i stół</w:t>
      </w:r>
    </w:p>
    <w:p w14:paraId="7978E735" w14:textId="203B9AF7" w:rsidR="000924DE" w:rsidRPr="002B723D" w:rsidRDefault="000924DE" w:rsidP="00296D55">
      <w:pPr>
        <w:pStyle w:val="Nagwek1"/>
      </w:pPr>
      <w:bookmarkStart w:id="6" w:name="_Toc180136460"/>
      <w:r w:rsidRPr="002B723D">
        <w:lastRenderedPageBreak/>
        <w:t>Wykaz wyposażenia</w:t>
      </w:r>
      <w:bookmarkEnd w:id="6"/>
    </w:p>
    <w:p w14:paraId="18837F32" w14:textId="5ADFAB1E" w:rsidR="00B627ED" w:rsidRPr="00CF51C9" w:rsidRDefault="00B627ED" w:rsidP="00B627ED">
      <w:pPr>
        <w:rPr>
          <w:sz w:val="16"/>
        </w:rPr>
      </w:pPr>
      <w:r w:rsidRPr="00CF51C9">
        <w:rPr>
          <w:sz w:val="16"/>
        </w:rPr>
        <w:t>Wskazane ilości dot. wyposażenia 1 kontenera danego typu. Jeśli wskazano wyposażenie „poza kontenerami” – są to łączne ilości, jeśli „na zestaw” – przypadające na 1 zestaw mieszkalny.</w:t>
      </w:r>
    </w:p>
    <w:p w14:paraId="1280C122" w14:textId="3EE571FA" w:rsidR="00B627ED" w:rsidRPr="00B627ED" w:rsidRDefault="00B627ED" w:rsidP="00B627ED">
      <w:pPr>
        <w:rPr>
          <w:sz w:val="8"/>
        </w:rPr>
      </w:pPr>
      <w:r w:rsidRPr="00B627ED">
        <w:rPr>
          <w:sz w:val="8"/>
        </w:rPr>
        <w:t xml:space="preserve"> </w:t>
      </w:r>
    </w:p>
    <w:p w14:paraId="0982400C" w14:textId="3C0EA2AC" w:rsidR="000924DE" w:rsidRDefault="000924DE" w:rsidP="00420A37">
      <w:pPr>
        <w:pStyle w:val="Podtytu"/>
      </w:pPr>
      <w:r>
        <w:t>Wyposażenie stałe sanitarne dla osób ze specjalnymi potrzebami</w:t>
      </w:r>
    </w:p>
    <w:tbl>
      <w:tblPr>
        <w:tblStyle w:val="Tabela-Siatka"/>
        <w:tblW w:w="0" w:type="auto"/>
        <w:tblLook w:val="04A0" w:firstRow="1" w:lastRow="0" w:firstColumn="1" w:lastColumn="0" w:noHBand="0" w:noVBand="1"/>
      </w:tblPr>
      <w:tblGrid>
        <w:gridCol w:w="2547"/>
        <w:gridCol w:w="907"/>
        <w:gridCol w:w="907"/>
        <w:gridCol w:w="907"/>
      </w:tblGrid>
      <w:tr w:rsidR="000924DE" w14:paraId="2554E9FE" w14:textId="77777777" w:rsidTr="00CF51C9">
        <w:trPr>
          <w:trHeight w:val="215"/>
        </w:trPr>
        <w:tc>
          <w:tcPr>
            <w:tcW w:w="2547" w:type="dxa"/>
          </w:tcPr>
          <w:p w14:paraId="64DFC05C" w14:textId="77777777" w:rsidR="000924DE" w:rsidRPr="00CF51C9" w:rsidRDefault="000924DE" w:rsidP="002D5B85">
            <w:pPr>
              <w:rPr>
                <w:b/>
                <w:sz w:val="18"/>
              </w:rPr>
            </w:pPr>
            <w:r w:rsidRPr="00CF51C9">
              <w:rPr>
                <w:b/>
                <w:sz w:val="18"/>
              </w:rPr>
              <w:t>Element \ Kontener</w:t>
            </w:r>
          </w:p>
        </w:tc>
        <w:tc>
          <w:tcPr>
            <w:tcW w:w="907" w:type="dxa"/>
          </w:tcPr>
          <w:p w14:paraId="76E36581" w14:textId="77777777" w:rsidR="000924DE" w:rsidRPr="00CF51C9" w:rsidRDefault="000924DE" w:rsidP="002D5B85">
            <w:pPr>
              <w:rPr>
                <w:b/>
                <w:sz w:val="18"/>
              </w:rPr>
            </w:pPr>
            <w:r w:rsidRPr="00CF51C9">
              <w:rPr>
                <w:b/>
                <w:sz w:val="18"/>
              </w:rPr>
              <w:t>MED2</w:t>
            </w:r>
          </w:p>
        </w:tc>
        <w:tc>
          <w:tcPr>
            <w:tcW w:w="907" w:type="dxa"/>
          </w:tcPr>
          <w:p w14:paraId="0CBA0F23" w14:textId="77777777" w:rsidR="000924DE" w:rsidRPr="00CF51C9" w:rsidRDefault="000924DE" w:rsidP="002D5B85">
            <w:pPr>
              <w:rPr>
                <w:b/>
                <w:sz w:val="18"/>
              </w:rPr>
            </w:pPr>
            <w:r w:rsidRPr="00CF51C9">
              <w:rPr>
                <w:b/>
                <w:sz w:val="18"/>
              </w:rPr>
              <w:t>WCSN</w:t>
            </w:r>
          </w:p>
        </w:tc>
        <w:tc>
          <w:tcPr>
            <w:tcW w:w="907" w:type="dxa"/>
          </w:tcPr>
          <w:p w14:paraId="58E35C33" w14:textId="77777777" w:rsidR="000924DE" w:rsidRPr="00CF51C9" w:rsidRDefault="000924DE" w:rsidP="002D5B85">
            <w:pPr>
              <w:rPr>
                <w:b/>
                <w:sz w:val="18"/>
              </w:rPr>
            </w:pPr>
            <w:r w:rsidRPr="00CF51C9">
              <w:rPr>
                <w:b/>
                <w:sz w:val="18"/>
              </w:rPr>
              <w:t>WWSN</w:t>
            </w:r>
          </w:p>
        </w:tc>
      </w:tr>
      <w:tr w:rsidR="000924DE" w14:paraId="08FAA7A6" w14:textId="77777777" w:rsidTr="00CF51C9">
        <w:trPr>
          <w:trHeight w:val="215"/>
        </w:trPr>
        <w:tc>
          <w:tcPr>
            <w:tcW w:w="2547" w:type="dxa"/>
          </w:tcPr>
          <w:p w14:paraId="45A18A78" w14:textId="77777777" w:rsidR="000924DE" w:rsidRPr="005F2B65" w:rsidRDefault="000924DE" w:rsidP="002D5B85">
            <w:pPr>
              <w:rPr>
                <w:b/>
                <w:sz w:val="16"/>
              </w:rPr>
            </w:pPr>
            <w:r w:rsidRPr="005F2B65">
              <w:rPr>
                <w:b/>
                <w:sz w:val="16"/>
              </w:rPr>
              <w:t>Bateria prysznicowa SN</w:t>
            </w:r>
          </w:p>
        </w:tc>
        <w:tc>
          <w:tcPr>
            <w:tcW w:w="907" w:type="dxa"/>
          </w:tcPr>
          <w:p w14:paraId="6149E539" w14:textId="77777777" w:rsidR="000924DE" w:rsidRPr="005F2B65" w:rsidRDefault="000924DE" w:rsidP="002D5B85">
            <w:pPr>
              <w:rPr>
                <w:sz w:val="16"/>
              </w:rPr>
            </w:pPr>
            <w:r w:rsidRPr="005F2B65">
              <w:rPr>
                <w:sz w:val="16"/>
              </w:rPr>
              <w:t>-</w:t>
            </w:r>
          </w:p>
        </w:tc>
        <w:tc>
          <w:tcPr>
            <w:tcW w:w="907" w:type="dxa"/>
          </w:tcPr>
          <w:p w14:paraId="6AEBAE6C" w14:textId="77777777" w:rsidR="000924DE" w:rsidRPr="005F2B65" w:rsidRDefault="000924DE" w:rsidP="002D5B85">
            <w:pPr>
              <w:rPr>
                <w:sz w:val="16"/>
              </w:rPr>
            </w:pPr>
            <w:r w:rsidRPr="005F2B65">
              <w:rPr>
                <w:sz w:val="16"/>
              </w:rPr>
              <w:t>2</w:t>
            </w:r>
          </w:p>
        </w:tc>
        <w:tc>
          <w:tcPr>
            <w:tcW w:w="907" w:type="dxa"/>
          </w:tcPr>
          <w:p w14:paraId="6E8F4298" w14:textId="77777777" w:rsidR="000924DE" w:rsidRPr="005F2B65" w:rsidRDefault="000924DE" w:rsidP="002D5B85">
            <w:pPr>
              <w:rPr>
                <w:sz w:val="16"/>
              </w:rPr>
            </w:pPr>
            <w:r w:rsidRPr="005F2B65">
              <w:rPr>
                <w:sz w:val="16"/>
              </w:rPr>
              <w:t>-</w:t>
            </w:r>
          </w:p>
        </w:tc>
      </w:tr>
      <w:tr w:rsidR="000924DE" w14:paraId="1DFF7E25" w14:textId="77777777" w:rsidTr="00CF51C9">
        <w:trPr>
          <w:trHeight w:val="215"/>
        </w:trPr>
        <w:tc>
          <w:tcPr>
            <w:tcW w:w="2547" w:type="dxa"/>
          </w:tcPr>
          <w:p w14:paraId="3B17B9A4" w14:textId="77777777" w:rsidR="000924DE" w:rsidRPr="005F2B65" w:rsidRDefault="000924DE" w:rsidP="002D5B85">
            <w:pPr>
              <w:rPr>
                <w:b/>
                <w:sz w:val="16"/>
              </w:rPr>
            </w:pPr>
            <w:r w:rsidRPr="005F2B65">
              <w:rPr>
                <w:b/>
                <w:sz w:val="16"/>
              </w:rPr>
              <w:t>Uchwyt SN</w:t>
            </w:r>
          </w:p>
        </w:tc>
        <w:tc>
          <w:tcPr>
            <w:tcW w:w="907" w:type="dxa"/>
          </w:tcPr>
          <w:p w14:paraId="1839A1D2" w14:textId="77777777" w:rsidR="000924DE" w:rsidRPr="005F2B65" w:rsidRDefault="000924DE" w:rsidP="002D5B85">
            <w:pPr>
              <w:rPr>
                <w:sz w:val="16"/>
              </w:rPr>
            </w:pPr>
            <w:r w:rsidRPr="005F2B65">
              <w:rPr>
                <w:sz w:val="16"/>
              </w:rPr>
              <w:t>3</w:t>
            </w:r>
          </w:p>
        </w:tc>
        <w:tc>
          <w:tcPr>
            <w:tcW w:w="907" w:type="dxa"/>
          </w:tcPr>
          <w:p w14:paraId="7601B593" w14:textId="77777777" w:rsidR="000924DE" w:rsidRPr="005F2B65" w:rsidRDefault="000924DE" w:rsidP="002D5B85">
            <w:pPr>
              <w:rPr>
                <w:sz w:val="16"/>
              </w:rPr>
            </w:pPr>
            <w:r w:rsidRPr="005F2B65">
              <w:rPr>
                <w:sz w:val="16"/>
              </w:rPr>
              <w:t>6</w:t>
            </w:r>
          </w:p>
        </w:tc>
        <w:tc>
          <w:tcPr>
            <w:tcW w:w="907" w:type="dxa"/>
          </w:tcPr>
          <w:p w14:paraId="3A9FC2C3" w14:textId="474F66E8" w:rsidR="000924DE" w:rsidRPr="005F2B65" w:rsidRDefault="007A24B3" w:rsidP="002D5B85">
            <w:pPr>
              <w:rPr>
                <w:sz w:val="16"/>
              </w:rPr>
            </w:pPr>
            <w:r w:rsidRPr="005F2B65">
              <w:rPr>
                <w:sz w:val="16"/>
              </w:rPr>
              <w:t>2</w:t>
            </w:r>
          </w:p>
        </w:tc>
      </w:tr>
      <w:tr w:rsidR="000924DE" w14:paraId="2B4CB022" w14:textId="77777777" w:rsidTr="00CF51C9">
        <w:trPr>
          <w:trHeight w:val="215"/>
        </w:trPr>
        <w:tc>
          <w:tcPr>
            <w:tcW w:w="2547" w:type="dxa"/>
          </w:tcPr>
          <w:p w14:paraId="6D9719F8" w14:textId="77777777" w:rsidR="000924DE" w:rsidRPr="005F2B65" w:rsidRDefault="000924DE" w:rsidP="002D5B85">
            <w:pPr>
              <w:rPr>
                <w:b/>
                <w:sz w:val="16"/>
              </w:rPr>
            </w:pPr>
            <w:r w:rsidRPr="005F2B65">
              <w:rPr>
                <w:b/>
                <w:sz w:val="16"/>
              </w:rPr>
              <w:t>Umywalka SN</w:t>
            </w:r>
          </w:p>
        </w:tc>
        <w:tc>
          <w:tcPr>
            <w:tcW w:w="907" w:type="dxa"/>
          </w:tcPr>
          <w:p w14:paraId="58CC38B4" w14:textId="77777777" w:rsidR="000924DE" w:rsidRPr="005F2B65" w:rsidRDefault="000924DE" w:rsidP="002D5B85">
            <w:pPr>
              <w:rPr>
                <w:sz w:val="16"/>
              </w:rPr>
            </w:pPr>
            <w:r w:rsidRPr="005F2B65">
              <w:rPr>
                <w:sz w:val="16"/>
              </w:rPr>
              <w:t>1</w:t>
            </w:r>
          </w:p>
        </w:tc>
        <w:tc>
          <w:tcPr>
            <w:tcW w:w="907" w:type="dxa"/>
          </w:tcPr>
          <w:p w14:paraId="2DA823BD" w14:textId="77777777" w:rsidR="000924DE" w:rsidRPr="005F2B65" w:rsidRDefault="000924DE" w:rsidP="002D5B85">
            <w:pPr>
              <w:rPr>
                <w:sz w:val="16"/>
              </w:rPr>
            </w:pPr>
            <w:r w:rsidRPr="005F2B65">
              <w:rPr>
                <w:sz w:val="16"/>
              </w:rPr>
              <w:t>2</w:t>
            </w:r>
          </w:p>
        </w:tc>
        <w:tc>
          <w:tcPr>
            <w:tcW w:w="907" w:type="dxa"/>
          </w:tcPr>
          <w:p w14:paraId="266FD50A" w14:textId="37983A49" w:rsidR="000924DE" w:rsidRPr="005F2B65" w:rsidRDefault="007A24B3" w:rsidP="002D5B85">
            <w:pPr>
              <w:rPr>
                <w:sz w:val="16"/>
              </w:rPr>
            </w:pPr>
            <w:r w:rsidRPr="005F2B65">
              <w:rPr>
                <w:sz w:val="16"/>
              </w:rPr>
              <w:t>1</w:t>
            </w:r>
          </w:p>
        </w:tc>
      </w:tr>
      <w:tr w:rsidR="000924DE" w14:paraId="3C7361F0" w14:textId="77777777" w:rsidTr="00CF51C9">
        <w:trPr>
          <w:trHeight w:val="215"/>
        </w:trPr>
        <w:tc>
          <w:tcPr>
            <w:tcW w:w="2547" w:type="dxa"/>
          </w:tcPr>
          <w:p w14:paraId="380DD77A" w14:textId="77777777" w:rsidR="000924DE" w:rsidRPr="005F2B65" w:rsidRDefault="000924DE" w:rsidP="002D5B85">
            <w:pPr>
              <w:rPr>
                <w:b/>
                <w:sz w:val="16"/>
              </w:rPr>
            </w:pPr>
            <w:r w:rsidRPr="005F2B65">
              <w:rPr>
                <w:b/>
                <w:sz w:val="16"/>
              </w:rPr>
              <w:t>WC SN</w:t>
            </w:r>
          </w:p>
        </w:tc>
        <w:tc>
          <w:tcPr>
            <w:tcW w:w="907" w:type="dxa"/>
          </w:tcPr>
          <w:p w14:paraId="061035F8" w14:textId="77777777" w:rsidR="000924DE" w:rsidRPr="005F2B65" w:rsidRDefault="000924DE" w:rsidP="002D5B85">
            <w:pPr>
              <w:rPr>
                <w:sz w:val="16"/>
              </w:rPr>
            </w:pPr>
            <w:r w:rsidRPr="005F2B65">
              <w:rPr>
                <w:sz w:val="16"/>
              </w:rPr>
              <w:t>1</w:t>
            </w:r>
          </w:p>
        </w:tc>
        <w:tc>
          <w:tcPr>
            <w:tcW w:w="907" w:type="dxa"/>
          </w:tcPr>
          <w:p w14:paraId="36F32BFC" w14:textId="77777777" w:rsidR="000924DE" w:rsidRPr="005F2B65" w:rsidRDefault="000924DE" w:rsidP="002D5B85">
            <w:pPr>
              <w:rPr>
                <w:sz w:val="16"/>
              </w:rPr>
            </w:pPr>
            <w:r w:rsidRPr="005F2B65">
              <w:rPr>
                <w:sz w:val="16"/>
              </w:rPr>
              <w:t>2</w:t>
            </w:r>
          </w:p>
        </w:tc>
        <w:tc>
          <w:tcPr>
            <w:tcW w:w="907" w:type="dxa"/>
          </w:tcPr>
          <w:p w14:paraId="29EB2190" w14:textId="77777777" w:rsidR="000924DE" w:rsidRPr="005F2B65" w:rsidRDefault="000924DE" w:rsidP="002D5B85">
            <w:pPr>
              <w:rPr>
                <w:sz w:val="16"/>
              </w:rPr>
            </w:pPr>
            <w:r w:rsidRPr="005F2B65">
              <w:rPr>
                <w:sz w:val="16"/>
              </w:rPr>
              <w:t>-</w:t>
            </w:r>
          </w:p>
        </w:tc>
      </w:tr>
    </w:tbl>
    <w:p w14:paraId="3180F8C0" w14:textId="707DDEC9" w:rsidR="000924DE" w:rsidRPr="00B627ED" w:rsidRDefault="00B627ED" w:rsidP="000924DE">
      <w:pPr>
        <w:rPr>
          <w:sz w:val="8"/>
        </w:rPr>
      </w:pPr>
      <w:r w:rsidRPr="00B627ED">
        <w:rPr>
          <w:sz w:val="8"/>
        </w:rPr>
        <w:t xml:space="preserve"> </w:t>
      </w:r>
    </w:p>
    <w:p w14:paraId="3F9F426C" w14:textId="1D953399" w:rsidR="000924DE" w:rsidRDefault="000924DE" w:rsidP="00420A37">
      <w:pPr>
        <w:pStyle w:val="Podtytu"/>
      </w:pPr>
      <w:r>
        <w:t>Wyposażenie stałe sanitarne pozostałe</w:t>
      </w:r>
    </w:p>
    <w:tbl>
      <w:tblPr>
        <w:tblStyle w:val="Tabela-Siatka"/>
        <w:tblpPr w:leftFromText="141" w:rightFromText="141" w:vertAnchor="text" w:tblpY="1"/>
        <w:tblOverlap w:val="never"/>
        <w:tblW w:w="0" w:type="auto"/>
        <w:tblLook w:val="04A0" w:firstRow="1" w:lastRow="0" w:firstColumn="1" w:lastColumn="0" w:noHBand="0" w:noVBand="1"/>
      </w:tblPr>
      <w:tblGrid>
        <w:gridCol w:w="3005"/>
        <w:gridCol w:w="828"/>
        <w:gridCol w:w="828"/>
        <w:gridCol w:w="828"/>
        <w:gridCol w:w="828"/>
        <w:gridCol w:w="828"/>
        <w:gridCol w:w="828"/>
        <w:gridCol w:w="828"/>
        <w:gridCol w:w="872"/>
      </w:tblGrid>
      <w:tr w:rsidR="00AE1CCF" w14:paraId="695D07A5" w14:textId="2C805B76" w:rsidTr="005F2B65">
        <w:trPr>
          <w:trHeight w:val="215"/>
        </w:trPr>
        <w:tc>
          <w:tcPr>
            <w:tcW w:w="3005" w:type="dxa"/>
          </w:tcPr>
          <w:p w14:paraId="5BC40026" w14:textId="77777777" w:rsidR="00AE1CCF" w:rsidRPr="00CF51C9" w:rsidRDefault="00AE1CCF" w:rsidP="005F2B65">
            <w:pPr>
              <w:rPr>
                <w:sz w:val="18"/>
              </w:rPr>
            </w:pPr>
            <w:r w:rsidRPr="00CF51C9">
              <w:rPr>
                <w:b/>
                <w:sz w:val="18"/>
              </w:rPr>
              <w:t>Element \ Kontener</w:t>
            </w:r>
          </w:p>
        </w:tc>
        <w:tc>
          <w:tcPr>
            <w:tcW w:w="828" w:type="dxa"/>
          </w:tcPr>
          <w:p w14:paraId="0946A69F" w14:textId="77777777" w:rsidR="00AE1CCF" w:rsidRPr="00CF51C9" w:rsidRDefault="00AE1CCF" w:rsidP="005F2B65">
            <w:pPr>
              <w:rPr>
                <w:rFonts w:cs="Arial"/>
                <w:b/>
                <w:sz w:val="18"/>
                <w:szCs w:val="18"/>
              </w:rPr>
            </w:pPr>
            <w:r w:rsidRPr="00CF51C9">
              <w:rPr>
                <w:rFonts w:cs="Arial"/>
                <w:b/>
                <w:sz w:val="18"/>
                <w:szCs w:val="18"/>
              </w:rPr>
              <w:t>MED1</w:t>
            </w:r>
          </w:p>
        </w:tc>
        <w:tc>
          <w:tcPr>
            <w:tcW w:w="828" w:type="dxa"/>
          </w:tcPr>
          <w:p w14:paraId="7672DC0E" w14:textId="77777777" w:rsidR="00AE1CCF" w:rsidRPr="00CF51C9" w:rsidRDefault="00AE1CCF" w:rsidP="005F2B65">
            <w:pPr>
              <w:rPr>
                <w:rFonts w:cs="Arial"/>
                <w:b/>
                <w:sz w:val="18"/>
                <w:szCs w:val="18"/>
              </w:rPr>
            </w:pPr>
            <w:r w:rsidRPr="00CF51C9">
              <w:rPr>
                <w:rFonts w:cs="Arial"/>
                <w:b/>
                <w:sz w:val="18"/>
                <w:szCs w:val="18"/>
              </w:rPr>
              <w:t>MED2</w:t>
            </w:r>
          </w:p>
        </w:tc>
        <w:tc>
          <w:tcPr>
            <w:tcW w:w="828" w:type="dxa"/>
          </w:tcPr>
          <w:p w14:paraId="2F70EB11" w14:textId="517A4419" w:rsidR="00AE1CCF" w:rsidRPr="00CF51C9" w:rsidRDefault="00DA49D8" w:rsidP="005F2B65">
            <w:pPr>
              <w:rPr>
                <w:rFonts w:cs="Arial"/>
                <w:b/>
                <w:sz w:val="18"/>
                <w:szCs w:val="18"/>
              </w:rPr>
            </w:pPr>
            <w:r>
              <w:rPr>
                <w:rFonts w:cs="Arial"/>
                <w:b/>
                <w:sz w:val="18"/>
                <w:szCs w:val="18"/>
              </w:rPr>
              <w:t>W3CA</w:t>
            </w:r>
          </w:p>
        </w:tc>
        <w:tc>
          <w:tcPr>
            <w:tcW w:w="828" w:type="dxa"/>
          </w:tcPr>
          <w:p w14:paraId="19F6A6E5" w14:textId="197B8A82" w:rsidR="00AE1CCF" w:rsidRPr="00CF51C9" w:rsidRDefault="00AE1CCF" w:rsidP="005F2B65">
            <w:pPr>
              <w:rPr>
                <w:rFonts w:cs="Arial"/>
                <w:b/>
                <w:sz w:val="18"/>
                <w:szCs w:val="18"/>
              </w:rPr>
            </w:pPr>
            <w:r w:rsidRPr="00CF51C9">
              <w:rPr>
                <w:rFonts w:cs="Arial"/>
                <w:b/>
                <w:sz w:val="18"/>
                <w:szCs w:val="18"/>
              </w:rPr>
              <w:t>WCSN</w:t>
            </w:r>
          </w:p>
        </w:tc>
        <w:tc>
          <w:tcPr>
            <w:tcW w:w="828" w:type="dxa"/>
          </w:tcPr>
          <w:p w14:paraId="266D701E" w14:textId="2A38B5D0" w:rsidR="00AE1CCF" w:rsidRPr="00CF51C9" w:rsidRDefault="00AE1CCF" w:rsidP="005F2B65">
            <w:pPr>
              <w:rPr>
                <w:rFonts w:cs="Arial"/>
                <w:b/>
                <w:sz w:val="18"/>
                <w:szCs w:val="18"/>
              </w:rPr>
            </w:pPr>
            <w:r w:rsidRPr="00CF51C9">
              <w:rPr>
                <w:rFonts w:cs="Arial"/>
                <w:b/>
                <w:sz w:val="18"/>
                <w:szCs w:val="18"/>
              </w:rPr>
              <w:t>WCTP</w:t>
            </w:r>
          </w:p>
        </w:tc>
        <w:tc>
          <w:tcPr>
            <w:tcW w:w="828" w:type="dxa"/>
          </w:tcPr>
          <w:p w14:paraId="4F72E8F8" w14:textId="7114F8C2" w:rsidR="00AE1CCF" w:rsidRPr="00CF51C9" w:rsidRDefault="00AE1CCF" w:rsidP="005F2B65">
            <w:pPr>
              <w:rPr>
                <w:rFonts w:cs="Arial"/>
                <w:b/>
                <w:sz w:val="18"/>
                <w:szCs w:val="18"/>
              </w:rPr>
            </w:pPr>
            <w:r w:rsidRPr="00CF51C9">
              <w:rPr>
                <w:rFonts w:cs="Arial"/>
                <w:b/>
                <w:sz w:val="18"/>
                <w:szCs w:val="18"/>
              </w:rPr>
              <w:t>WSTL</w:t>
            </w:r>
          </w:p>
        </w:tc>
        <w:tc>
          <w:tcPr>
            <w:tcW w:w="828" w:type="dxa"/>
          </w:tcPr>
          <w:p w14:paraId="0660432C" w14:textId="690C373F" w:rsidR="00AE1CCF" w:rsidRPr="00CF51C9" w:rsidRDefault="00AE1CCF" w:rsidP="005F2B65">
            <w:pPr>
              <w:rPr>
                <w:rFonts w:cs="Arial"/>
                <w:b/>
                <w:sz w:val="18"/>
                <w:szCs w:val="18"/>
              </w:rPr>
            </w:pPr>
            <w:r w:rsidRPr="00CF51C9">
              <w:rPr>
                <w:rFonts w:cs="Arial"/>
                <w:b/>
                <w:sz w:val="18"/>
                <w:szCs w:val="18"/>
              </w:rPr>
              <w:t>WSTP</w:t>
            </w:r>
          </w:p>
        </w:tc>
        <w:tc>
          <w:tcPr>
            <w:tcW w:w="872" w:type="dxa"/>
          </w:tcPr>
          <w:p w14:paraId="53417730" w14:textId="49A6E4AC" w:rsidR="00AE1CCF" w:rsidRPr="00CF51C9" w:rsidRDefault="00AE1CCF" w:rsidP="005F2B65">
            <w:pPr>
              <w:rPr>
                <w:rFonts w:cs="Arial"/>
                <w:b/>
                <w:sz w:val="18"/>
                <w:szCs w:val="18"/>
              </w:rPr>
            </w:pPr>
            <w:r w:rsidRPr="00CF51C9">
              <w:rPr>
                <w:rFonts w:cs="Arial"/>
                <w:b/>
                <w:sz w:val="18"/>
                <w:szCs w:val="18"/>
              </w:rPr>
              <w:t>WWSN</w:t>
            </w:r>
          </w:p>
        </w:tc>
      </w:tr>
      <w:tr w:rsidR="00AE1CCF" w14:paraId="77BAA79C" w14:textId="1186448E" w:rsidTr="005F2B65">
        <w:trPr>
          <w:trHeight w:val="181"/>
        </w:trPr>
        <w:tc>
          <w:tcPr>
            <w:tcW w:w="3005" w:type="dxa"/>
          </w:tcPr>
          <w:p w14:paraId="30FB315D" w14:textId="77777777" w:rsidR="00AE1CCF" w:rsidRPr="00102590" w:rsidRDefault="00AE1CCF" w:rsidP="005F2B65">
            <w:pPr>
              <w:rPr>
                <w:b/>
                <w:sz w:val="16"/>
              </w:rPr>
            </w:pPr>
            <w:r w:rsidRPr="00102590">
              <w:rPr>
                <w:b/>
                <w:sz w:val="16"/>
              </w:rPr>
              <w:t>Dozownik do mydła</w:t>
            </w:r>
          </w:p>
        </w:tc>
        <w:tc>
          <w:tcPr>
            <w:tcW w:w="828" w:type="dxa"/>
          </w:tcPr>
          <w:p w14:paraId="2FA19042" w14:textId="430AB1D0" w:rsidR="00AE1CCF" w:rsidRPr="00102590" w:rsidRDefault="00AE1CCF" w:rsidP="005F2B65">
            <w:pPr>
              <w:rPr>
                <w:rFonts w:cs="Arial"/>
                <w:sz w:val="16"/>
                <w:szCs w:val="18"/>
              </w:rPr>
            </w:pPr>
            <w:r w:rsidRPr="00102590">
              <w:rPr>
                <w:rFonts w:cs="Arial"/>
                <w:sz w:val="16"/>
                <w:szCs w:val="18"/>
              </w:rPr>
              <w:t>1</w:t>
            </w:r>
          </w:p>
        </w:tc>
        <w:tc>
          <w:tcPr>
            <w:tcW w:w="828" w:type="dxa"/>
          </w:tcPr>
          <w:p w14:paraId="6427F4CA" w14:textId="2E7A6791" w:rsidR="00AE1CCF" w:rsidRPr="00102590" w:rsidRDefault="00924A6F" w:rsidP="005F2B65">
            <w:pPr>
              <w:rPr>
                <w:rFonts w:cs="Arial"/>
                <w:sz w:val="16"/>
                <w:szCs w:val="18"/>
              </w:rPr>
            </w:pPr>
            <w:r w:rsidRPr="00102590">
              <w:rPr>
                <w:rFonts w:cs="Arial"/>
                <w:sz w:val="16"/>
                <w:szCs w:val="18"/>
              </w:rPr>
              <w:t>2</w:t>
            </w:r>
          </w:p>
        </w:tc>
        <w:tc>
          <w:tcPr>
            <w:tcW w:w="828" w:type="dxa"/>
          </w:tcPr>
          <w:p w14:paraId="6BE6C7CA" w14:textId="0D0CEA2D" w:rsidR="00AE1CCF" w:rsidRPr="00102590" w:rsidRDefault="00AE1CCF" w:rsidP="005F2B65">
            <w:pPr>
              <w:rPr>
                <w:rFonts w:cs="Arial"/>
                <w:sz w:val="16"/>
                <w:szCs w:val="18"/>
              </w:rPr>
            </w:pPr>
            <w:r w:rsidRPr="00102590">
              <w:rPr>
                <w:rFonts w:cs="Arial"/>
                <w:sz w:val="16"/>
                <w:szCs w:val="18"/>
              </w:rPr>
              <w:t>-</w:t>
            </w:r>
          </w:p>
        </w:tc>
        <w:tc>
          <w:tcPr>
            <w:tcW w:w="828" w:type="dxa"/>
          </w:tcPr>
          <w:p w14:paraId="0F8B8B7E" w14:textId="5B05FCED" w:rsidR="00AE1CCF" w:rsidRPr="00102590" w:rsidRDefault="00AE1CCF" w:rsidP="005F2B65">
            <w:pPr>
              <w:rPr>
                <w:rFonts w:cs="Arial"/>
                <w:sz w:val="16"/>
                <w:szCs w:val="18"/>
              </w:rPr>
            </w:pPr>
            <w:r w:rsidRPr="00102590">
              <w:rPr>
                <w:rFonts w:cs="Arial"/>
                <w:sz w:val="16"/>
                <w:szCs w:val="18"/>
              </w:rPr>
              <w:t>2</w:t>
            </w:r>
          </w:p>
        </w:tc>
        <w:tc>
          <w:tcPr>
            <w:tcW w:w="828" w:type="dxa"/>
          </w:tcPr>
          <w:p w14:paraId="77732508" w14:textId="0FC4EDE9" w:rsidR="00AE1CCF" w:rsidRPr="00102590" w:rsidRDefault="00AE1CCF" w:rsidP="005F2B65">
            <w:pPr>
              <w:rPr>
                <w:rFonts w:cs="Arial"/>
                <w:sz w:val="16"/>
                <w:szCs w:val="18"/>
              </w:rPr>
            </w:pPr>
            <w:r w:rsidRPr="00102590">
              <w:rPr>
                <w:rFonts w:cs="Arial"/>
                <w:sz w:val="16"/>
                <w:szCs w:val="18"/>
              </w:rPr>
              <w:t>4</w:t>
            </w:r>
          </w:p>
        </w:tc>
        <w:tc>
          <w:tcPr>
            <w:tcW w:w="828" w:type="dxa"/>
          </w:tcPr>
          <w:p w14:paraId="17608FF5" w14:textId="2B7B6790" w:rsidR="00AE1CCF" w:rsidRPr="00102590" w:rsidRDefault="00AE1CCF" w:rsidP="005F2B65">
            <w:pPr>
              <w:rPr>
                <w:rFonts w:cs="Arial"/>
                <w:sz w:val="16"/>
                <w:szCs w:val="18"/>
              </w:rPr>
            </w:pPr>
            <w:r w:rsidRPr="00102590">
              <w:rPr>
                <w:rFonts w:cs="Arial"/>
                <w:sz w:val="16"/>
                <w:szCs w:val="18"/>
              </w:rPr>
              <w:t>5</w:t>
            </w:r>
          </w:p>
        </w:tc>
        <w:tc>
          <w:tcPr>
            <w:tcW w:w="828" w:type="dxa"/>
          </w:tcPr>
          <w:p w14:paraId="6E7F5AC8" w14:textId="281A1E66" w:rsidR="00AE1CCF" w:rsidRPr="00102590" w:rsidRDefault="00AE1CCF" w:rsidP="005F2B65">
            <w:pPr>
              <w:rPr>
                <w:rFonts w:cs="Arial"/>
                <w:sz w:val="16"/>
                <w:szCs w:val="18"/>
              </w:rPr>
            </w:pPr>
            <w:r w:rsidRPr="00102590">
              <w:rPr>
                <w:rFonts w:cs="Arial"/>
                <w:sz w:val="16"/>
                <w:szCs w:val="18"/>
              </w:rPr>
              <w:t>5</w:t>
            </w:r>
          </w:p>
        </w:tc>
        <w:tc>
          <w:tcPr>
            <w:tcW w:w="872" w:type="dxa"/>
          </w:tcPr>
          <w:p w14:paraId="6700C670" w14:textId="44D85784" w:rsidR="00AE1CCF" w:rsidRPr="00102590" w:rsidRDefault="007A24B3" w:rsidP="005F2B65">
            <w:pPr>
              <w:rPr>
                <w:rFonts w:cs="Arial"/>
                <w:sz w:val="16"/>
                <w:szCs w:val="18"/>
              </w:rPr>
            </w:pPr>
            <w:r w:rsidRPr="00102590">
              <w:rPr>
                <w:rFonts w:cs="Arial"/>
                <w:sz w:val="16"/>
                <w:szCs w:val="18"/>
              </w:rPr>
              <w:t>1</w:t>
            </w:r>
          </w:p>
        </w:tc>
      </w:tr>
      <w:tr w:rsidR="00897BB0" w14:paraId="197B5BA6" w14:textId="77777777" w:rsidTr="005F2B65">
        <w:trPr>
          <w:trHeight w:val="181"/>
        </w:trPr>
        <w:tc>
          <w:tcPr>
            <w:tcW w:w="3005" w:type="dxa"/>
          </w:tcPr>
          <w:p w14:paraId="32BB499C" w14:textId="7F767494" w:rsidR="00897BB0" w:rsidRPr="00102590" w:rsidRDefault="00897BB0" w:rsidP="005F2B65">
            <w:pPr>
              <w:rPr>
                <w:b/>
                <w:sz w:val="16"/>
              </w:rPr>
            </w:pPr>
            <w:r w:rsidRPr="00102590">
              <w:rPr>
                <w:b/>
                <w:sz w:val="16"/>
              </w:rPr>
              <w:t>Haczyk łazienkowy</w:t>
            </w:r>
          </w:p>
        </w:tc>
        <w:tc>
          <w:tcPr>
            <w:tcW w:w="828" w:type="dxa"/>
          </w:tcPr>
          <w:p w14:paraId="5603A2BD" w14:textId="7E6356D6" w:rsidR="00897BB0" w:rsidRPr="00102590" w:rsidRDefault="00897BB0" w:rsidP="005F2B65">
            <w:pPr>
              <w:rPr>
                <w:rFonts w:cs="Arial"/>
                <w:sz w:val="16"/>
                <w:szCs w:val="18"/>
              </w:rPr>
            </w:pPr>
            <w:r w:rsidRPr="00102590">
              <w:rPr>
                <w:rFonts w:cs="Arial"/>
                <w:sz w:val="16"/>
                <w:szCs w:val="18"/>
              </w:rPr>
              <w:t>-</w:t>
            </w:r>
          </w:p>
        </w:tc>
        <w:tc>
          <w:tcPr>
            <w:tcW w:w="828" w:type="dxa"/>
          </w:tcPr>
          <w:p w14:paraId="648707EC" w14:textId="4407405C" w:rsidR="00897BB0" w:rsidRPr="00102590" w:rsidRDefault="00897BB0" w:rsidP="005F2B65">
            <w:pPr>
              <w:rPr>
                <w:rFonts w:cs="Arial"/>
                <w:sz w:val="16"/>
                <w:szCs w:val="18"/>
              </w:rPr>
            </w:pPr>
            <w:r w:rsidRPr="00102590">
              <w:rPr>
                <w:rFonts w:cs="Arial"/>
                <w:sz w:val="16"/>
                <w:szCs w:val="18"/>
              </w:rPr>
              <w:t>-</w:t>
            </w:r>
          </w:p>
        </w:tc>
        <w:tc>
          <w:tcPr>
            <w:tcW w:w="828" w:type="dxa"/>
          </w:tcPr>
          <w:p w14:paraId="2B47CBB7" w14:textId="653CE38F" w:rsidR="00897BB0" w:rsidRPr="00102590" w:rsidRDefault="00897BB0" w:rsidP="005F2B65">
            <w:pPr>
              <w:rPr>
                <w:rFonts w:cs="Arial"/>
                <w:sz w:val="16"/>
                <w:szCs w:val="18"/>
              </w:rPr>
            </w:pPr>
            <w:r w:rsidRPr="00102590">
              <w:rPr>
                <w:rFonts w:cs="Arial"/>
                <w:sz w:val="16"/>
                <w:szCs w:val="18"/>
              </w:rPr>
              <w:t>-</w:t>
            </w:r>
          </w:p>
        </w:tc>
        <w:tc>
          <w:tcPr>
            <w:tcW w:w="828" w:type="dxa"/>
          </w:tcPr>
          <w:p w14:paraId="7C5F034B" w14:textId="6BF2D27E" w:rsidR="00897BB0" w:rsidRPr="00102590" w:rsidRDefault="00897BB0" w:rsidP="005F2B65">
            <w:pPr>
              <w:rPr>
                <w:rFonts w:cs="Arial"/>
                <w:sz w:val="16"/>
                <w:szCs w:val="18"/>
              </w:rPr>
            </w:pPr>
            <w:r w:rsidRPr="00102590">
              <w:rPr>
                <w:rFonts w:cs="Arial"/>
                <w:sz w:val="16"/>
                <w:szCs w:val="18"/>
              </w:rPr>
              <w:t>2</w:t>
            </w:r>
          </w:p>
        </w:tc>
        <w:tc>
          <w:tcPr>
            <w:tcW w:w="828" w:type="dxa"/>
          </w:tcPr>
          <w:p w14:paraId="640E4FF3" w14:textId="55DEC68F" w:rsidR="00897BB0" w:rsidRPr="00102590" w:rsidRDefault="007F6D48" w:rsidP="005F2B65">
            <w:pPr>
              <w:rPr>
                <w:rFonts w:cs="Arial"/>
                <w:sz w:val="16"/>
                <w:szCs w:val="18"/>
              </w:rPr>
            </w:pPr>
            <w:r w:rsidRPr="00102590">
              <w:rPr>
                <w:rFonts w:cs="Arial"/>
                <w:sz w:val="16"/>
                <w:szCs w:val="18"/>
              </w:rPr>
              <w:t>2 / 4</w:t>
            </w:r>
            <w:r w:rsidRPr="00102590">
              <w:rPr>
                <w:rStyle w:val="Odwoanieprzypisudolnego"/>
                <w:rFonts w:cs="Arial"/>
                <w:sz w:val="16"/>
                <w:szCs w:val="18"/>
              </w:rPr>
              <w:footnoteReference w:id="6"/>
            </w:r>
          </w:p>
        </w:tc>
        <w:tc>
          <w:tcPr>
            <w:tcW w:w="828" w:type="dxa"/>
          </w:tcPr>
          <w:p w14:paraId="141E1949" w14:textId="79E0772D" w:rsidR="00897BB0" w:rsidRPr="00102590" w:rsidRDefault="007F6D48" w:rsidP="005F2B65">
            <w:pPr>
              <w:rPr>
                <w:rFonts w:cs="Arial"/>
                <w:sz w:val="16"/>
                <w:szCs w:val="18"/>
              </w:rPr>
            </w:pPr>
            <w:r w:rsidRPr="00102590">
              <w:rPr>
                <w:rFonts w:cs="Arial"/>
                <w:sz w:val="16"/>
                <w:szCs w:val="18"/>
              </w:rPr>
              <w:t>5</w:t>
            </w:r>
          </w:p>
        </w:tc>
        <w:tc>
          <w:tcPr>
            <w:tcW w:w="828" w:type="dxa"/>
          </w:tcPr>
          <w:p w14:paraId="61BCD099" w14:textId="3348FE46" w:rsidR="00897BB0" w:rsidRPr="00102590" w:rsidRDefault="007F6D48" w:rsidP="005F2B65">
            <w:pPr>
              <w:rPr>
                <w:rFonts w:cs="Arial"/>
                <w:sz w:val="16"/>
                <w:szCs w:val="18"/>
              </w:rPr>
            </w:pPr>
            <w:r w:rsidRPr="00102590">
              <w:rPr>
                <w:rFonts w:cs="Arial"/>
                <w:sz w:val="16"/>
                <w:szCs w:val="18"/>
              </w:rPr>
              <w:t>5</w:t>
            </w:r>
          </w:p>
        </w:tc>
        <w:tc>
          <w:tcPr>
            <w:tcW w:w="872" w:type="dxa"/>
          </w:tcPr>
          <w:p w14:paraId="239B5793" w14:textId="7E3F3B30" w:rsidR="00897BB0" w:rsidRPr="00102590" w:rsidRDefault="007A24B3" w:rsidP="005F2B65">
            <w:pPr>
              <w:rPr>
                <w:rFonts w:cs="Arial"/>
                <w:sz w:val="16"/>
                <w:szCs w:val="18"/>
              </w:rPr>
            </w:pPr>
            <w:r w:rsidRPr="00102590">
              <w:rPr>
                <w:rFonts w:cs="Arial"/>
                <w:sz w:val="16"/>
                <w:szCs w:val="18"/>
              </w:rPr>
              <w:t>1</w:t>
            </w:r>
          </w:p>
        </w:tc>
      </w:tr>
      <w:tr w:rsidR="00AE1CCF" w14:paraId="031B56A6" w14:textId="23C9A223" w:rsidTr="005F2B65">
        <w:trPr>
          <w:trHeight w:val="181"/>
        </w:trPr>
        <w:tc>
          <w:tcPr>
            <w:tcW w:w="3005" w:type="dxa"/>
          </w:tcPr>
          <w:p w14:paraId="4EBD0BA6" w14:textId="77777777" w:rsidR="00AE1CCF" w:rsidRPr="00102590" w:rsidRDefault="00AE1CCF" w:rsidP="005F2B65">
            <w:pPr>
              <w:rPr>
                <w:b/>
                <w:sz w:val="16"/>
              </w:rPr>
            </w:pPr>
            <w:r w:rsidRPr="00102590">
              <w:rPr>
                <w:b/>
                <w:sz w:val="16"/>
              </w:rPr>
              <w:t>Kabina prysznicowa</w:t>
            </w:r>
          </w:p>
        </w:tc>
        <w:tc>
          <w:tcPr>
            <w:tcW w:w="828" w:type="dxa"/>
          </w:tcPr>
          <w:p w14:paraId="4574C26F" w14:textId="43807FE3" w:rsidR="00AE1CCF" w:rsidRPr="00102590" w:rsidRDefault="00AE1CCF" w:rsidP="005F2B65">
            <w:pPr>
              <w:rPr>
                <w:rFonts w:cs="Arial"/>
                <w:sz w:val="16"/>
                <w:szCs w:val="18"/>
              </w:rPr>
            </w:pPr>
            <w:r w:rsidRPr="00102590">
              <w:rPr>
                <w:rFonts w:cs="Arial"/>
                <w:sz w:val="16"/>
                <w:szCs w:val="18"/>
              </w:rPr>
              <w:t>-</w:t>
            </w:r>
          </w:p>
        </w:tc>
        <w:tc>
          <w:tcPr>
            <w:tcW w:w="828" w:type="dxa"/>
          </w:tcPr>
          <w:p w14:paraId="2B540214" w14:textId="33B70281" w:rsidR="00AE1CCF" w:rsidRPr="00102590" w:rsidRDefault="00AE1CCF" w:rsidP="005F2B65">
            <w:pPr>
              <w:rPr>
                <w:rFonts w:cs="Arial"/>
                <w:sz w:val="16"/>
                <w:szCs w:val="18"/>
              </w:rPr>
            </w:pPr>
            <w:r w:rsidRPr="00102590">
              <w:rPr>
                <w:rFonts w:cs="Arial"/>
                <w:sz w:val="16"/>
                <w:szCs w:val="18"/>
              </w:rPr>
              <w:t>-</w:t>
            </w:r>
          </w:p>
        </w:tc>
        <w:tc>
          <w:tcPr>
            <w:tcW w:w="828" w:type="dxa"/>
          </w:tcPr>
          <w:p w14:paraId="50E0865E" w14:textId="0EE7DCF1" w:rsidR="00AE1CCF" w:rsidRPr="00102590" w:rsidRDefault="00AE1CCF" w:rsidP="005F2B65">
            <w:pPr>
              <w:rPr>
                <w:rFonts w:cs="Arial"/>
                <w:sz w:val="16"/>
                <w:szCs w:val="18"/>
              </w:rPr>
            </w:pPr>
            <w:r w:rsidRPr="00102590">
              <w:rPr>
                <w:rFonts w:cs="Arial"/>
                <w:sz w:val="16"/>
                <w:szCs w:val="18"/>
              </w:rPr>
              <w:t>-</w:t>
            </w:r>
          </w:p>
        </w:tc>
        <w:tc>
          <w:tcPr>
            <w:tcW w:w="828" w:type="dxa"/>
          </w:tcPr>
          <w:p w14:paraId="508F9A77" w14:textId="7013C75D" w:rsidR="00AE1CCF" w:rsidRPr="00102590" w:rsidRDefault="00AE1CCF" w:rsidP="005F2B65">
            <w:pPr>
              <w:rPr>
                <w:rFonts w:cs="Arial"/>
                <w:sz w:val="16"/>
                <w:szCs w:val="18"/>
              </w:rPr>
            </w:pPr>
            <w:r w:rsidRPr="00102590">
              <w:rPr>
                <w:rFonts w:cs="Arial"/>
                <w:sz w:val="16"/>
                <w:szCs w:val="18"/>
              </w:rPr>
              <w:t>-</w:t>
            </w:r>
          </w:p>
        </w:tc>
        <w:tc>
          <w:tcPr>
            <w:tcW w:w="828" w:type="dxa"/>
          </w:tcPr>
          <w:p w14:paraId="3025AAA9" w14:textId="41D4355E" w:rsidR="00AE1CCF" w:rsidRPr="00102590" w:rsidRDefault="00AE1CCF" w:rsidP="005F2B65">
            <w:pPr>
              <w:rPr>
                <w:rFonts w:cs="Arial"/>
                <w:sz w:val="16"/>
                <w:szCs w:val="18"/>
              </w:rPr>
            </w:pPr>
            <w:r w:rsidRPr="00102590">
              <w:rPr>
                <w:rFonts w:cs="Arial"/>
                <w:sz w:val="16"/>
                <w:szCs w:val="18"/>
              </w:rPr>
              <w:t>-</w:t>
            </w:r>
          </w:p>
        </w:tc>
        <w:tc>
          <w:tcPr>
            <w:tcW w:w="828" w:type="dxa"/>
          </w:tcPr>
          <w:p w14:paraId="3010F0A9" w14:textId="05103749" w:rsidR="00AE1CCF" w:rsidRPr="00102590" w:rsidRDefault="00AE1CCF" w:rsidP="005F2B65">
            <w:pPr>
              <w:rPr>
                <w:rFonts w:cs="Arial"/>
                <w:sz w:val="16"/>
                <w:szCs w:val="18"/>
              </w:rPr>
            </w:pPr>
            <w:r w:rsidRPr="00102590">
              <w:rPr>
                <w:rFonts w:cs="Arial"/>
                <w:sz w:val="16"/>
                <w:szCs w:val="18"/>
              </w:rPr>
              <w:t>5</w:t>
            </w:r>
          </w:p>
        </w:tc>
        <w:tc>
          <w:tcPr>
            <w:tcW w:w="828" w:type="dxa"/>
          </w:tcPr>
          <w:p w14:paraId="14ED4004" w14:textId="5A25A0B8" w:rsidR="00AE1CCF" w:rsidRPr="00102590" w:rsidRDefault="00AE1CCF" w:rsidP="005F2B65">
            <w:pPr>
              <w:rPr>
                <w:rFonts w:cs="Arial"/>
                <w:sz w:val="16"/>
                <w:szCs w:val="18"/>
              </w:rPr>
            </w:pPr>
            <w:r w:rsidRPr="00102590">
              <w:rPr>
                <w:rFonts w:cs="Arial"/>
                <w:sz w:val="16"/>
                <w:szCs w:val="18"/>
              </w:rPr>
              <w:t>5</w:t>
            </w:r>
          </w:p>
        </w:tc>
        <w:tc>
          <w:tcPr>
            <w:tcW w:w="872" w:type="dxa"/>
          </w:tcPr>
          <w:p w14:paraId="095DDE54" w14:textId="59109367" w:rsidR="00AE1CCF" w:rsidRPr="00102590" w:rsidRDefault="00AE1CCF" w:rsidP="005F2B65">
            <w:pPr>
              <w:rPr>
                <w:rFonts w:cs="Arial"/>
                <w:sz w:val="16"/>
                <w:szCs w:val="18"/>
              </w:rPr>
            </w:pPr>
            <w:r w:rsidRPr="00102590">
              <w:rPr>
                <w:rFonts w:cs="Arial"/>
                <w:sz w:val="16"/>
                <w:szCs w:val="18"/>
              </w:rPr>
              <w:t>-</w:t>
            </w:r>
          </w:p>
        </w:tc>
      </w:tr>
      <w:tr w:rsidR="00AE1CCF" w14:paraId="1F82D5D8" w14:textId="7126E62C" w:rsidTr="005F2B65">
        <w:trPr>
          <w:trHeight w:val="181"/>
        </w:trPr>
        <w:tc>
          <w:tcPr>
            <w:tcW w:w="3005" w:type="dxa"/>
          </w:tcPr>
          <w:p w14:paraId="4AD7D1EE" w14:textId="77777777" w:rsidR="00AE1CCF" w:rsidRPr="00102590" w:rsidRDefault="00AE1CCF" w:rsidP="005F2B65">
            <w:pPr>
              <w:rPr>
                <w:b/>
                <w:sz w:val="16"/>
              </w:rPr>
            </w:pPr>
            <w:r w:rsidRPr="00102590">
              <w:rPr>
                <w:b/>
                <w:sz w:val="16"/>
              </w:rPr>
              <w:t>Lustro</w:t>
            </w:r>
          </w:p>
        </w:tc>
        <w:tc>
          <w:tcPr>
            <w:tcW w:w="828" w:type="dxa"/>
          </w:tcPr>
          <w:p w14:paraId="549D7712" w14:textId="70938B55" w:rsidR="00AE1CCF" w:rsidRPr="00102590" w:rsidRDefault="00AE1CCF" w:rsidP="005F2B65">
            <w:pPr>
              <w:rPr>
                <w:rFonts w:cs="Arial"/>
                <w:sz w:val="16"/>
                <w:szCs w:val="18"/>
              </w:rPr>
            </w:pPr>
            <w:r w:rsidRPr="00102590">
              <w:rPr>
                <w:rFonts w:cs="Arial"/>
                <w:sz w:val="16"/>
                <w:szCs w:val="18"/>
              </w:rPr>
              <w:t>1</w:t>
            </w:r>
          </w:p>
        </w:tc>
        <w:tc>
          <w:tcPr>
            <w:tcW w:w="828" w:type="dxa"/>
          </w:tcPr>
          <w:p w14:paraId="37EDD5B1" w14:textId="67552992" w:rsidR="00AE1CCF" w:rsidRPr="00102590" w:rsidRDefault="00AE1CCF" w:rsidP="005F2B65">
            <w:pPr>
              <w:rPr>
                <w:rFonts w:cs="Arial"/>
                <w:sz w:val="16"/>
                <w:szCs w:val="18"/>
              </w:rPr>
            </w:pPr>
            <w:r w:rsidRPr="00102590">
              <w:rPr>
                <w:rFonts w:cs="Arial"/>
                <w:sz w:val="16"/>
                <w:szCs w:val="18"/>
              </w:rPr>
              <w:t>2</w:t>
            </w:r>
          </w:p>
        </w:tc>
        <w:tc>
          <w:tcPr>
            <w:tcW w:w="828" w:type="dxa"/>
          </w:tcPr>
          <w:p w14:paraId="3A2BAD36" w14:textId="4928C33E" w:rsidR="00AE1CCF" w:rsidRPr="00102590" w:rsidRDefault="00AE1CCF" w:rsidP="005F2B65">
            <w:pPr>
              <w:rPr>
                <w:rFonts w:cs="Arial"/>
                <w:sz w:val="16"/>
                <w:szCs w:val="18"/>
              </w:rPr>
            </w:pPr>
            <w:r w:rsidRPr="00102590">
              <w:rPr>
                <w:rFonts w:cs="Arial"/>
                <w:sz w:val="16"/>
                <w:szCs w:val="18"/>
              </w:rPr>
              <w:t>-</w:t>
            </w:r>
          </w:p>
        </w:tc>
        <w:tc>
          <w:tcPr>
            <w:tcW w:w="828" w:type="dxa"/>
          </w:tcPr>
          <w:p w14:paraId="38A0B627" w14:textId="3BD70F5E" w:rsidR="00AE1CCF" w:rsidRPr="00102590" w:rsidRDefault="00AE1CCF" w:rsidP="005F2B65">
            <w:pPr>
              <w:rPr>
                <w:rFonts w:cs="Arial"/>
                <w:sz w:val="16"/>
                <w:szCs w:val="18"/>
              </w:rPr>
            </w:pPr>
            <w:r w:rsidRPr="00102590">
              <w:rPr>
                <w:rFonts w:cs="Arial"/>
                <w:sz w:val="16"/>
                <w:szCs w:val="18"/>
              </w:rPr>
              <w:t>2</w:t>
            </w:r>
          </w:p>
        </w:tc>
        <w:tc>
          <w:tcPr>
            <w:tcW w:w="828" w:type="dxa"/>
          </w:tcPr>
          <w:p w14:paraId="0878BF3A" w14:textId="3035C2E8" w:rsidR="00AE1CCF" w:rsidRPr="00102590" w:rsidRDefault="00CF51C9" w:rsidP="005F2B65">
            <w:pPr>
              <w:rPr>
                <w:rFonts w:cs="Arial"/>
                <w:sz w:val="16"/>
                <w:szCs w:val="18"/>
              </w:rPr>
            </w:pPr>
            <w:r w:rsidRPr="00102590">
              <w:rPr>
                <w:rFonts w:cs="Arial"/>
                <w:sz w:val="16"/>
                <w:szCs w:val="18"/>
              </w:rPr>
              <w:t xml:space="preserve">1 / </w:t>
            </w:r>
            <w:r w:rsidR="00AE1CCF" w:rsidRPr="00102590">
              <w:rPr>
                <w:rFonts w:cs="Arial"/>
                <w:sz w:val="16"/>
                <w:szCs w:val="18"/>
              </w:rPr>
              <w:t>4</w:t>
            </w:r>
            <w:r w:rsidRPr="00102590">
              <w:rPr>
                <w:rStyle w:val="Odwoanieprzypisudolnego"/>
                <w:rFonts w:cs="Arial"/>
                <w:sz w:val="16"/>
                <w:szCs w:val="18"/>
              </w:rPr>
              <w:footnoteReference w:id="7"/>
            </w:r>
          </w:p>
        </w:tc>
        <w:tc>
          <w:tcPr>
            <w:tcW w:w="828" w:type="dxa"/>
          </w:tcPr>
          <w:p w14:paraId="1B4CCB5F" w14:textId="680702B3" w:rsidR="00AE1CCF" w:rsidRPr="00102590" w:rsidRDefault="00AE1CCF" w:rsidP="005F2B65">
            <w:pPr>
              <w:rPr>
                <w:rFonts w:cs="Arial"/>
                <w:sz w:val="16"/>
                <w:szCs w:val="18"/>
              </w:rPr>
            </w:pPr>
            <w:r w:rsidRPr="00102590">
              <w:rPr>
                <w:rFonts w:cs="Arial"/>
                <w:sz w:val="16"/>
                <w:szCs w:val="18"/>
              </w:rPr>
              <w:t>-</w:t>
            </w:r>
          </w:p>
        </w:tc>
        <w:tc>
          <w:tcPr>
            <w:tcW w:w="828" w:type="dxa"/>
          </w:tcPr>
          <w:p w14:paraId="6C22B0EF" w14:textId="6FFF728D" w:rsidR="00AE1CCF" w:rsidRPr="00102590" w:rsidRDefault="00AE1CCF" w:rsidP="005F2B65">
            <w:pPr>
              <w:rPr>
                <w:rFonts w:cs="Arial"/>
                <w:sz w:val="16"/>
                <w:szCs w:val="18"/>
              </w:rPr>
            </w:pPr>
            <w:r w:rsidRPr="00102590">
              <w:rPr>
                <w:rFonts w:cs="Arial"/>
                <w:sz w:val="16"/>
                <w:szCs w:val="18"/>
              </w:rPr>
              <w:t>-</w:t>
            </w:r>
          </w:p>
        </w:tc>
        <w:tc>
          <w:tcPr>
            <w:tcW w:w="872" w:type="dxa"/>
          </w:tcPr>
          <w:p w14:paraId="7C5925E2" w14:textId="44F279F2" w:rsidR="00AE1CCF" w:rsidRPr="00102590" w:rsidRDefault="007A24B3" w:rsidP="005F2B65">
            <w:pPr>
              <w:rPr>
                <w:rFonts w:cs="Arial"/>
                <w:sz w:val="16"/>
                <w:szCs w:val="18"/>
              </w:rPr>
            </w:pPr>
            <w:r w:rsidRPr="00102590">
              <w:rPr>
                <w:rFonts w:cs="Arial"/>
                <w:sz w:val="16"/>
                <w:szCs w:val="18"/>
              </w:rPr>
              <w:t>1</w:t>
            </w:r>
          </w:p>
        </w:tc>
      </w:tr>
      <w:tr w:rsidR="00AE1CCF" w14:paraId="2D2BAAB7" w14:textId="030F51B5" w:rsidTr="005F2B65">
        <w:trPr>
          <w:trHeight w:val="181"/>
        </w:trPr>
        <w:tc>
          <w:tcPr>
            <w:tcW w:w="3005" w:type="dxa"/>
          </w:tcPr>
          <w:p w14:paraId="79528CDE" w14:textId="77777777" w:rsidR="00AE1CCF" w:rsidRPr="00102590" w:rsidRDefault="00AE1CCF" w:rsidP="005F2B65">
            <w:pPr>
              <w:rPr>
                <w:b/>
                <w:sz w:val="16"/>
              </w:rPr>
            </w:pPr>
            <w:r w:rsidRPr="00102590">
              <w:rPr>
                <w:b/>
                <w:sz w:val="16"/>
              </w:rPr>
              <w:t>Pojemnik na papier toaletowy</w:t>
            </w:r>
          </w:p>
        </w:tc>
        <w:tc>
          <w:tcPr>
            <w:tcW w:w="828" w:type="dxa"/>
          </w:tcPr>
          <w:p w14:paraId="6EF312D6" w14:textId="35DA9025" w:rsidR="00AE1CCF" w:rsidRPr="00102590" w:rsidRDefault="00AE1CCF" w:rsidP="005F2B65">
            <w:pPr>
              <w:rPr>
                <w:rFonts w:cs="Arial"/>
                <w:sz w:val="16"/>
                <w:szCs w:val="18"/>
              </w:rPr>
            </w:pPr>
            <w:r w:rsidRPr="00102590">
              <w:rPr>
                <w:rFonts w:cs="Arial"/>
                <w:sz w:val="16"/>
                <w:szCs w:val="18"/>
              </w:rPr>
              <w:t>-</w:t>
            </w:r>
          </w:p>
        </w:tc>
        <w:tc>
          <w:tcPr>
            <w:tcW w:w="828" w:type="dxa"/>
          </w:tcPr>
          <w:p w14:paraId="7E26950C" w14:textId="1CD8BE46" w:rsidR="00AE1CCF" w:rsidRPr="00102590" w:rsidRDefault="00AE1CCF" w:rsidP="005F2B65">
            <w:pPr>
              <w:rPr>
                <w:rFonts w:cs="Arial"/>
                <w:sz w:val="16"/>
                <w:szCs w:val="18"/>
              </w:rPr>
            </w:pPr>
            <w:r w:rsidRPr="00102590">
              <w:rPr>
                <w:rFonts w:cs="Arial"/>
                <w:sz w:val="16"/>
                <w:szCs w:val="18"/>
              </w:rPr>
              <w:t>1</w:t>
            </w:r>
          </w:p>
        </w:tc>
        <w:tc>
          <w:tcPr>
            <w:tcW w:w="828" w:type="dxa"/>
          </w:tcPr>
          <w:p w14:paraId="2930F08F" w14:textId="42084D4F" w:rsidR="00AE1CCF" w:rsidRPr="00102590" w:rsidRDefault="00AE1CCF" w:rsidP="005F2B65">
            <w:pPr>
              <w:rPr>
                <w:rFonts w:cs="Arial"/>
                <w:sz w:val="16"/>
                <w:szCs w:val="18"/>
              </w:rPr>
            </w:pPr>
            <w:r w:rsidRPr="00102590">
              <w:rPr>
                <w:rFonts w:cs="Arial"/>
                <w:sz w:val="16"/>
                <w:szCs w:val="18"/>
              </w:rPr>
              <w:t>-</w:t>
            </w:r>
          </w:p>
        </w:tc>
        <w:tc>
          <w:tcPr>
            <w:tcW w:w="828" w:type="dxa"/>
          </w:tcPr>
          <w:p w14:paraId="558979E3" w14:textId="4C7C221F" w:rsidR="00AE1CCF" w:rsidRPr="00102590" w:rsidRDefault="00AE1CCF" w:rsidP="005F2B65">
            <w:pPr>
              <w:rPr>
                <w:rFonts w:cs="Arial"/>
                <w:sz w:val="16"/>
                <w:szCs w:val="18"/>
              </w:rPr>
            </w:pPr>
            <w:r w:rsidRPr="00102590">
              <w:rPr>
                <w:rFonts w:cs="Arial"/>
                <w:sz w:val="16"/>
                <w:szCs w:val="18"/>
              </w:rPr>
              <w:t>2</w:t>
            </w:r>
          </w:p>
        </w:tc>
        <w:tc>
          <w:tcPr>
            <w:tcW w:w="828" w:type="dxa"/>
          </w:tcPr>
          <w:p w14:paraId="1615CE70" w14:textId="5135DB33" w:rsidR="00AE1CCF" w:rsidRPr="00102590" w:rsidRDefault="00AE1CCF" w:rsidP="005F2B65">
            <w:pPr>
              <w:rPr>
                <w:rFonts w:cs="Arial"/>
                <w:sz w:val="16"/>
                <w:szCs w:val="18"/>
              </w:rPr>
            </w:pPr>
            <w:r w:rsidRPr="00102590">
              <w:rPr>
                <w:rFonts w:cs="Arial"/>
                <w:sz w:val="16"/>
                <w:szCs w:val="18"/>
              </w:rPr>
              <w:t>4</w:t>
            </w:r>
          </w:p>
        </w:tc>
        <w:tc>
          <w:tcPr>
            <w:tcW w:w="828" w:type="dxa"/>
          </w:tcPr>
          <w:p w14:paraId="5D9D516A" w14:textId="79ACD618" w:rsidR="00AE1CCF" w:rsidRPr="00102590" w:rsidRDefault="00AE1CCF" w:rsidP="005F2B65">
            <w:pPr>
              <w:rPr>
                <w:rFonts w:cs="Arial"/>
                <w:sz w:val="16"/>
                <w:szCs w:val="18"/>
              </w:rPr>
            </w:pPr>
            <w:r w:rsidRPr="00102590">
              <w:rPr>
                <w:rFonts w:cs="Arial"/>
                <w:sz w:val="16"/>
                <w:szCs w:val="18"/>
              </w:rPr>
              <w:t>-</w:t>
            </w:r>
          </w:p>
        </w:tc>
        <w:tc>
          <w:tcPr>
            <w:tcW w:w="828" w:type="dxa"/>
          </w:tcPr>
          <w:p w14:paraId="77492838" w14:textId="769E5F03" w:rsidR="00AE1CCF" w:rsidRPr="00102590" w:rsidRDefault="00AE1CCF" w:rsidP="005F2B65">
            <w:pPr>
              <w:rPr>
                <w:rFonts w:cs="Arial"/>
                <w:sz w:val="16"/>
                <w:szCs w:val="18"/>
              </w:rPr>
            </w:pPr>
            <w:r w:rsidRPr="00102590">
              <w:rPr>
                <w:rFonts w:cs="Arial"/>
                <w:sz w:val="16"/>
                <w:szCs w:val="18"/>
              </w:rPr>
              <w:t>-</w:t>
            </w:r>
          </w:p>
        </w:tc>
        <w:tc>
          <w:tcPr>
            <w:tcW w:w="872" w:type="dxa"/>
          </w:tcPr>
          <w:p w14:paraId="7DBE30F1" w14:textId="004773EF" w:rsidR="00AE1CCF" w:rsidRPr="00102590" w:rsidRDefault="00AE1CCF" w:rsidP="005F2B65">
            <w:pPr>
              <w:rPr>
                <w:rFonts w:cs="Arial"/>
                <w:sz w:val="16"/>
                <w:szCs w:val="18"/>
              </w:rPr>
            </w:pPr>
            <w:r w:rsidRPr="00102590">
              <w:rPr>
                <w:rFonts w:cs="Arial"/>
                <w:sz w:val="16"/>
                <w:szCs w:val="18"/>
              </w:rPr>
              <w:t>-</w:t>
            </w:r>
          </w:p>
        </w:tc>
      </w:tr>
      <w:tr w:rsidR="00AE1CCF" w14:paraId="1185F892" w14:textId="0468837F" w:rsidTr="005F2B65">
        <w:trPr>
          <w:trHeight w:val="181"/>
        </w:trPr>
        <w:tc>
          <w:tcPr>
            <w:tcW w:w="3005" w:type="dxa"/>
          </w:tcPr>
          <w:p w14:paraId="7F40FD00" w14:textId="54394079" w:rsidR="00AE1CCF" w:rsidRPr="00102590" w:rsidRDefault="00AE1CCF" w:rsidP="005F2B65">
            <w:pPr>
              <w:rPr>
                <w:b/>
                <w:sz w:val="16"/>
              </w:rPr>
            </w:pPr>
            <w:r w:rsidRPr="00102590">
              <w:rPr>
                <w:b/>
                <w:sz w:val="16"/>
              </w:rPr>
              <w:t>Suszarka do rąk</w:t>
            </w:r>
          </w:p>
        </w:tc>
        <w:tc>
          <w:tcPr>
            <w:tcW w:w="828" w:type="dxa"/>
          </w:tcPr>
          <w:p w14:paraId="7B36F6FC" w14:textId="34AFDF84" w:rsidR="00AE1CCF" w:rsidRPr="00102590" w:rsidRDefault="00AE1CCF" w:rsidP="005F2B65">
            <w:pPr>
              <w:rPr>
                <w:rFonts w:cs="Arial"/>
                <w:sz w:val="16"/>
                <w:szCs w:val="18"/>
              </w:rPr>
            </w:pPr>
            <w:r w:rsidRPr="00102590">
              <w:rPr>
                <w:rFonts w:cs="Arial"/>
                <w:sz w:val="16"/>
                <w:szCs w:val="18"/>
              </w:rPr>
              <w:t>-</w:t>
            </w:r>
          </w:p>
        </w:tc>
        <w:tc>
          <w:tcPr>
            <w:tcW w:w="828" w:type="dxa"/>
          </w:tcPr>
          <w:p w14:paraId="06AE29D8" w14:textId="19AE09DB" w:rsidR="005F2B65" w:rsidRPr="00102590" w:rsidRDefault="00AE1CCF" w:rsidP="005F2B65">
            <w:pPr>
              <w:rPr>
                <w:rFonts w:cs="Arial"/>
                <w:sz w:val="16"/>
                <w:szCs w:val="18"/>
              </w:rPr>
            </w:pPr>
            <w:r w:rsidRPr="00102590">
              <w:rPr>
                <w:rFonts w:cs="Arial"/>
                <w:sz w:val="16"/>
                <w:szCs w:val="18"/>
              </w:rPr>
              <w:t>1</w:t>
            </w:r>
          </w:p>
        </w:tc>
        <w:tc>
          <w:tcPr>
            <w:tcW w:w="828" w:type="dxa"/>
          </w:tcPr>
          <w:p w14:paraId="62880687" w14:textId="622C6DDE" w:rsidR="00AE1CCF" w:rsidRPr="00102590" w:rsidRDefault="00AE1CCF" w:rsidP="005F2B65">
            <w:pPr>
              <w:rPr>
                <w:rFonts w:cs="Arial"/>
                <w:sz w:val="16"/>
                <w:szCs w:val="18"/>
              </w:rPr>
            </w:pPr>
            <w:r w:rsidRPr="00102590">
              <w:rPr>
                <w:rFonts w:cs="Arial"/>
                <w:sz w:val="16"/>
                <w:szCs w:val="18"/>
              </w:rPr>
              <w:t>-</w:t>
            </w:r>
          </w:p>
        </w:tc>
        <w:tc>
          <w:tcPr>
            <w:tcW w:w="828" w:type="dxa"/>
          </w:tcPr>
          <w:p w14:paraId="176F58B0" w14:textId="70D37AA9" w:rsidR="00AE1CCF" w:rsidRPr="00102590" w:rsidRDefault="00AE1CCF" w:rsidP="005F2B65">
            <w:pPr>
              <w:rPr>
                <w:rFonts w:cs="Arial"/>
                <w:sz w:val="16"/>
                <w:szCs w:val="18"/>
              </w:rPr>
            </w:pPr>
            <w:r w:rsidRPr="00102590">
              <w:rPr>
                <w:rFonts w:cs="Arial"/>
                <w:sz w:val="16"/>
                <w:szCs w:val="18"/>
              </w:rPr>
              <w:t>2</w:t>
            </w:r>
          </w:p>
        </w:tc>
        <w:tc>
          <w:tcPr>
            <w:tcW w:w="828" w:type="dxa"/>
          </w:tcPr>
          <w:p w14:paraId="25AA2424" w14:textId="5A29B430" w:rsidR="00AE1CCF" w:rsidRPr="00102590" w:rsidRDefault="00AE1CCF" w:rsidP="005F2B65">
            <w:pPr>
              <w:rPr>
                <w:rFonts w:cs="Arial"/>
                <w:sz w:val="16"/>
                <w:szCs w:val="18"/>
              </w:rPr>
            </w:pPr>
            <w:r w:rsidRPr="00102590">
              <w:rPr>
                <w:rFonts w:cs="Arial"/>
                <w:sz w:val="16"/>
                <w:szCs w:val="18"/>
              </w:rPr>
              <w:t>2</w:t>
            </w:r>
          </w:p>
        </w:tc>
        <w:tc>
          <w:tcPr>
            <w:tcW w:w="828" w:type="dxa"/>
          </w:tcPr>
          <w:p w14:paraId="0B394881" w14:textId="21144951" w:rsidR="00AE1CCF" w:rsidRPr="00102590" w:rsidRDefault="00AE1CCF" w:rsidP="005F2B65">
            <w:pPr>
              <w:rPr>
                <w:rFonts w:cs="Arial"/>
                <w:sz w:val="16"/>
                <w:szCs w:val="18"/>
              </w:rPr>
            </w:pPr>
            <w:r w:rsidRPr="00102590">
              <w:rPr>
                <w:rFonts w:cs="Arial"/>
                <w:sz w:val="16"/>
                <w:szCs w:val="18"/>
              </w:rPr>
              <w:t>-</w:t>
            </w:r>
          </w:p>
        </w:tc>
        <w:tc>
          <w:tcPr>
            <w:tcW w:w="828" w:type="dxa"/>
          </w:tcPr>
          <w:p w14:paraId="2F9F4505" w14:textId="397B49B2" w:rsidR="00AE1CCF" w:rsidRPr="00102590" w:rsidRDefault="00AE1CCF" w:rsidP="005F2B65">
            <w:pPr>
              <w:rPr>
                <w:rFonts w:cs="Arial"/>
                <w:sz w:val="16"/>
                <w:szCs w:val="18"/>
              </w:rPr>
            </w:pPr>
            <w:r w:rsidRPr="00102590">
              <w:rPr>
                <w:rFonts w:cs="Arial"/>
                <w:sz w:val="16"/>
                <w:szCs w:val="18"/>
              </w:rPr>
              <w:t>-</w:t>
            </w:r>
          </w:p>
        </w:tc>
        <w:tc>
          <w:tcPr>
            <w:tcW w:w="872" w:type="dxa"/>
          </w:tcPr>
          <w:p w14:paraId="38893F95" w14:textId="15997AB1" w:rsidR="00AE1CCF" w:rsidRPr="00102590" w:rsidRDefault="007A24B3" w:rsidP="005F2B65">
            <w:pPr>
              <w:rPr>
                <w:rFonts w:cs="Arial"/>
                <w:sz w:val="16"/>
                <w:szCs w:val="18"/>
              </w:rPr>
            </w:pPr>
            <w:r w:rsidRPr="00102590">
              <w:rPr>
                <w:rFonts w:cs="Arial"/>
                <w:sz w:val="16"/>
                <w:szCs w:val="18"/>
              </w:rPr>
              <w:t>1</w:t>
            </w:r>
          </w:p>
        </w:tc>
      </w:tr>
      <w:tr w:rsidR="00AE1CCF" w14:paraId="22515D9E" w14:textId="0459038F" w:rsidTr="005F2B65">
        <w:trPr>
          <w:trHeight w:val="181"/>
        </w:trPr>
        <w:tc>
          <w:tcPr>
            <w:tcW w:w="3005" w:type="dxa"/>
          </w:tcPr>
          <w:p w14:paraId="5B9DBBB9" w14:textId="77777777" w:rsidR="00AE1CCF" w:rsidRPr="00102590" w:rsidRDefault="00AE1CCF" w:rsidP="005F2B65">
            <w:pPr>
              <w:rPr>
                <w:b/>
                <w:sz w:val="16"/>
              </w:rPr>
            </w:pPr>
            <w:r w:rsidRPr="00102590">
              <w:rPr>
                <w:b/>
                <w:sz w:val="16"/>
              </w:rPr>
              <w:t>Umywalka</w:t>
            </w:r>
          </w:p>
        </w:tc>
        <w:tc>
          <w:tcPr>
            <w:tcW w:w="828" w:type="dxa"/>
          </w:tcPr>
          <w:p w14:paraId="4D379B5F" w14:textId="7A57EE16" w:rsidR="00AE1CCF" w:rsidRPr="00102590" w:rsidRDefault="00AE1CCF" w:rsidP="005F2B65">
            <w:pPr>
              <w:rPr>
                <w:rFonts w:cs="Arial"/>
                <w:sz w:val="16"/>
                <w:szCs w:val="18"/>
              </w:rPr>
            </w:pPr>
            <w:r w:rsidRPr="00102590">
              <w:rPr>
                <w:rFonts w:cs="Arial"/>
                <w:sz w:val="16"/>
                <w:szCs w:val="18"/>
              </w:rPr>
              <w:t>1</w:t>
            </w:r>
          </w:p>
        </w:tc>
        <w:tc>
          <w:tcPr>
            <w:tcW w:w="828" w:type="dxa"/>
          </w:tcPr>
          <w:p w14:paraId="69506C51" w14:textId="1A55BBFA" w:rsidR="00AE1CCF" w:rsidRPr="00102590" w:rsidRDefault="00AE1CCF" w:rsidP="005F2B65">
            <w:pPr>
              <w:rPr>
                <w:rFonts w:cs="Arial"/>
                <w:sz w:val="16"/>
                <w:szCs w:val="18"/>
              </w:rPr>
            </w:pPr>
            <w:r w:rsidRPr="00102590">
              <w:rPr>
                <w:rFonts w:cs="Arial"/>
                <w:sz w:val="16"/>
                <w:szCs w:val="18"/>
              </w:rPr>
              <w:t>1</w:t>
            </w:r>
          </w:p>
        </w:tc>
        <w:tc>
          <w:tcPr>
            <w:tcW w:w="828" w:type="dxa"/>
          </w:tcPr>
          <w:p w14:paraId="4D585357" w14:textId="66193491" w:rsidR="00AE1CCF" w:rsidRPr="00102590" w:rsidRDefault="00AE1CCF" w:rsidP="005F2B65">
            <w:pPr>
              <w:rPr>
                <w:rFonts w:cs="Arial"/>
                <w:sz w:val="16"/>
                <w:szCs w:val="18"/>
              </w:rPr>
            </w:pPr>
            <w:r w:rsidRPr="00102590">
              <w:rPr>
                <w:rFonts w:cs="Arial"/>
                <w:sz w:val="16"/>
                <w:szCs w:val="18"/>
              </w:rPr>
              <w:t>-</w:t>
            </w:r>
          </w:p>
        </w:tc>
        <w:tc>
          <w:tcPr>
            <w:tcW w:w="828" w:type="dxa"/>
          </w:tcPr>
          <w:p w14:paraId="50820A5E" w14:textId="70029B34" w:rsidR="00AE1CCF" w:rsidRPr="00102590" w:rsidRDefault="00AE1CCF" w:rsidP="005F2B65">
            <w:pPr>
              <w:rPr>
                <w:rFonts w:cs="Arial"/>
                <w:sz w:val="16"/>
                <w:szCs w:val="18"/>
              </w:rPr>
            </w:pPr>
            <w:r w:rsidRPr="00102590">
              <w:rPr>
                <w:rFonts w:cs="Arial"/>
                <w:sz w:val="16"/>
                <w:szCs w:val="18"/>
              </w:rPr>
              <w:t>-</w:t>
            </w:r>
          </w:p>
        </w:tc>
        <w:tc>
          <w:tcPr>
            <w:tcW w:w="828" w:type="dxa"/>
          </w:tcPr>
          <w:p w14:paraId="27D4A938" w14:textId="2F0915C0" w:rsidR="00AE1CCF" w:rsidRPr="00102590" w:rsidRDefault="00AE1CCF" w:rsidP="005F2B65">
            <w:pPr>
              <w:rPr>
                <w:rFonts w:cs="Arial"/>
                <w:sz w:val="16"/>
                <w:szCs w:val="18"/>
              </w:rPr>
            </w:pPr>
            <w:r w:rsidRPr="00102590">
              <w:rPr>
                <w:rFonts w:cs="Arial"/>
                <w:sz w:val="16"/>
                <w:szCs w:val="18"/>
              </w:rPr>
              <w:t>4</w:t>
            </w:r>
          </w:p>
        </w:tc>
        <w:tc>
          <w:tcPr>
            <w:tcW w:w="828" w:type="dxa"/>
          </w:tcPr>
          <w:p w14:paraId="246C807E" w14:textId="0A9423F8" w:rsidR="00AE1CCF" w:rsidRPr="00102590" w:rsidRDefault="00AE1CCF" w:rsidP="005F2B65">
            <w:pPr>
              <w:rPr>
                <w:rFonts w:cs="Arial"/>
                <w:sz w:val="16"/>
                <w:szCs w:val="18"/>
              </w:rPr>
            </w:pPr>
            <w:r w:rsidRPr="00102590">
              <w:rPr>
                <w:rFonts w:cs="Arial"/>
                <w:sz w:val="16"/>
                <w:szCs w:val="18"/>
              </w:rPr>
              <w:t>-</w:t>
            </w:r>
          </w:p>
        </w:tc>
        <w:tc>
          <w:tcPr>
            <w:tcW w:w="828" w:type="dxa"/>
          </w:tcPr>
          <w:p w14:paraId="718A2F9F" w14:textId="7034A3ED" w:rsidR="00AE1CCF" w:rsidRPr="00102590" w:rsidRDefault="00AE1CCF" w:rsidP="005F2B65">
            <w:pPr>
              <w:rPr>
                <w:rFonts w:cs="Arial"/>
                <w:sz w:val="16"/>
                <w:szCs w:val="18"/>
              </w:rPr>
            </w:pPr>
            <w:r w:rsidRPr="00102590">
              <w:rPr>
                <w:rFonts w:cs="Arial"/>
                <w:sz w:val="16"/>
                <w:szCs w:val="18"/>
              </w:rPr>
              <w:t>-</w:t>
            </w:r>
          </w:p>
        </w:tc>
        <w:tc>
          <w:tcPr>
            <w:tcW w:w="872" w:type="dxa"/>
          </w:tcPr>
          <w:p w14:paraId="65EA42EA" w14:textId="75E3088A" w:rsidR="00AE1CCF" w:rsidRPr="00102590" w:rsidRDefault="00AE1CCF" w:rsidP="005F2B65">
            <w:pPr>
              <w:rPr>
                <w:rFonts w:cs="Arial"/>
                <w:sz w:val="16"/>
                <w:szCs w:val="18"/>
              </w:rPr>
            </w:pPr>
            <w:r w:rsidRPr="00102590">
              <w:rPr>
                <w:rFonts w:cs="Arial"/>
                <w:sz w:val="16"/>
                <w:szCs w:val="18"/>
              </w:rPr>
              <w:t>-</w:t>
            </w:r>
          </w:p>
        </w:tc>
      </w:tr>
      <w:tr w:rsidR="00AE1CCF" w14:paraId="6D52D3D5" w14:textId="6715ED29" w:rsidTr="005F2B65">
        <w:trPr>
          <w:trHeight w:val="181"/>
        </w:trPr>
        <w:tc>
          <w:tcPr>
            <w:tcW w:w="3005" w:type="dxa"/>
          </w:tcPr>
          <w:p w14:paraId="268140CE" w14:textId="77777777" w:rsidR="00AE1CCF" w:rsidRPr="00102590" w:rsidRDefault="00AE1CCF" w:rsidP="005F2B65">
            <w:pPr>
              <w:rPr>
                <w:b/>
                <w:sz w:val="16"/>
              </w:rPr>
            </w:pPr>
            <w:r w:rsidRPr="00102590">
              <w:rPr>
                <w:b/>
                <w:sz w:val="16"/>
              </w:rPr>
              <w:t>WC</w:t>
            </w:r>
          </w:p>
        </w:tc>
        <w:tc>
          <w:tcPr>
            <w:tcW w:w="828" w:type="dxa"/>
          </w:tcPr>
          <w:p w14:paraId="479FE079" w14:textId="06B171F6" w:rsidR="00AE1CCF" w:rsidRPr="00102590" w:rsidRDefault="00AE1CCF" w:rsidP="005F2B65">
            <w:pPr>
              <w:rPr>
                <w:rFonts w:cs="Arial"/>
                <w:sz w:val="16"/>
                <w:szCs w:val="18"/>
              </w:rPr>
            </w:pPr>
            <w:r w:rsidRPr="00102590">
              <w:rPr>
                <w:rFonts w:cs="Arial"/>
                <w:sz w:val="16"/>
                <w:szCs w:val="18"/>
              </w:rPr>
              <w:t>-</w:t>
            </w:r>
          </w:p>
        </w:tc>
        <w:tc>
          <w:tcPr>
            <w:tcW w:w="828" w:type="dxa"/>
          </w:tcPr>
          <w:p w14:paraId="5B73604A" w14:textId="606D95F9" w:rsidR="00AE1CCF" w:rsidRPr="00102590" w:rsidRDefault="00AE1CCF" w:rsidP="005F2B65">
            <w:pPr>
              <w:rPr>
                <w:rFonts w:cs="Arial"/>
                <w:sz w:val="16"/>
                <w:szCs w:val="18"/>
              </w:rPr>
            </w:pPr>
            <w:r w:rsidRPr="00102590">
              <w:rPr>
                <w:rFonts w:cs="Arial"/>
                <w:sz w:val="16"/>
                <w:szCs w:val="18"/>
              </w:rPr>
              <w:t>-</w:t>
            </w:r>
          </w:p>
        </w:tc>
        <w:tc>
          <w:tcPr>
            <w:tcW w:w="828" w:type="dxa"/>
          </w:tcPr>
          <w:p w14:paraId="7441EB05" w14:textId="671F66B8" w:rsidR="00AE1CCF" w:rsidRPr="00102590" w:rsidRDefault="00AE1CCF" w:rsidP="005F2B65">
            <w:pPr>
              <w:rPr>
                <w:rFonts w:cs="Arial"/>
                <w:sz w:val="16"/>
                <w:szCs w:val="18"/>
              </w:rPr>
            </w:pPr>
            <w:r w:rsidRPr="00102590">
              <w:rPr>
                <w:rFonts w:cs="Arial"/>
                <w:sz w:val="16"/>
                <w:szCs w:val="18"/>
              </w:rPr>
              <w:t>-</w:t>
            </w:r>
          </w:p>
        </w:tc>
        <w:tc>
          <w:tcPr>
            <w:tcW w:w="828" w:type="dxa"/>
          </w:tcPr>
          <w:p w14:paraId="1FE20D7D" w14:textId="3AB484F3" w:rsidR="00AE1CCF" w:rsidRPr="00102590" w:rsidRDefault="00AE1CCF" w:rsidP="005F2B65">
            <w:pPr>
              <w:rPr>
                <w:rFonts w:cs="Arial"/>
                <w:sz w:val="16"/>
                <w:szCs w:val="18"/>
              </w:rPr>
            </w:pPr>
            <w:r w:rsidRPr="00102590">
              <w:rPr>
                <w:rFonts w:cs="Arial"/>
                <w:sz w:val="16"/>
                <w:szCs w:val="18"/>
              </w:rPr>
              <w:t>-</w:t>
            </w:r>
          </w:p>
        </w:tc>
        <w:tc>
          <w:tcPr>
            <w:tcW w:w="828" w:type="dxa"/>
          </w:tcPr>
          <w:p w14:paraId="3E2C32D3" w14:textId="26687E7D" w:rsidR="00AE1CCF" w:rsidRPr="00102590" w:rsidRDefault="001E7C7F" w:rsidP="005F2B65">
            <w:pPr>
              <w:rPr>
                <w:rFonts w:cs="Arial"/>
                <w:sz w:val="16"/>
                <w:szCs w:val="18"/>
              </w:rPr>
            </w:pPr>
            <w:r w:rsidRPr="00102590">
              <w:rPr>
                <w:rFonts w:cs="Arial"/>
                <w:sz w:val="16"/>
                <w:szCs w:val="18"/>
              </w:rPr>
              <w:t>4</w:t>
            </w:r>
          </w:p>
        </w:tc>
        <w:tc>
          <w:tcPr>
            <w:tcW w:w="828" w:type="dxa"/>
          </w:tcPr>
          <w:p w14:paraId="40A6AE41" w14:textId="235BBE4D" w:rsidR="00AE1CCF" w:rsidRPr="00102590" w:rsidRDefault="00AE1CCF" w:rsidP="005F2B65">
            <w:pPr>
              <w:rPr>
                <w:rFonts w:cs="Arial"/>
                <w:sz w:val="16"/>
                <w:szCs w:val="18"/>
              </w:rPr>
            </w:pPr>
            <w:r w:rsidRPr="00102590">
              <w:rPr>
                <w:rFonts w:cs="Arial"/>
                <w:sz w:val="16"/>
                <w:szCs w:val="18"/>
              </w:rPr>
              <w:t>-</w:t>
            </w:r>
          </w:p>
        </w:tc>
        <w:tc>
          <w:tcPr>
            <w:tcW w:w="828" w:type="dxa"/>
          </w:tcPr>
          <w:p w14:paraId="5577D924" w14:textId="11A044CD" w:rsidR="00AE1CCF" w:rsidRPr="00102590" w:rsidRDefault="00AE1CCF" w:rsidP="005F2B65">
            <w:pPr>
              <w:rPr>
                <w:rFonts w:cs="Arial"/>
                <w:sz w:val="16"/>
                <w:szCs w:val="18"/>
              </w:rPr>
            </w:pPr>
            <w:r w:rsidRPr="00102590">
              <w:rPr>
                <w:rFonts w:cs="Arial"/>
                <w:sz w:val="16"/>
                <w:szCs w:val="18"/>
              </w:rPr>
              <w:t>-</w:t>
            </w:r>
          </w:p>
        </w:tc>
        <w:tc>
          <w:tcPr>
            <w:tcW w:w="872" w:type="dxa"/>
          </w:tcPr>
          <w:p w14:paraId="4F383C26" w14:textId="21CB7C69" w:rsidR="00AE1CCF" w:rsidRPr="00102590" w:rsidRDefault="00AE1CCF" w:rsidP="005F2B65">
            <w:pPr>
              <w:rPr>
                <w:rFonts w:cs="Arial"/>
                <w:sz w:val="16"/>
                <w:szCs w:val="18"/>
              </w:rPr>
            </w:pPr>
            <w:r w:rsidRPr="00102590">
              <w:rPr>
                <w:rFonts w:cs="Arial"/>
                <w:sz w:val="16"/>
                <w:szCs w:val="18"/>
              </w:rPr>
              <w:t>-</w:t>
            </w:r>
          </w:p>
        </w:tc>
      </w:tr>
      <w:tr w:rsidR="00AE1CCF" w14:paraId="15620CF6" w14:textId="3B685A1E" w:rsidTr="005F2B65">
        <w:trPr>
          <w:trHeight w:val="181"/>
        </w:trPr>
        <w:tc>
          <w:tcPr>
            <w:tcW w:w="3005" w:type="dxa"/>
          </w:tcPr>
          <w:p w14:paraId="1D9588B1" w14:textId="77777777" w:rsidR="00AE1CCF" w:rsidRPr="00102590" w:rsidRDefault="00AE1CCF" w:rsidP="005F2B65">
            <w:pPr>
              <w:rPr>
                <w:b/>
                <w:sz w:val="16"/>
              </w:rPr>
            </w:pPr>
            <w:r w:rsidRPr="00102590">
              <w:rPr>
                <w:b/>
                <w:sz w:val="16"/>
              </w:rPr>
              <w:t>Zlew</w:t>
            </w:r>
          </w:p>
        </w:tc>
        <w:tc>
          <w:tcPr>
            <w:tcW w:w="828" w:type="dxa"/>
          </w:tcPr>
          <w:p w14:paraId="0CA9C0F3" w14:textId="0A269E58" w:rsidR="00AE1CCF" w:rsidRPr="00102590" w:rsidRDefault="00AE1CCF" w:rsidP="005F2B65">
            <w:pPr>
              <w:rPr>
                <w:rFonts w:cs="Arial"/>
                <w:sz w:val="16"/>
                <w:szCs w:val="18"/>
              </w:rPr>
            </w:pPr>
            <w:r w:rsidRPr="00102590">
              <w:rPr>
                <w:rFonts w:cs="Arial"/>
                <w:sz w:val="16"/>
                <w:szCs w:val="18"/>
              </w:rPr>
              <w:t>-</w:t>
            </w:r>
          </w:p>
        </w:tc>
        <w:tc>
          <w:tcPr>
            <w:tcW w:w="828" w:type="dxa"/>
          </w:tcPr>
          <w:p w14:paraId="675BEB2A" w14:textId="06953AC3" w:rsidR="00AE1CCF" w:rsidRPr="00102590" w:rsidRDefault="00AE1CCF" w:rsidP="005F2B65">
            <w:pPr>
              <w:rPr>
                <w:rFonts w:cs="Arial"/>
                <w:sz w:val="16"/>
                <w:szCs w:val="18"/>
              </w:rPr>
            </w:pPr>
            <w:r w:rsidRPr="00102590">
              <w:rPr>
                <w:rFonts w:cs="Arial"/>
                <w:sz w:val="16"/>
                <w:szCs w:val="18"/>
              </w:rPr>
              <w:t>-</w:t>
            </w:r>
          </w:p>
        </w:tc>
        <w:tc>
          <w:tcPr>
            <w:tcW w:w="828" w:type="dxa"/>
          </w:tcPr>
          <w:p w14:paraId="4C598FA3" w14:textId="538AAD49" w:rsidR="00AE1CCF" w:rsidRPr="00102590" w:rsidRDefault="00AE1CCF" w:rsidP="005F2B65">
            <w:pPr>
              <w:rPr>
                <w:rFonts w:cs="Arial"/>
                <w:sz w:val="16"/>
                <w:szCs w:val="18"/>
              </w:rPr>
            </w:pPr>
            <w:r w:rsidRPr="00102590">
              <w:rPr>
                <w:rFonts w:cs="Arial"/>
                <w:sz w:val="16"/>
                <w:szCs w:val="18"/>
              </w:rPr>
              <w:t>2</w:t>
            </w:r>
          </w:p>
        </w:tc>
        <w:tc>
          <w:tcPr>
            <w:tcW w:w="828" w:type="dxa"/>
          </w:tcPr>
          <w:p w14:paraId="22E830D7" w14:textId="25FC0570" w:rsidR="00AE1CCF" w:rsidRPr="00102590" w:rsidRDefault="00AE1CCF" w:rsidP="005F2B65">
            <w:pPr>
              <w:rPr>
                <w:rFonts w:cs="Arial"/>
                <w:sz w:val="16"/>
                <w:szCs w:val="18"/>
              </w:rPr>
            </w:pPr>
            <w:r w:rsidRPr="00102590">
              <w:rPr>
                <w:rFonts w:cs="Arial"/>
                <w:sz w:val="16"/>
                <w:szCs w:val="18"/>
              </w:rPr>
              <w:t>-</w:t>
            </w:r>
          </w:p>
        </w:tc>
        <w:tc>
          <w:tcPr>
            <w:tcW w:w="828" w:type="dxa"/>
          </w:tcPr>
          <w:p w14:paraId="40A66CAA" w14:textId="50694ED0" w:rsidR="00AE1CCF" w:rsidRPr="00102590" w:rsidRDefault="00AE1CCF" w:rsidP="005F2B65">
            <w:pPr>
              <w:rPr>
                <w:rFonts w:cs="Arial"/>
                <w:sz w:val="16"/>
                <w:szCs w:val="18"/>
              </w:rPr>
            </w:pPr>
            <w:r w:rsidRPr="00102590">
              <w:rPr>
                <w:rFonts w:cs="Arial"/>
                <w:sz w:val="16"/>
                <w:szCs w:val="18"/>
              </w:rPr>
              <w:t>-</w:t>
            </w:r>
          </w:p>
        </w:tc>
        <w:tc>
          <w:tcPr>
            <w:tcW w:w="828" w:type="dxa"/>
          </w:tcPr>
          <w:p w14:paraId="4BA39750" w14:textId="73015315" w:rsidR="00AE1CCF" w:rsidRPr="00102590" w:rsidRDefault="00AE1CCF" w:rsidP="005F2B65">
            <w:pPr>
              <w:rPr>
                <w:rFonts w:cs="Arial"/>
                <w:sz w:val="16"/>
                <w:szCs w:val="18"/>
              </w:rPr>
            </w:pPr>
            <w:r w:rsidRPr="00102590">
              <w:rPr>
                <w:rFonts w:cs="Arial"/>
                <w:sz w:val="16"/>
                <w:szCs w:val="18"/>
              </w:rPr>
              <w:t>-</w:t>
            </w:r>
          </w:p>
        </w:tc>
        <w:tc>
          <w:tcPr>
            <w:tcW w:w="828" w:type="dxa"/>
          </w:tcPr>
          <w:p w14:paraId="5DF0C4EF" w14:textId="14DD3E73" w:rsidR="00AE1CCF" w:rsidRPr="00102590" w:rsidRDefault="00AE1CCF" w:rsidP="005F2B65">
            <w:pPr>
              <w:rPr>
                <w:rFonts w:cs="Arial"/>
                <w:sz w:val="16"/>
                <w:szCs w:val="18"/>
              </w:rPr>
            </w:pPr>
            <w:r w:rsidRPr="00102590">
              <w:rPr>
                <w:rFonts w:cs="Arial"/>
                <w:sz w:val="16"/>
                <w:szCs w:val="18"/>
              </w:rPr>
              <w:t>-</w:t>
            </w:r>
          </w:p>
        </w:tc>
        <w:tc>
          <w:tcPr>
            <w:tcW w:w="872" w:type="dxa"/>
          </w:tcPr>
          <w:p w14:paraId="2D560259" w14:textId="16709FBD" w:rsidR="00AE1CCF" w:rsidRPr="00102590" w:rsidRDefault="00AE1CCF" w:rsidP="005F2B65">
            <w:pPr>
              <w:rPr>
                <w:rFonts w:cs="Arial"/>
                <w:sz w:val="16"/>
                <w:szCs w:val="18"/>
              </w:rPr>
            </w:pPr>
            <w:r w:rsidRPr="00102590">
              <w:rPr>
                <w:rFonts w:cs="Arial"/>
                <w:sz w:val="16"/>
                <w:szCs w:val="18"/>
              </w:rPr>
              <w:t>-</w:t>
            </w:r>
          </w:p>
        </w:tc>
      </w:tr>
    </w:tbl>
    <w:p w14:paraId="756E252D" w14:textId="1C6D27BE" w:rsidR="00420A37" w:rsidRPr="00B627ED" w:rsidRDefault="000C0056" w:rsidP="00420A37">
      <w:pPr>
        <w:rPr>
          <w:sz w:val="8"/>
        </w:rPr>
      </w:pPr>
      <w:r>
        <w:rPr>
          <w:sz w:val="8"/>
        </w:rPr>
        <w:br w:type="textWrapping" w:clear="all"/>
      </w:r>
      <w:r w:rsidR="00B627ED" w:rsidRPr="00B627ED">
        <w:rPr>
          <w:sz w:val="8"/>
        </w:rPr>
        <w:t xml:space="preserve"> </w:t>
      </w:r>
    </w:p>
    <w:p w14:paraId="75FBE5D1" w14:textId="3222318C" w:rsidR="00A8574C" w:rsidRDefault="00A8574C" w:rsidP="00420A37">
      <w:pPr>
        <w:pStyle w:val="Podtytu"/>
      </w:pPr>
      <w:r>
        <w:t>Wyposażenie stałe pozostałe</w:t>
      </w:r>
    </w:p>
    <w:tbl>
      <w:tblPr>
        <w:tblStyle w:val="Tabela-Siatka"/>
        <w:tblW w:w="15277" w:type="dxa"/>
        <w:tblLook w:val="04A0" w:firstRow="1" w:lastRow="0" w:firstColumn="1" w:lastColumn="0" w:noHBand="0" w:noVBand="1"/>
      </w:tblPr>
      <w:tblGrid>
        <w:gridCol w:w="3249"/>
        <w:gridCol w:w="707"/>
        <w:gridCol w:w="709"/>
        <w:gridCol w:w="756"/>
        <w:gridCol w:w="703"/>
        <w:gridCol w:w="956"/>
        <w:gridCol w:w="879"/>
        <w:gridCol w:w="735"/>
        <w:gridCol w:w="747"/>
        <w:gridCol w:w="730"/>
        <w:gridCol w:w="748"/>
        <w:gridCol w:w="841"/>
        <w:gridCol w:w="746"/>
        <w:gridCol w:w="945"/>
        <w:gridCol w:w="1016"/>
        <w:gridCol w:w="810"/>
      </w:tblGrid>
      <w:tr w:rsidR="00296D55" w14:paraId="61787E6C" w14:textId="60295CA4" w:rsidTr="00296D55">
        <w:tc>
          <w:tcPr>
            <w:tcW w:w="3397" w:type="dxa"/>
          </w:tcPr>
          <w:p w14:paraId="3E2985F4" w14:textId="174AAEDC" w:rsidR="00296D55" w:rsidRPr="00CF51C9" w:rsidRDefault="00296D55" w:rsidP="00A8574C">
            <w:pPr>
              <w:rPr>
                <w:sz w:val="18"/>
              </w:rPr>
            </w:pPr>
            <w:r w:rsidRPr="00CF51C9">
              <w:rPr>
                <w:b/>
                <w:sz w:val="18"/>
              </w:rPr>
              <w:t>Element \ Kontener</w:t>
            </w:r>
          </w:p>
        </w:tc>
        <w:tc>
          <w:tcPr>
            <w:tcW w:w="534" w:type="dxa"/>
          </w:tcPr>
          <w:p w14:paraId="5A04A779" w14:textId="316E9124" w:rsidR="00296D55" w:rsidRPr="00CF51C9" w:rsidRDefault="00296D55" w:rsidP="00A8574C">
            <w:pPr>
              <w:rPr>
                <w:b/>
                <w:sz w:val="18"/>
              </w:rPr>
            </w:pPr>
            <w:r w:rsidRPr="00CF51C9">
              <w:rPr>
                <w:b/>
                <w:sz w:val="18"/>
              </w:rPr>
              <w:t>CR2A</w:t>
            </w:r>
          </w:p>
        </w:tc>
        <w:tc>
          <w:tcPr>
            <w:tcW w:w="709" w:type="dxa"/>
          </w:tcPr>
          <w:p w14:paraId="7F99B1E2" w14:textId="3B9854A5" w:rsidR="00296D55" w:rsidRPr="00CF51C9" w:rsidRDefault="00296D55" w:rsidP="00A8574C">
            <w:pPr>
              <w:rPr>
                <w:b/>
                <w:sz w:val="18"/>
              </w:rPr>
            </w:pPr>
            <w:r w:rsidRPr="00CF51C9">
              <w:rPr>
                <w:b/>
                <w:sz w:val="18"/>
              </w:rPr>
              <w:t>CR2B</w:t>
            </w:r>
          </w:p>
        </w:tc>
        <w:tc>
          <w:tcPr>
            <w:tcW w:w="756" w:type="dxa"/>
          </w:tcPr>
          <w:p w14:paraId="464A1EA4" w14:textId="432868E3" w:rsidR="00296D55" w:rsidRPr="00CF51C9" w:rsidRDefault="00296D55" w:rsidP="00A8574C">
            <w:pPr>
              <w:rPr>
                <w:b/>
                <w:sz w:val="18"/>
              </w:rPr>
            </w:pPr>
            <w:r w:rsidRPr="00CF51C9">
              <w:rPr>
                <w:b/>
                <w:sz w:val="18"/>
              </w:rPr>
              <w:t>DWTR</w:t>
            </w:r>
          </w:p>
        </w:tc>
        <w:tc>
          <w:tcPr>
            <w:tcW w:w="704" w:type="dxa"/>
          </w:tcPr>
          <w:p w14:paraId="50C4FB56" w14:textId="57B03322" w:rsidR="00296D55" w:rsidRPr="00CF51C9" w:rsidRDefault="00296D55" w:rsidP="00A8574C">
            <w:pPr>
              <w:rPr>
                <w:b/>
                <w:sz w:val="18"/>
              </w:rPr>
            </w:pPr>
            <w:r w:rsidRPr="00CF51C9">
              <w:rPr>
                <w:b/>
                <w:sz w:val="18"/>
              </w:rPr>
              <w:t>L6CC</w:t>
            </w:r>
          </w:p>
        </w:tc>
        <w:tc>
          <w:tcPr>
            <w:tcW w:w="956" w:type="dxa"/>
          </w:tcPr>
          <w:p w14:paraId="22D2EFDA" w14:textId="2BE85DEF" w:rsidR="00296D55" w:rsidRPr="00CF51C9" w:rsidRDefault="00296D55" w:rsidP="00A8574C">
            <w:pPr>
              <w:rPr>
                <w:b/>
                <w:sz w:val="18"/>
              </w:rPr>
            </w:pPr>
            <w:r>
              <w:rPr>
                <w:b/>
                <w:sz w:val="18"/>
              </w:rPr>
              <w:t>L6(L/S)A</w:t>
            </w:r>
          </w:p>
        </w:tc>
        <w:tc>
          <w:tcPr>
            <w:tcW w:w="879" w:type="dxa"/>
          </w:tcPr>
          <w:p w14:paraId="2FEAE5A4" w14:textId="7BB67C7E" w:rsidR="00296D55" w:rsidRPr="00CF51C9" w:rsidRDefault="00296D55" w:rsidP="00A8574C">
            <w:pPr>
              <w:rPr>
                <w:b/>
                <w:sz w:val="18"/>
              </w:rPr>
            </w:pPr>
            <w:r w:rsidRPr="00CF51C9">
              <w:rPr>
                <w:b/>
                <w:sz w:val="18"/>
              </w:rPr>
              <w:t>L(I/L)V4</w:t>
            </w:r>
          </w:p>
        </w:tc>
        <w:tc>
          <w:tcPr>
            <w:tcW w:w="736" w:type="dxa"/>
          </w:tcPr>
          <w:p w14:paraId="0DDB12D0" w14:textId="5F509F03" w:rsidR="00296D55" w:rsidRPr="00CF51C9" w:rsidRDefault="00296D55" w:rsidP="00A8574C">
            <w:pPr>
              <w:rPr>
                <w:b/>
                <w:sz w:val="18"/>
              </w:rPr>
            </w:pPr>
            <w:r w:rsidRPr="00CF51C9">
              <w:rPr>
                <w:b/>
                <w:sz w:val="18"/>
              </w:rPr>
              <w:t>LKCA</w:t>
            </w:r>
          </w:p>
        </w:tc>
        <w:tc>
          <w:tcPr>
            <w:tcW w:w="749" w:type="dxa"/>
          </w:tcPr>
          <w:p w14:paraId="7DAC8DD9" w14:textId="5F9E9885" w:rsidR="00296D55" w:rsidRPr="00CF51C9" w:rsidRDefault="00296D55" w:rsidP="00A8574C">
            <w:pPr>
              <w:rPr>
                <w:b/>
                <w:sz w:val="18"/>
              </w:rPr>
            </w:pPr>
            <w:r w:rsidRPr="00CF51C9">
              <w:rPr>
                <w:b/>
                <w:sz w:val="18"/>
              </w:rPr>
              <w:t>MED1</w:t>
            </w:r>
          </w:p>
        </w:tc>
        <w:tc>
          <w:tcPr>
            <w:tcW w:w="731" w:type="dxa"/>
          </w:tcPr>
          <w:p w14:paraId="6BF9E35C" w14:textId="60CBA68E" w:rsidR="00296D55" w:rsidRPr="00CF51C9" w:rsidRDefault="00296D55" w:rsidP="00A8574C">
            <w:pPr>
              <w:rPr>
                <w:b/>
                <w:sz w:val="18"/>
              </w:rPr>
            </w:pPr>
            <w:r w:rsidRPr="00CF51C9">
              <w:rPr>
                <w:b/>
                <w:sz w:val="18"/>
              </w:rPr>
              <w:t>MED2</w:t>
            </w:r>
          </w:p>
        </w:tc>
        <w:tc>
          <w:tcPr>
            <w:tcW w:w="748" w:type="dxa"/>
          </w:tcPr>
          <w:p w14:paraId="32EE562C" w14:textId="609044AE" w:rsidR="00296D55" w:rsidRPr="00CF51C9" w:rsidRDefault="00296D55" w:rsidP="00A8574C">
            <w:pPr>
              <w:rPr>
                <w:b/>
                <w:sz w:val="18"/>
              </w:rPr>
            </w:pPr>
            <w:r>
              <w:rPr>
                <w:b/>
                <w:sz w:val="18"/>
              </w:rPr>
              <w:t>W3CA</w:t>
            </w:r>
          </w:p>
        </w:tc>
        <w:tc>
          <w:tcPr>
            <w:tcW w:w="847" w:type="dxa"/>
          </w:tcPr>
          <w:p w14:paraId="20E464DC" w14:textId="5156F1DC" w:rsidR="00296D55" w:rsidRPr="00CF51C9" w:rsidRDefault="00296D55" w:rsidP="00A8574C">
            <w:pPr>
              <w:rPr>
                <w:b/>
                <w:sz w:val="18"/>
              </w:rPr>
            </w:pPr>
            <w:r w:rsidRPr="00CF51C9">
              <w:rPr>
                <w:b/>
                <w:sz w:val="18"/>
              </w:rPr>
              <w:t>WCSN</w:t>
            </w:r>
          </w:p>
        </w:tc>
        <w:tc>
          <w:tcPr>
            <w:tcW w:w="746" w:type="dxa"/>
          </w:tcPr>
          <w:p w14:paraId="26D2E489" w14:textId="33FD3580" w:rsidR="00296D55" w:rsidRPr="00CF51C9" w:rsidRDefault="00296D55" w:rsidP="00A8574C">
            <w:pPr>
              <w:rPr>
                <w:b/>
                <w:sz w:val="18"/>
              </w:rPr>
            </w:pPr>
            <w:r w:rsidRPr="00CF51C9">
              <w:rPr>
                <w:b/>
                <w:sz w:val="18"/>
              </w:rPr>
              <w:t>WCTP</w:t>
            </w:r>
          </w:p>
        </w:tc>
        <w:tc>
          <w:tcPr>
            <w:tcW w:w="959" w:type="dxa"/>
          </w:tcPr>
          <w:p w14:paraId="79C258C4" w14:textId="318FC867" w:rsidR="00296D55" w:rsidRPr="00CF51C9" w:rsidRDefault="00296D55" w:rsidP="00A8574C">
            <w:pPr>
              <w:rPr>
                <w:b/>
                <w:sz w:val="18"/>
              </w:rPr>
            </w:pPr>
            <w:r w:rsidRPr="00CF51C9">
              <w:rPr>
                <w:b/>
                <w:sz w:val="18"/>
              </w:rPr>
              <w:t>WDRY</w:t>
            </w:r>
          </w:p>
        </w:tc>
        <w:tc>
          <w:tcPr>
            <w:tcW w:w="1016" w:type="dxa"/>
          </w:tcPr>
          <w:p w14:paraId="3FCD8352" w14:textId="36BC6848" w:rsidR="00296D55" w:rsidRPr="00CF51C9" w:rsidRDefault="00296D55" w:rsidP="00A8574C">
            <w:pPr>
              <w:rPr>
                <w:b/>
                <w:sz w:val="18"/>
              </w:rPr>
            </w:pPr>
            <w:r w:rsidRPr="00CF51C9">
              <w:rPr>
                <w:b/>
                <w:sz w:val="18"/>
              </w:rPr>
              <w:t>WST(L/P)</w:t>
            </w:r>
          </w:p>
        </w:tc>
        <w:tc>
          <w:tcPr>
            <w:tcW w:w="810" w:type="dxa"/>
          </w:tcPr>
          <w:p w14:paraId="2F7BA431" w14:textId="21F3B7A0" w:rsidR="00296D55" w:rsidRPr="00CF51C9" w:rsidRDefault="00296D55" w:rsidP="00A8574C">
            <w:pPr>
              <w:rPr>
                <w:b/>
                <w:sz w:val="18"/>
              </w:rPr>
            </w:pPr>
            <w:r w:rsidRPr="00CF51C9">
              <w:rPr>
                <w:b/>
                <w:sz w:val="18"/>
              </w:rPr>
              <w:t>WWSN</w:t>
            </w:r>
          </w:p>
        </w:tc>
      </w:tr>
      <w:tr w:rsidR="00DB1F70" w14:paraId="561FCA8E" w14:textId="77777777" w:rsidTr="00296D55">
        <w:tc>
          <w:tcPr>
            <w:tcW w:w="3397" w:type="dxa"/>
          </w:tcPr>
          <w:p w14:paraId="29136C9D" w14:textId="71DB1602" w:rsidR="00DB1F70" w:rsidRPr="00102590" w:rsidRDefault="00DB1F70" w:rsidP="00A8574C">
            <w:pPr>
              <w:rPr>
                <w:b/>
                <w:sz w:val="16"/>
              </w:rPr>
            </w:pPr>
            <w:r w:rsidRPr="00102590">
              <w:rPr>
                <w:b/>
                <w:sz w:val="16"/>
              </w:rPr>
              <w:t>A</w:t>
            </w:r>
            <w:r w:rsidR="000F1F4C">
              <w:rPr>
                <w:b/>
                <w:sz w:val="16"/>
              </w:rPr>
              <w:t>pteczka</w:t>
            </w:r>
          </w:p>
        </w:tc>
        <w:tc>
          <w:tcPr>
            <w:tcW w:w="534" w:type="dxa"/>
          </w:tcPr>
          <w:p w14:paraId="693A9288" w14:textId="0A3A8429" w:rsidR="00DB1F70" w:rsidRPr="00102590" w:rsidRDefault="00DB1F70" w:rsidP="00A8574C">
            <w:pPr>
              <w:rPr>
                <w:b/>
                <w:sz w:val="16"/>
              </w:rPr>
            </w:pPr>
            <w:r w:rsidRPr="00102590">
              <w:rPr>
                <w:b/>
                <w:sz w:val="16"/>
              </w:rPr>
              <w:t>-</w:t>
            </w:r>
          </w:p>
        </w:tc>
        <w:tc>
          <w:tcPr>
            <w:tcW w:w="709" w:type="dxa"/>
          </w:tcPr>
          <w:p w14:paraId="071460E6" w14:textId="01ECDBE2" w:rsidR="00DB1F70" w:rsidRPr="00102590" w:rsidRDefault="00DB1F70" w:rsidP="00A8574C">
            <w:pPr>
              <w:rPr>
                <w:b/>
                <w:sz w:val="16"/>
              </w:rPr>
            </w:pPr>
            <w:r w:rsidRPr="00102590">
              <w:rPr>
                <w:b/>
                <w:sz w:val="16"/>
              </w:rPr>
              <w:t>-</w:t>
            </w:r>
          </w:p>
        </w:tc>
        <w:tc>
          <w:tcPr>
            <w:tcW w:w="756" w:type="dxa"/>
          </w:tcPr>
          <w:p w14:paraId="33D603D7" w14:textId="4AA46D10" w:rsidR="00DB1F70" w:rsidRPr="00102590" w:rsidRDefault="00DB1F70" w:rsidP="00A8574C">
            <w:pPr>
              <w:rPr>
                <w:sz w:val="16"/>
              </w:rPr>
            </w:pPr>
            <w:r w:rsidRPr="00102590">
              <w:rPr>
                <w:sz w:val="16"/>
              </w:rPr>
              <w:t>1</w:t>
            </w:r>
          </w:p>
        </w:tc>
        <w:tc>
          <w:tcPr>
            <w:tcW w:w="704" w:type="dxa"/>
          </w:tcPr>
          <w:p w14:paraId="345E0FFF" w14:textId="04F9C5FE" w:rsidR="00DB1F70" w:rsidRPr="00102590" w:rsidRDefault="00DB1F70" w:rsidP="00A8574C">
            <w:pPr>
              <w:rPr>
                <w:b/>
                <w:sz w:val="16"/>
              </w:rPr>
            </w:pPr>
            <w:r w:rsidRPr="00102590">
              <w:rPr>
                <w:b/>
                <w:sz w:val="16"/>
              </w:rPr>
              <w:t>-</w:t>
            </w:r>
          </w:p>
        </w:tc>
        <w:tc>
          <w:tcPr>
            <w:tcW w:w="956" w:type="dxa"/>
          </w:tcPr>
          <w:p w14:paraId="179868A7" w14:textId="7D2D4D54" w:rsidR="00DB1F70" w:rsidRPr="00102590" w:rsidRDefault="00DB1F70" w:rsidP="00A8574C">
            <w:pPr>
              <w:rPr>
                <w:b/>
                <w:sz w:val="16"/>
              </w:rPr>
            </w:pPr>
            <w:r w:rsidRPr="00102590">
              <w:rPr>
                <w:b/>
                <w:sz w:val="16"/>
              </w:rPr>
              <w:t>-</w:t>
            </w:r>
          </w:p>
        </w:tc>
        <w:tc>
          <w:tcPr>
            <w:tcW w:w="879" w:type="dxa"/>
          </w:tcPr>
          <w:p w14:paraId="4CF39F4A" w14:textId="4DFC8839" w:rsidR="00DB1F70" w:rsidRPr="00102590" w:rsidRDefault="00DB1F70" w:rsidP="00A8574C">
            <w:pPr>
              <w:rPr>
                <w:b/>
                <w:sz w:val="16"/>
              </w:rPr>
            </w:pPr>
            <w:r w:rsidRPr="00102590">
              <w:rPr>
                <w:b/>
                <w:sz w:val="16"/>
              </w:rPr>
              <w:t>-</w:t>
            </w:r>
          </w:p>
        </w:tc>
        <w:tc>
          <w:tcPr>
            <w:tcW w:w="736" w:type="dxa"/>
          </w:tcPr>
          <w:p w14:paraId="3932C4CE" w14:textId="6C02E485" w:rsidR="00DB1F70" w:rsidRPr="00102590" w:rsidRDefault="00DB1F70" w:rsidP="00A8574C">
            <w:pPr>
              <w:rPr>
                <w:b/>
                <w:sz w:val="16"/>
              </w:rPr>
            </w:pPr>
            <w:r w:rsidRPr="00102590">
              <w:rPr>
                <w:b/>
                <w:sz w:val="16"/>
              </w:rPr>
              <w:t>-</w:t>
            </w:r>
          </w:p>
        </w:tc>
        <w:tc>
          <w:tcPr>
            <w:tcW w:w="749" w:type="dxa"/>
          </w:tcPr>
          <w:p w14:paraId="6BB4F464" w14:textId="4605BF26" w:rsidR="00DB1F70" w:rsidRPr="00102590" w:rsidRDefault="00DB1F70" w:rsidP="00A8574C">
            <w:pPr>
              <w:rPr>
                <w:b/>
                <w:sz w:val="16"/>
              </w:rPr>
            </w:pPr>
            <w:r w:rsidRPr="00102590">
              <w:rPr>
                <w:b/>
                <w:sz w:val="16"/>
              </w:rPr>
              <w:t>-</w:t>
            </w:r>
          </w:p>
        </w:tc>
        <w:tc>
          <w:tcPr>
            <w:tcW w:w="731" w:type="dxa"/>
          </w:tcPr>
          <w:p w14:paraId="18108D34" w14:textId="6582DFF5" w:rsidR="00DB1F70" w:rsidRPr="00102590" w:rsidRDefault="00DB1F70" w:rsidP="00A8574C">
            <w:pPr>
              <w:rPr>
                <w:b/>
                <w:sz w:val="16"/>
              </w:rPr>
            </w:pPr>
            <w:r w:rsidRPr="00102590">
              <w:rPr>
                <w:b/>
                <w:sz w:val="16"/>
              </w:rPr>
              <w:t>-</w:t>
            </w:r>
          </w:p>
        </w:tc>
        <w:tc>
          <w:tcPr>
            <w:tcW w:w="748" w:type="dxa"/>
          </w:tcPr>
          <w:p w14:paraId="4E05B485" w14:textId="68D69AF5" w:rsidR="00DB1F70" w:rsidRPr="00102590" w:rsidRDefault="00DB1F70" w:rsidP="00A8574C">
            <w:pPr>
              <w:rPr>
                <w:b/>
                <w:sz w:val="16"/>
              </w:rPr>
            </w:pPr>
            <w:r w:rsidRPr="00102590">
              <w:rPr>
                <w:b/>
                <w:sz w:val="16"/>
              </w:rPr>
              <w:t>-</w:t>
            </w:r>
          </w:p>
        </w:tc>
        <w:tc>
          <w:tcPr>
            <w:tcW w:w="847" w:type="dxa"/>
          </w:tcPr>
          <w:p w14:paraId="4BEB27BC" w14:textId="0C03AADC" w:rsidR="00DB1F70" w:rsidRPr="00102590" w:rsidRDefault="00DB1F70" w:rsidP="00A8574C">
            <w:pPr>
              <w:rPr>
                <w:b/>
                <w:sz w:val="16"/>
              </w:rPr>
            </w:pPr>
            <w:r w:rsidRPr="00102590">
              <w:rPr>
                <w:b/>
                <w:sz w:val="16"/>
              </w:rPr>
              <w:t>-</w:t>
            </w:r>
          </w:p>
        </w:tc>
        <w:tc>
          <w:tcPr>
            <w:tcW w:w="746" w:type="dxa"/>
          </w:tcPr>
          <w:p w14:paraId="176033D6" w14:textId="03BE6516" w:rsidR="00DB1F70" w:rsidRPr="00102590" w:rsidRDefault="00DB1F70" w:rsidP="00A8574C">
            <w:pPr>
              <w:rPr>
                <w:b/>
                <w:sz w:val="16"/>
              </w:rPr>
            </w:pPr>
            <w:r w:rsidRPr="00102590">
              <w:rPr>
                <w:b/>
                <w:sz w:val="16"/>
              </w:rPr>
              <w:t>-</w:t>
            </w:r>
          </w:p>
        </w:tc>
        <w:tc>
          <w:tcPr>
            <w:tcW w:w="959" w:type="dxa"/>
          </w:tcPr>
          <w:p w14:paraId="60B158BB" w14:textId="3A38A215" w:rsidR="00DB1F70" w:rsidRPr="00102590" w:rsidRDefault="00DB1F70" w:rsidP="00A8574C">
            <w:pPr>
              <w:rPr>
                <w:b/>
                <w:sz w:val="16"/>
              </w:rPr>
            </w:pPr>
            <w:r w:rsidRPr="00102590">
              <w:rPr>
                <w:b/>
                <w:sz w:val="16"/>
              </w:rPr>
              <w:t>-</w:t>
            </w:r>
          </w:p>
        </w:tc>
        <w:tc>
          <w:tcPr>
            <w:tcW w:w="1016" w:type="dxa"/>
          </w:tcPr>
          <w:p w14:paraId="0EA5DC6C" w14:textId="29AED619" w:rsidR="00DB1F70" w:rsidRPr="00102590" w:rsidRDefault="00DB1F70" w:rsidP="00A8574C">
            <w:pPr>
              <w:rPr>
                <w:b/>
                <w:sz w:val="16"/>
              </w:rPr>
            </w:pPr>
            <w:r w:rsidRPr="00102590">
              <w:rPr>
                <w:b/>
                <w:sz w:val="16"/>
              </w:rPr>
              <w:t>-</w:t>
            </w:r>
          </w:p>
        </w:tc>
        <w:tc>
          <w:tcPr>
            <w:tcW w:w="810" w:type="dxa"/>
          </w:tcPr>
          <w:p w14:paraId="0C05D096" w14:textId="33584816" w:rsidR="00DB1F70" w:rsidRPr="00102590" w:rsidRDefault="00DB1F70" w:rsidP="00A8574C">
            <w:pPr>
              <w:rPr>
                <w:b/>
                <w:sz w:val="16"/>
              </w:rPr>
            </w:pPr>
            <w:r w:rsidRPr="00102590">
              <w:rPr>
                <w:b/>
                <w:sz w:val="16"/>
              </w:rPr>
              <w:t>-</w:t>
            </w:r>
          </w:p>
        </w:tc>
      </w:tr>
      <w:tr w:rsidR="00296D55" w14:paraId="65D0621E" w14:textId="35DAF1EE" w:rsidTr="00296D55">
        <w:tc>
          <w:tcPr>
            <w:tcW w:w="3397" w:type="dxa"/>
          </w:tcPr>
          <w:p w14:paraId="6696D7C3" w14:textId="4AADA836" w:rsidR="00296D55" w:rsidRPr="00102590" w:rsidRDefault="00296D55" w:rsidP="00A8574C">
            <w:pPr>
              <w:rPr>
                <w:b/>
                <w:sz w:val="16"/>
              </w:rPr>
            </w:pPr>
            <w:r w:rsidRPr="00102590">
              <w:rPr>
                <w:b/>
                <w:sz w:val="16"/>
              </w:rPr>
              <w:t>Bojler</w:t>
            </w:r>
          </w:p>
        </w:tc>
        <w:tc>
          <w:tcPr>
            <w:tcW w:w="534" w:type="dxa"/>
          </w:tcPr>
          <w:p w14:paraId="43E04E93" w14:textId="3CD999C0" w:rsidR="00296D55" w:rsidRPr="00102590" w:rsidRDefault="00296D55" w:rsidP="00A8574C">
            <w:pPr>
              <w:rPr>
                <w:sz w:val="16"/>
              </w:rPr>
            </w:pPr>
            <w:r w:rsidRPr="00102590">
              <w:rPr>
                <w:sz w:val="16"/>
              </w:rPr>
              <w:t>-</w:t>
            </w:r>
          </w:p>
        </w:tc>
        <w:tc>
          <w:tcPr>
            <w:tcW w:w="709" w:type="dxa"/>
          </w:tcPr>
          <w:p w14:paraId="0F33251D" w14:textId="02EC1D24" w:rsidR="00296D55" w:rsidRPr="00102590" w:rsidRDefault="00296D55" w:rsidP="00A8574C">
            <w:pPr>
              <w:rPr>
                <w:sz w:val="16"/>
              </w:rPr>
            </w:pPr>
            <w:r w:rsidRPr="00102590">
              <w:rPr>
                <w:sz w:val="16"/>
              </w:rPr>
              <w:t>-</w:t>
            </w:r>
          </w:p>
        </w:tc>
        <w:tc>
          <w:tcPr>
            <w:tcW w:w="756" w:type="dxa"/>
          </w:tcPr>
          <w:p w14:paraId="3823767E" w14:textId="37269F02" w:rsidR="00296D55" w:rsidRPr="00102590" w:rsidRDefault="00296D55" w:rsidP="00A8574C">
            <w:pPr>
              <w:rPr>
                <w:sz w:val="16"/>
              </w:rPr>
            </w:pPr>
            <w:r w:rsidRPr="00102590">
              <w:rPr>
                <w:sz w:val="16"/>
              </w:rPr>
              <w:t>-</w:t>
            </w:r>
          </w:p>
        </w:tc>
        <w:tc>
          <w:tcPr>
            <w:tcW w:w="704" w:type="dxa"/>
          </w:tcPr>
          <w:p w14:paraId="774BEEBD" w14:textId="52074216" w:rsidR="00296D55" w:rsidRPr="00102590" w:rsidRDefault="00296D55" w:rsidP="00A8574C">
            <w:pPr>
              <w:rPr>
                <w:sz w:val="16"/>
              </w:rPr>
            </w:pPr>
            <w:r w:rsidRPr="00102590">
              <w:rPr>
                <w:sz w:val="16"/>
              </w:rPr>
              <w:t>-</w:t>
            </w:r>
          </w:p>
        </w:tc>
        <w:tc>
          <w:tcPr>
            <w:tcW w:w="956" w:type="dxa"/>
          </w:tcPr>
          <w:p w14:paraId="1B894F6F" w14:textId="005B6FF2" w:rsidR="00296D55" w:rsidRPr="00102590" w:rsidRDefault="00296D55" w:rsidP="00A8574C">
            <w:pPr>
              <w:rPr>
                <w:sz w:val="16"/>
              </w:rPr>
            </w:pPr>
            <w:r w:rsidRPr="00102590">
              <w:rPr>
                <w:sz w:val="16"/>
              </w:rPr>
              <w:t>-</w:t>
            </w:r>
          </w:p>
        </w:tc>
        <w:tc>
          <w:tcPr>
            <w:tcW w:w="879" w:type="dxa"/>
          </w:tcPr>
          <w:p w14:paraId="3712C305" w14:textId="11483E43" w:rsidR="00296D55" w:rsidRPr="00102590" w:rsidRDefault="00296D55" w:rsidP="00A8574C">
            <w:pPr>
              <w:rPr>
                <w:sz w:val="16"/>
              </w:rPr>
            </w:pPr>
            <w:r w:rsidRPr="00102590">
              <w:rPr>
                <w:sz w:val="16"/>
              </w:rPr>
              <w:t>-</w:t>
            </w:r>
          </w:p>
        </w:tc>
        <w:tc>
          <w:tcPr>
            <w:tcW w:w="736" w:type="dxa"/>
          </w:tcPr>
          <w:p w14:paraId="0744033E" w14:textId="57B2B784" w:rsidR="00296D55" w:rsidRPr="00102590" w:rsidRDefault="00296D55" w:rsidP="00A8574C">
            <w:pPr>
              <w:rPr>
                <w:sz w:val="16"/>
              </w:rPr>
            </w:pPr>
            <w:r w:rsidRPr="00102590">
              <w:rPr>
                <w:sz w:val="16"/>
              </w:rPr>
              <w:t>-</w:t>
            </w:r>
          </w:p>
        </w:tc>
        <w:tc>
          <w:tcPr>
            <w:tcW w:w="749" w:type="dxa"/>
          </w:tcPr>
          <w:p w14:paraId="7F25B9CF" w14:textId="7E3718E4" w:rsidR="00296D55" w:rsidRPr="00102590" w:rsidRDefault="00296D55" w:rsidP="00A8574C">
            <w:pPr>
              <w:rPr>
                <w:sz w:val="16"/>
              </w:rPr>
            </w:pPr>
            <w:r w:rsidRPr="00102590">
              <w:rPr>
                <w:sz w:val="16"/>
              </w:rPr>
              <w:t>-</w:t>
            </w:r>
          </w:p>
        </w:tc>
        <w:tc>
          <w:tcPr>
            <w:tcW w:w="731" w:type="dxa"/>
          </w:tcPr>
          <w:p w14:paraId="0A9A98AD" w14:textId="59BFE718" w:rsidR="00296D55" w:rsidRPr="00102590" w:rsidRDefault="00296D55" w:rsidP="00A8574C">
            <w:pPr>
              <w:rPr>
                <w:sz w:val="16"/>
              </w:rPr>
            </w:pPr>
            <w:r w:rsidRPr="00102590">
              <w:rPr>
                <w:sz w:val="16"/>
              </w:rPr>
              <w:t>-</w:t>
            </w:r>
          </w:p>
        </w:tc>
        <w:tc>
          <w:tcPr>
            <w:tcW w:w="748" w:type="dxa"/>
          </w:tcPr>
          <w:p w14:paraId="70BEC207" w14:textId="666E9A6E" w:rsidR="00296D55" w:rsidRPr="00102590" w:rsidRDefault="00296D55" w:rsidP="00A8574C">
            <w:pPr>
              <w:rPr>
                <w:sz w:val="16"/>
              </w:rPr>
            </w:pPr>
            <w:r w:rsidRPr="00102590">
              <w:rPr>
                <w:sz w:val="16"/>
              </w:rPr>
              <w:t>40l</w:t>
            </w:r>
          </w:p>
        </w:tc>
        <w:tc>
          <w:tcPr>
            <w:tcW w:w="847" w:type="dxa"/>
          </w:tcPr>
          <w:p w14:paraId="53AE2184" w14:textId="3C276D1D" w:rsidR="00296D55" w:rsidRPr="00102590" w:rsidRDefault="00296D55" w:rsidP="00A8574C">
            <w:pPr>
              <w:rPr>
                <w:sz w:val="16"/>
              </w:rPr>
            </w:pPr>
            <w:r w:rsidRPr="00102590">
              <w:rPr>
                <w:sz w:val="16"/>
              </w:rPr>
              <w:t>-</w:t>
            </w:r>
          </w:p>
        </w:tc>
        <w:tc>
          <w:tcPr>
            <w:tcW w:w="746" w:type="dxa"/>
          </w:tcPr>
          <w:p w14:paraId="31D05329" w14:textId="6774CF94" w:rsidR="00296D55" w:rsidRPr="00102590" w:rsidRDefault="00296D55" w:rsidP="00A8574C">
            <w:pPr>
              <w:rPr>
                <w:sz w:val="16"/>
              </w:rPr>
            </w:pPr>
            <w:r w:rsidRPr="00102590">
              <w:rPr>
                <w:sz w:val="16"/>
              </w:rPr>
              <w:t>40l</w:t>
            </w:r>
          </w:p>
        </w:tc>
        <w:tc>
          <w:tcPr>
            <w:tcW w:w="959" w:type="dxa"/>
          </w:tcPr>
          <w:p w14:paraId="7E837576" w14:textId="074C5DD3" w:rsidR="00296D55" w:rsidRPr="00102590" w:rsidRDefault="00296D55" w:rsidP="00A8574C">
            <w:pPr>
              <w:rPr>
                <w:sz w:val="16"/>
              </w:rPr>
            </w:pPr>
            <w:r w:rsidRPr="00102590">
              <w:rPr>
                <w:sz w:val="16"/>
              </w:rPr>
              <w:t>-</w:t>
            </w:r>
          </w:p>
        </w:tc>
        <w:tc>
          <w:tcPr>
            <w:tcW w:w="1016" w:type="dxa"/>
          </w:tcPr>
          <w:p w14:paraId="3F4BEFFC" w14:textId="154FEBAC" w:rsidR="00296D55" w:rsidRPr="00102590" w:rsidRDefault="00296D55" w:rsidP="00A8574C">
            <w:pPr>
              <w:rPr>
                <w:sz w:val="16"/>
              </w:rPr>
            </w:pPr>
            <w:r w:rsidRPr="00102590">
              <w:rPr>
                <w:sz w:val="16"/>
              </w:rPr>
              <w:t>200l</w:t>
            </w:r>
          </w:p>
        </w:tc>
        <w:tc>
          <w:tcPr>
            <w:tcW w:w="810" w:type="dxa"/>
          </w:tcPr>
          <w:p w14:paraId="58E104AD" w14:textId="688E4AFA" w:rsidR="00296D55" w:rsidRPr="00102590" w:rsidRDefault="00296D55" w:rsidP="00A8574C">
            <w:pPr>
              <w:rPr>
                <w:sz w:val="16"/>
              </w:rPr>
            </w:pPr>
            <w:r w:rsidRPr="00102590">
              <w:rPr>
                <w:sz w:val="16"/>
              </w:rPr>
              <w:t>90l</w:t>
            </w:r>
          </w:p>
        </w:tc>
      </w:tr>
      <w:tr w:rsidR="00296D55" w14:paraId="6E72E80A" w14:textId="67A0D11F" w:rsidTr="00296D55">
        <w:tc>
          <w:tcPr>
            <w:tcW w:w="3397" w:type="dxa"/>
          </w:tcPr>
          <w:p w14:paraId="065107CC" w14:textId="446285FC" w:rsidR="00296D55" w:rsidRPr="00102590" w:rsidRDefault="00296D55" w:rsidP="00A8574C">
            <w:pPr>
              <w:rPr>
                <w:b/>
                <w:sz w:val="16"/>
              </w:rPr>
            </w:pPr>
            <w:r w:rsidRPr="00102590">
              <w:rPr>
                <w:b/>
                <w:sz w:val="16"/>
              </w:rPr>
              <w:t>Czujnik dymu</w:t>
            </w:r>
          </w:p>
        </w:tc>
        <w:tc>
          <w:tcPr>
            <w:tcW w:w="534" w:type="dxa"/>
          </w:tcPr>
          <w:p w14:paraId="6DA4C9FD" w14:textId="74F96027" w:rsidR="00296D55" w:rsidRPr="00102590" w:rsidRDefault="00296D55" w:rsidP="00A8574C">
            <w:pPr>
              <w:rPr>
                <w:sz w:val="16"/>
              </w:rPr>
            </w:pPr>
            <w:r w:rsidRPr="00102590">
              <w:rPr>
                <w:sz w:val="16"/>
              </w:rPr>
              <w:t>1</w:t>
            </w:r>
          </w:p>
        </w:tc>
        <w:tc>
          <w:tcPr>
            <w:tcW w:w="709" w:type="dxa"/>
          </w:tcPr>
          <w:p w14:paraId="65E5E78B" w14:textId="1DEABBBF" w:rsidR="00296D55" w:rsidRPr="00102590" w:rsidRDefault="00296D55" w:rsidP="00A8574C">
            <w:pPr>
              <w:rPr>
                <w:sz w:val="16"/>
              </w:rPr>
            </w:pPr>
            <w:r w:rsidRPr="00102590">
              <w:rPr>
                <w:sz w:val="16"/>
              </w:rPr>
              <w:t>1</w:t>
            </w:r>
          </w:p>
        </w:tc>
        <w:tc>
          <w:tcPr>
            <w:tcW w:w="756" w:type="dxa"/>
          </w:tcPr>
          <w:p w14:paraId="3FF0AA6B" w14:textId="5131405D" w:rsidR="00296D55" w:rsidRPr="00102590" w:rsidRDefault="00296D55" w:rsidP="00A8574C">
            <w:pPr>
              <w:rPr>
                <w:sz w:val="16"/>
              </w:rPr>
            </w:pPr>
            <w:r w:rsidRPr="00102590">
              <w:rPr>
                <w:sz w:val="16"/>
              </w:rPr>
              <w:t>1</w:t>
            </w:r>
          </w:p>
        </w:tc>
        <w:tc>
          <w:tcPr>
            <w:tcW w:w="704" w:type="dxa"/>
          </w:tcPr>
          <w:p w14:paraId="76D1BE77" w14:textId="555803BD" w:rsidR="00296D55" w:rsidRPr="00102590" w:rsidRDefault="00296D55" w:rsidP="00A8574C">
            <w:pPr>
              <w:rPr>
                <w:sz w:val="16"/>
              </w:rPr>
            </w:pPr>
            <w:r w:rsidRPr="00102590">
              <w:rPr>
                <w:sz w:val="16"/>
              </w:rPr>
              <w:t>1</w:t>
            </w:r>
          </w:p>
        </w:tc>
        <w:tc>
          <w:tcPr>
            <w:tcW w:w="956" w:type="dxa"/>
          </w:tcPr>
          <w:p w14:paraId="3E3D3606" w14:textId="4EE251BB" w:rsidR="00296D55" w:rsidRPr="00102590" w:rsidRDefault="00296D55" w:rsidP="00A8574C">
            <w:pPr>
              <w:rPr>
                <w:sz w:val="16"/>
              </w:rPr>
            </w:pPr>
            <w:r w:rsidRPr="00102590">
              <w:rPr>
                <w:sz w:val="16"/>
              </w:rPr>
              <w:t>-</w:t>
            </w:r>
          </w:p>
        </w:tc>
        <w:tc>
          <w:tcPr>
            <w:tcW w:w="879" w:type="dxa"/>
          </w:tcPr>
          <w:p w14:paraId="6784D882" w14:textId="7DB9068C" w:rsidR="00296D55" w:rsidRPr="00102590" w:rsidRDefault="00296D55" w:rsidP="00A8574C">
            <w:pPr>
              <w:rPr>
                <w:sz w:val="16"/>
              </w:rPr>
            </w:pPr>
            <w:r w:rsidRPr="00102590">
              <w:rPr>
                <w:sz w:val="16"/>
              </w:rPr>
              <w:t>1</w:t>
            </w:r>
          </w:p>
        </w:tc>
        <w:tc>
          <w:tcPr>
            <w:tcW w:w="736" w:type="dxa"/>
          </w:tcPr>
          <w:p w14:paraId="5BCEC484" w14:textId="74DD718F" w:rsidR="00296D55" w:rsidRPr="00102590" w:rsidRDefault="00296D55" w:rsidP="00A8574C">
            <w:pPr>
              <w:rPr>
                <w:sz w:val="16"/>
              </w:rPr>
            </w:pPr>
            <w:r w:rsidRPr="00102590">
              <w:rPr>
                <w:sz w:val="16"/>
              </w:rPr>
              <w:t>-</w:t>
            </w:r>
          </w:p>
        </w:tc>
        <w:tc>
          <w:tcPr>
            <w:tcW w:w="749" w:type="dxa"/>
          </w:tcPr>
          <w:p w14:paraId="35061608" w14:textId="64905CF9" w:rsidR="00296D55" w:rsidRPr="00102590" w:rsidRDefault="00296D55" w:rsidP="00A8574C">
            <w:pPr>
              <w:rPr>
                <w:sz w:val="16"/>
              </w:rPr>
            </w:pPr>
            <w:r w:rsidRPr="00102590">
              <w:rPr>
                <w:sz w:val="16"/>
              </w:rPr>
              <w:t>2</w:t>
            </w:r>
          </w:p>
        </w:tc>
        <w:tc>
          <w:tcPr>
            <w:tcW w:w="731" w:type="dxa"/>
          </w:tcPr>
          <w:p w14:paraId="1301A83D" w14:textId="1DFA3286" w:rsidR="00296D55" w:rsidRPr="00102590" w:rsidRDefault="00296D55" w:rsidP="00A8574C">
            <w:pPr>
              <w:rPr>
                <w:sz w:val="16"/>
              </w:rPr>
            </w:pPr>
            <w:r w:rsidRPr="00102590">
              <w:rPr>
                <w:sz w:val="16"/>
              </w:rPr>
              <w:t>2</w:t>
            </w:r>
          </w:p>
        </w:tc>
        <w:tc>
          <w:tcPr>
            <w:tcW w:w="748" w:type="dxa"/>
          </w:tcPr>
          <w:p w14:paraId="1D8DA4D4" w14:textId="35DF4CE3" w:rsidR="00296D55" w:rsidRPr="00102590" w:rsidRDefault="00296D55" w:rsidP="00A8574C">
            <w:pPr>
              <w:rPr>
                <w:sz w:val="16"/>
              </w:rPr>
            </w:pPr>
            <w:r w:rsidRPr="00102590">
              <w:rPr>
                <w:sz w:val="16"/>
              </w:rPr>
              <w:t>1</w:t>
            </w:r>
          </w:p>
        </w:tc>
        <w:tc>
          <w:tcPr>
            <w:tcW w:w="847" w:type="dxa"/>
          </w:tcPr>
          <w:p w14:paraId="303CD532" w14:textId="529561CD" w:rsidR="00296D55" w:rsidRPr="00102590" w:rsidRDefault="00296D55" w:rsidP="00A8574C">
            <w:pPr>
              <w:rPr>
                <w:sz w:val="16"/>
              </w:rPr>
            </w:pPr>
            <w:r w:rsidRPr="00102590">
              <w:rPr>
                <w:sz w:val="16"/>
              </w:rPr>
              <w:t>2</w:t>
            </w:r>
          </w:p>
        </w:tc>
        <w:tc>
          <w:tcPr>
            <w:tcW w:w="746" w:type="dxa"/>
          </w:tcPr>
          <w:p w14:paraId="163D15C5" w14:textId="47D5DE4C" w:rsidR="00296D55" w:rsidRPr="00102590" w:rsidRDefault="00296D55" w:rsidP="00A8574C">
            <w:pPr>
              <w:rPr>
                <w:sz w:val="16"/>
              </w:rPr>
            </w:pPr>
            <w:r w:rsidRPr="00102590">
              <w:rPr>
                <w:sz w:val="16"/>
              </w:rPr>
              <w:t>1</w:t>
            </w:r>
          </w:p>
        </w:tc>
        <w:tc>
          <w:tcPr>
            <w:tcW w:w="959" w:type="dxa"/>
          </w:tcPr>
          <w:p w14:paraId="2F8222FA" w14:textId="72BDE7DE" w:rsidR="00296D55" w:rsidRPr="00102590" w:rsidRDefault="00296D55" w:rsidP="00A8574C">
            <w:pPr>
              <w:rPr>
                <w:sz w:val="16"/>
              </w:rPr>
            </w:pPr>
            <w:r w:rsidRPr="00102590">
              <w:rPr>
                <w:sz w:val="16"/>
              </w:rPr>
              <w:t>1</w:t>
            </w:r>
          </w:p>
        </w:tc>
        <w:tc>
          <w:tcPr>
            <w:tcW w:w="1016" w:type="dxa"/>
          </w:tcPr>
          <w:p w14:paraId="14318861" w14:textId="7A751CD1" w:rsidR="00296D55" w:rsidRPr="00102590" w:rsidRDefault="00296D55" w:rsidP="00A8574C">
            <w:pPr>
              <w:rPr>
                <w:sz w:val="16"/>
              </w:rPr>
            </w:pPr>
            <w:r w:rsidRPr="00102590">
              <w:rPr>
                <w:sz w:val="16"/>
              </w:rPr>
              <w:t>1</w:t>
            </w:r>
          </w:p>
        </w:tc>
        <w:tc>
          <w:tcPr>
            <w:tcW w:w="810" w:type="dxa"/>
          </w:tcPr>
          <w:p w14:paraId="216EBF03" w14:textId="79DF70CA" w:rsidR="00296D55" w:rsidRPr="00102590" w:rsidRDefault="00296D55" w:rsidP="00A8574C">
            <w:pPr>
              <w:rPr>
                <w:sz w:val="16"/>
              </w:rPr>
            </w:pPr>
            <w:r w:rsidRPr="00102590">
              <w:rPr>
                <w:sz w:val="16"/>
              </w:rPr>
              <w:t>1</w:t>
            </w:r>
          </w:p>
        </w:tc>
      </w:tr>
      <w:tr w:rsidR="00296D55" w14:paraId="05372A48" w14:textId="77777777" w:rsidTr="00296D55">
        <w:tc>
          <w:tcPr>
            <w:tcW w:w="3397" w:type="dxa"/>
          </w:tcPr>
          <w:p w14:paraId="04852547" w14:textId="10EC7BDF" w:rsidR="00296D55" w:rsidRPr="00102590" w:rsidRDefault="00296D55" w:rsidP="00A8574C">
            <w:pPr>
              <w:rPr>
                <w:b/>
                <w:sz w:val="16"/>
              </w:rPr>
            </w:pPr>
            <w:r w:rsidRPr="00102590">
              <w:rPr>
                <w:b/>
                <w:sz w:val="16"/>
              </w:rPr>
              <w:t>Gaśnica</w:t>
            </w:r>
          </w:p>
        </w:tc>
        <w:tc>
          <w:tcPr>
            <w:tcW w:w="534" w:type="dxa"/>
          </w:tcPr>
          <w:p w14:paraId="02F3CB1F" w14:textId="5B58C73B" w:rsidR="00296D55" w:rsidRPr="00102590" w:rsidRDefault="00296D55" w:rsidP="00A8574C">
            <w:pPr>
              <w:rPr>
                <w:sz w:val="16"/>
              </w:rPr>
            </w:pPr>
            <w:r w:rsidRPr="00102590">
              <w:rPr>
                <w:sz w:val="16"/>
              </w:rPr>
              <w:t>-</w:t>
            </w:r>
          </w:p>
        </w:tc>
        <w:tc>
          <w:tcPr>
            <w:tcW w:w="709" w:type="dxa"/>
          </w:tcPr>
          <w:p w14:paraId="5DC40BD3" w14:textId="77E000E1" w:rsidR="00296D55" w:rsidRPr="00102590" w:rsidRDefault="00296D55" w:rsidP="00A8574C">
            <w:pPr>
              <w:rPr>
                <w:sz w:val="16"/>
              </w:rPr>
            </w:pPr>
            <w:r w:rsidRPr="00102590">
              <w:rPr>
                <w:sz w:val="16"/>
              </w:rPr>
              <w:t>-</w:t>
            </w:r>
          </w:p>
        </w:tc>
        <w:tc>
          <w:tcPr>
            <w:tcW w:w="756" w:type="dxa"/>
          </w:tcPr>
          <w:p w14:paraId="450673E6" w14:textId="22541220" w:rsidR="00296D55" w:rsidRPr="00102590" w:rsidRDefault="00296D55" w:rsidP="00A8574C">
            <w:pPr>
              <w:rPr>
                <w:sz w:val="16"/>
              </w:rPr>
            </w:pPr>
            <w:r w:rsidRPr="00102590">
              <w:rPr>
                <w:sz w:val="16"/>
              </w:rPr>
              <w:t>1</w:t>
            </w:r>
          </w:p>
        </w:tc>
        <w:tc>
          <w:tcPr>
            <w:tcW w:w="704" w:type="dxa"/>
          </w:tcPr>
          <w:p w14:paraId="41610259" w14:textId="010A08A6" w:rsidR="00296D55" w:rsidRPr="00102590" w:rsidRDefault="00296D55" w:rsidP="00A8574C">
            <w:pPr>
              <w:rPr>
                <w:sz w:val="16"/>
              </w:rPr>
            </w:pPr>
            <w:r w:rsidRPr="00102590">
              <w:rPr>
                <w:sz w:val="16"/>
              </w:rPr>
              <w:t>-</w:t>
            </w:r>
          </w:p>
        </w:tc>
        <w:tc>
          <w:tcPr>
            <w:tcW w:w="956" w:type="dxa"/>
          </w:tcPr>
          <w:p w14:paraId="53B02985" w14:textId="5B666353" w:rsidR="00296D55" w:rsidRPr="00102590" w:rsidRDefault="00296D55" w:rsidP="00A8574C">
            <w:pPr>
              <w:rPr>
                <w:sz w:val="16"/>
              </w:rPr>
            </w:pPr>
            <w:r w:rsidRPr="00102590">
              <w:rPr>
                <w:sz w:val="16"/>
              </w:rPr>
              <w:t>-</w:t>
            </w:r>
          </w:p>
        </w:tc>
        <w:tc>
          <w:tcPr>
            <w:tcW w:w="879" w:type="dxa"/>
          </w:tcPr>
          <w:p w14:paraId="41A3F3C3" w14:textId="4D4E661C" w:rsidR="00296D55" w:rsidRPr="00102590" w:rsidRDefault="00296D55" w:rsidP="00A8574C">
            <w:pPr>
              <w:rPr>
                <w:sz w:val="16"/>
              </w:rPr>
            </w:pPr>
            <w:r w:rsidRPr="00102590">
              <w:rPr>
                <w:sz w:val="16"/>
              </w:rPr>
              <w:t>-</w:t>
            </w:r>
          </w:p>
        </w:tc>
        <w:tc>
          <w:tcPr>
            <w:tcW w:w="736" w:type="dxa"/>
          </w:tcPr>
          <w:p w14:paraId="49CB5B1A" w14:textId="3DC469D0" w:rsidR="00296D55" w:rsidRPr="00102590" w:rsidRDefault="00296D55" w:rsidP="00A8574C">
            <w:pPr>
              <w:rPr>
                <w:sz w:val="16"/>
              </w:rPr>
            </w:pPr>
            <w:r w:rsidRPr="00102590">
              <w:rPr>
                <w:sz w:val="16"/>
              </w:rPr>
              <w:t>-</w:t>
            </w:r>
          </w:p>
        </w:tc>
        <w:tc>
          <w:tcPr>
            <w:tcW w:w="749" w:type="dxa"/>
          </w:tcPr>
          <w:p w14:paraId="1972D76E" w14:textId="78D8A301" w:rsidR="00296D55" w:rsidRPr="00102590" w:rsidRDefault="00296D55" w:rsidP="00A8574C">
            <w:pPr>
              <w:rPr>
                <w:sz w:val="16"/>
              </w:rPr>
            </w:pPr>
            <w:r w:rsidRPr="00102590">
              <w:rPr>
                <w:sz w:val="16"/>
              </w:rPr>
              <w:t>1</w:t>
            </w:r>
          </w:p>
        </w:tc>
        <w:tc>
          <w:tcPr>
            <w:tcW w:w="731" w:type="dxa"/>
          </w:tcPr>
          <w:p w14:paraId="65BF4869" w14:textId="571E2AEC" w:rsidR="00296D55" w:rsidRPr="00102590" w:rsidRDefault="00296D55" w:rsidP="00A8574C">
            <w:pPr>
              <w:rPr>
                <w:sz w:val="16"/>
              </w:rPr>
            </w:pPr>
            <w:r w:rsidRPr="00102590">
              <w:rPr>
                <w:sz w:val="16"/>
              </w:rPr>
              <w:t>-</w:t>
            </w:r>
          </w:p>
        </w:tc>
        <w:tc>
          <w:tcPr>
            <w:tcW w:w="748" w:type="dxa"/>
          </w:tcPr>
          <w:p w14:paraId="7649DFD9" w14:textId="3B617C6C" w:rsidR="00296D55" w:rsidRPr="00102590" w:rsidRDefault="00296D55" w:rsidP="00A8574C">
            <w:pPr>
              <w:rPr>
                <w:sz w:val="16"/>
              </w:rPr>
            </w:pPr>
            <w:r w:rsidRPr="00102590">
              <w:rPr>
                <w:sz w:val="16"/>
              </w:rPr>
              <w:t>-</w:t>
            </w:r>
          </w:p>
        </w:tc>
        <w:tc>
          <w:tcPr>
            <w:tcW w:w="847" w:type="dxa"/>
          </w:tcPr>
          <w:p w14:paraId="0B1D83C4" w14:textId="25EF0929" w:rsidR="00296D55" w:rsidRPr="00102590" w:rsidRDefault="00296D55" w:rsidP="00A8574C">
            <w:pPr>
              <w:rPr>
                <w:sz w:val="16"/>
              </w:rPr>
            </w:pPr>
            <w:r w:rsidRPr="00102590">
              <w:rPr>
                <w:sz w:val="16"/>
              </w:rPr>
              <w:t>-</w:t>
            </w:r>
          </w:p>
        </w:tc>
        <w:tc>
          <w:tcPr>
            <w:tcW w:w="746" w:type="dxa"/>
          </w:tcPr>
          <w:p w14:paraId="0654BA77" w14:textId="5E3F4023" w:rsidR="00296D55" w:rsidRPr="00102590" w:rsidRDefault="00296D55" w:rsidP="00A8574C">
            <w:pPr>
              <w:rPr>
                <w:sz w:val="16"/>
              </w:rPr>
            </w:pPr>
            <w:r w:rsidRPr="00102590">
              <w:rPr>
                <w:sz w:val="16"/>
              </w:rPr>
              <w:t>-</w:t>
            </w:r>
          </w:p>
        </w:tc>
        <w:tc>
          <w:tcPr>
            <w:tcW w:w="959" w:type="dxa"/>
          </w:tcPr>
          <w:p w14:paraId="7B822CE9" w14:textId="3B8C5B2D" w:rsidR="00296D55" w:rsidRPr="00102590" w:rsidRDefault="00296D55" w:rsidP="00A8574C">
            <w:pPr>
              <w:rPr>
                <w:sz w:val="16"/>
              </w:rPr>
            </w:pPr>
            <w:r w:rsidRPr="00102590">
              <w:rPr>
                <w:sz w:val="16"/>
              </w:rPr>
              <w:t>-</w:t>
            </w:r>
          </w:p>
        </w:tc>
        <w:tc>
          <w:tcPr>
            <w:tcW w:w="1016" w:type="dxa"/>
          </w:tcPr>
          <w:p w14:paraId="4C01E400" w14:textId="1292ACBC" w:rsidR="00296D55" w:rsidRPr="00102590" w:rsidRDefault="00296D55" w:rsidP="00A8574C">
            <w:pPr>
              <w:rPr>
                <w:sz w:val="16"/>
              </w:rPr>
            </w:pPr>
            <w:r w:rsidRPr="00102590">
              <w:rPr>
                <w:sz w:val="16"/>
              </w:rPr>
              <w:t>-</w:t>
            </w:r>
          </w:p>
        </w:tc>
        <w:tc>
          <w:tcPr>
            <w:tcW w:w="810" w:type="dxa"/>
          </w:tcPr>
          <w:p w14:paraId="7F94A97D" w14:textId="1FF9648B" w:rsidR="00296D55" w:rsidRPr="00102590" w:rsidRDefault="00296D55" w:rsidP="00A8574C">
            <w:pPr>
              <w:rPr>
                <w:sz w:val="16"/>
              </w:rPr>
            </w:pPr>
            <w:r w:rsidRPr="00102590">
              <w:rPr>
                <w:sz w:val="16"/>
              </w:rPr>
              <w:t>-</w:t>
            </w:r>
          </w:p>
        </w:tc>
      </w:tr>
      <w:tr w:rsidR="00296D55" w14:paraId="53FC9B96" w14:textId="135AAAA4" w:rsidTr="00296D55">
        <w:trPr>
          <w:trHeight w:val="216"/>
        </w:trPr>
        <w:tc>
          <w:tcPr>
            <w:tcW w:w="3397" w:type="dxa"/>
          </w:tcPr>
          <w:p w14:paraId="493CA84A" w14:textId="5CAC9001" w:rsidR="00296D55" w:rsidRPr="00102590" w:rsidRDefault="00296D55" w:rsidP="00A8574C">
            <w:pPr>
              <w:rPr>
                <w:b/>
                <w:sz w:val="16"/>
              </w:rPr>
            </w:pPr>
            <w:r w:rsidRPr="00102590">
              <w:rPr>
                <w:b/>
                <w:sz w:val="16"/>
              </w:rPr>
              <w:t>Grzejnik elektryczny konwektorowy</w:t>
            </w:r>
          </w:p>
        </w:tc>
        <w:tc>
          <w:tcPr>
            <w:tcW w:w="534" w:type="dxa"/>
          </w:tcPr>
          <w:p w14:paraId="37110503" w14:textId="0BF6E0C2" w:rsidR="00296D55" w:rsidRPr="00102590" w:rsidRDefault="00296D55" w:rsidP="00A8574C">
            <w:pPr>
              <w:rPr>
                <w:sz w:val="16"/>
              </w:rPr>
            </w:pPr>
            <w:r w:rsidRPr="00102590">
              <w:rPr>
                <w:sz w:val="16"/>
              </w:rPr>
              <w:t>-</w:t>
            </w:r>
          </w:p>
        </w:tc>
        <w:tc>
          <w:tcPr>
            <w:tcW w:w="709" w:type="dxa"/>
          </w:tcPr>
          <w:p w14:paraId="22FA0DAC" w14:textId="19193132" w:rsidR="00296D55" w:rsidRPr="00102590" w:rsidRDefault="00296D55" w:rsidP="00A8574C">
            <w:pPr>
              <w:rPr>
                <w:sz w:val="16"/>
              </w:rPr>
            </w:pPr>
            <w:r w:rsidRPr="00102590">
              <w:rPr>
                <w:sz w:val="16"/>
              </w:rPr>
              <w:t>-</w:t>
            </w:r>
          </w:p>
        </w:tc>
        <w:tc>
          <w:tcPr>
            <w:tcW w:w="756" w:type="dxa"/>
          </w:tcPr>
          <w:p w14:paraId="6DEB4132" w14:textId="18E574C3" w:rsidR="00296D55" w:rsidRPr="00102590" w:rsidRDefault="00296D55" w:rsidP="00A8574C">
            <w:pPr>
              <w:rPr>
                <w:sz w:val="16"/>
              </w:rPr>
            </w:pPr>
            <w:r w:rsidRPr="00102590">
              <w:rPr>
                <w:sz w:val="16"/>
              </w:rPr>
              <w:t>-</w:t>
            </w:r>
          </w:p>
        </w:tc>
        <w:tc>
          <w:tcPr>
            <w:tcW w:w="704" w:type="dxa"/>
          </w:tcPr>
          <w:p w14:paraId="73EBC53F" w14:textId="68E224C2" w:rsidR="00296D55" w:rsidRPr="00102590" w:rsidRDefault="00296D55" w:rsidP="00A8574C">
            <w:pPr>
              <w:rPr>
                <w:color w:val="FF0000"/>
                <w:sz w:val="16"/>
              </w:rPr>
            </w:pPr>
            <w:r w:rsidRPr="00102590">
              <w:rPr>
                <w:sz w:val="16"/>
              </w:rPr>
              <w:t>-</w:t>
            </w:r>
          </w:p>
        </w:tc>
        <w:tc>
          <w:tcPr>
            <w:tcW w:w="956" w:type="dxa"/>
          </w:tcPr>
          <w:p w14:paraId="3079CF99" w14:textId="0C7E8AB3" w:rsidR="00296D55" w:rsidRPr="00102590" w:rsidRDefault="00BE03D2" w:rsidP="00A8574C">
            <w:pPr>
              <w:rPr>
                <w:color w:val="FF0000"/>
                <w:sz w:val="16"/>
              </w:rPr>
            </w:pPr>
            <w:r w:rsidRPr="00102590">
              <w:rPr>
                <w:sz w:val="16"/>
              </w:rPr>
              <w:t>2kW</w:t>
            </w:r>
          </w:p>
        </w:tc>
        <w:tc>
          <w:tcPr>
            <w:tcW w:w="879" w:type="dxa"/>
          </w:tcPr>
          <w:p w14:paraId="36FAF102" w14:textId="40123185" w:rsidR="00296D55" w:rsidRPr="00102590" w:rsidRDefault="00BE03D2" w:rsidP="00A8574C">
            <w:pPr>
              <w:rPr>
                <w:sz w:val="16"/>
              </w:rPr>
            </w:pPr>
            <w:r w:rsidRPr="00102590">
              <w:rPr>
                <w:sz w:val="16"/>
              </w:rPr>
              <w:t>2kW</w:t>
            </w:r>
          </w:p>
        </w:tc>
        <w:tc>
          <w:tcPr>
            <w:tcW w:w="736" w:type="dxa"/>
          </w:tcPr>
          <w:p w14:paraId="4AA3689E" w14:textId="1052D05B" w:rsidR="00296D55" w:rsidRPr="00102590" w:rsidRDefault="00296D55" w:rsidP="00A8574C">
            <w:pPr>
              <w:rPr>
                <w:sz w:val="16"/>
              </w:rPr>
            </w:pPr>
            <w:r w:rsidRPr="00102590">
              <w:rPr>
                <w:sz w:val="16"/>
              </w:rPr>
              <w:t>-</w:t>
            </w:r>
          </w:p>
        </w:tc>
        <w:tc>
          <w:tcPr>
            <w:tcW w:w="749" w:type="dxa"/>
          </w:tcPr>
          <w:p w14:paraId="0ABE64DA" w14:textId="540FF345" w:rsidR="00296D55" w:rsidRPr="00102590" w:rsidRDefault="00296D55" w:rsidP="00A8574C">
            <w:pPr>
              <w:rPr>
                <w:sz w:val="16"/>
              </w:rPr>
            </w:pPr>
            <w:r w:rsidRPr="00102590">
              <w:rPr>
                <w:sz w:val="16"/>
              </w:rPr>
              <w:t>-</w:t>
            </w:r>
          </w:p>
        </w:tc>
        <w:tc>
          <w:tcPr>
            <w:tcW w:w="731" w:type="dxa"/>
          </w:tcPr>
          <w:p w14:paraId="2F80E8CC" w14:textId="2863D4BF" w:rsidR="00296D55" w:rsidRPr="00102590" w:rsidRDefault="00296D55" w:rsidP="00A8574C">
            <w:pPr>
              <w:rPr>
                <w:sz w:val="16"/>
              </w:rPr>
            </w:pPr>
            <w:r w:rsidRPr="00102590">
              <w:rPr>
                <w:sz w:val="16"/>
              </w:rPr>
              <w:t>1kW</w:t>
            </w:r>
          </w:p>
        </w:tc>
        <w:tc>
          <w:tcPr>
            <w:tcW w:w="748" w:type="dxa"/>
          </w:tcPr>
          <w:p w14:paraId="35C8B64D" w14:textId="02F49176" w:rsidR="00296D55" w:rsidRPr="00102590" w:rsidRDefault="00296D55" w:rsidP="00A8574C">
            <w:pPr>
              <w:rPr>
                <w:sz w:val="16"/>
              </w:rPr>
            </w:pPr>
            <w:r w:rsidRPr="00102590">
              <w:rPr>
                <w:sz w:val="16"/>
              </w:rPr>
              <w:t>-</w:t>
            </w:r>
          </w:p>
        </w:tc>
        <w:tc>
          <w:tcPr>
            <w:tcW w:w="847" w:type="dxa"/>
          </w:tcPr>
          <w:p w14:paraId="25C263DF" w14:textId="158DEA1F" w:rsidR="00296D55" w:rsidRPr="00102590" w:rsidRDefault="00296D55" w:rsidP="00A8574C">
            <w:pPr>
              <w:rPr>
                <w:sz w:val="16"/>
              </w:rPr>
            </w:pPr>
            <w:r w:rsidRPr="00102590">
              <w:rPr>
                <w:sz w:val="16"/>
              </w:rPr>
              <w:t>2x1kW</w:t>
            </w:r>
          </w:p>
        </w:tc>
        <w:tc>
          <w:tcPr>
            <w:tcW w:w="746" w:type="dxa"/>
          </w:tcPr>
          <w:p w14:paraId="788DDB70" w14:textId="6D630EE4" w:rsidR="00296D55" w:rsidRPr="00102590" w:rsidRDefault="00296D55" w:rsidP="00A8574C">
            <w:pPr>
              <w:rPr>
                <w:sz w:val="16"/>
              </w:rPr>
            </w:pPr>
            <w:r w:rsidRPr="00102590">
              <w:rPr>
                <w:sz w:val="16"/>
              </w:rPr>
              <w:t>2kW</w:t>
            </w:r>
          </w:p>
        </w:tc>
        <w:tc>
          <w:tcPr>
            <w:tcW w:w="959" w:type="dxa"/>
          </w:tcPr>
          <w:p w14:paraId="2FA5A8D2" w14:textId="25745051" w:rsidR="00296D55" w:rsidRPr="00102590" w:rsidRDefault="00296D55" w:rsidP="00A8574C">
            <w:pPr>
              <w:rPr>
                <w:sz w:val="16"/>
                <w:szCs w:val="14"/>
              </w:rPr>
            </w:pPr>
            <w:r w:rsidRPr="00102590">
              <w:rPr>
                <w:sz w:val="16"/>
                <w:szCs w:val="14"/>
              </w:rPr>
              <w:t>3x2kW</w:t>
            </w:r>
            <w:r w:rsidRPr="00102590">
              <w:rPr>
                <w:rStyle w:val="Odwoanieprzypisudolnego"/>
                <w:sz w:val="16"/>
                <w:szCs w:val="14"/>
              </w:rPr>
              <w:footnoteReference w:id="8"/>
            </w:r>
          </w:p>
        </w:tc>
        <w:tc>
          <w:tcPr>
            <w:tcW w:w="1016" w:type="dxa"/>
          </w:tcPr>
          <w:p w14:paraId="650CBD75" w14:textId="48130BA4" w:rsidR="00296D55" w:rsidRPr="00102590" w:rsidRDefault="00296D55" w:rsidP="00A8574C">
            <w:pPr>
              <w:rPr>
                <w:sz w:val="16"/>
              </w:rPr>
            </w:pPr>
            <w:r w:rsidRPr="00102590">
              <w:rPr>
                <w:sz w:val="16"/>
              </w:rPr>
              <w:t>2kW</w:t>
            </w:r>
          </w:p>
        </w:tc>
        <w:tc>
          <w:tcPr>
            <w:tcW w:w="810" w:type="dxa"/>
          </w:tcPr>
          <w:p w14:paraId="69E58A6B" w14:textId="5F4E8290" w:rsidR="00296D55" w:rsidRPr="00102590" w:rsidRDefault="00296D55" w:rsidP="00A8574C">
            <w:pPr>
              <w:rPr>
                <w:sz w:val="16"/>
              </w:rPr>
            </w:pPr>
            <w:r w:rsidRPr="00102590">
              <w:rPr>
                <w:sz w:val="16"/>
              </w:rPr>
              <w:t>2kW</w:t>
            </w:r>
          </w:p>
        </w:tc>
      </w:tr>
      <w:tr w:rsidR="00296D55" w14:paraId="7FC3CB4F" w14:textId="79EEB792" w:rsidTr="00296D55">
        <w:tc>
          <w:tcPr>
            <w:tcW w:w="3397" w:type="dxa"/>
          </w:tcPr>
          <w:p w14:paraId="1CE9BCBC" w14:textId="6D8828AA" w:rsidR="00296D55" w:rsidRPr="00102590" w:rsidRDefault="00296D55" w:rsidP="00A8574C">
            <w:pPr>
              <w:rPr>
                <w:b/>
                <w:sz w:val="16"/>
              </w:rPr>
            </w:pPr>
            <w:r w:rsidRPr="00102590">
              <w:rPr>
                <w:b/>
                <w:sz w:val="16"/>
              </w:rPr>
              <w:t>Klimatyzacja typu monoblock</w:t>
            </w:r>
          </w:p>
        </w:tc>
        <w:tc>
          <w:tcPr>
            <w:tcW w:w="534" w:type="dxa"/>
          </w:tcPr>
          <w:p w14:paraId="4DFA39B5" w14:textId="7EBC2E9E" w:rsidR="00296D55" w:rsidRPr="00102590" w:rsidRDefault="00296D55" w:rsidP="00A8574C">
            <w:pPr>
              <w:rPr>
                <w:sz w:val="16"/>
              </w:rPr>
            </w:pPr>
            <w:r w:rsidRPr="00102590">
              <w:rPr>
                <w:sz w:val="16"/>
              </w:rPr>
              <w:t>-</w:t>
            </w:r>
          </w:p>
        </w:tc>
        <w:tc>
          <w:tcPr>
            <w:tcW w:w="709" w:type="dxa"/>
          </w:tcPr>
          <w:p w14:paraId="1384C48D" w14:textId="14556E05" w:rsidR="00296D55" w:rsidRPr="00102590" w:rsidRDefault="00296D55" w:rsidP="00A8574C">
            <w:pPr>
              <w:rPr>
                <w:sz w:val="16"/>
              </w:rPr>
            </w:pPr>
            <w:r w:rsidRPr="00102590">
              <w:rPr>
                <w:sz w:val="16"/>
              </w:rPr>
              <w:t>-</w:t>
            </w:r>
          </w:p>
        </w:tc>
        <w:tc>
          <w:tcPr>
            <w:tcW w:w="756" w:type="dxa"/>
          </w:tcPr>
          <w:p w14:paraId="677508FF" w14:textId="24D302EA" w:rsidR="00296D55" w:rsidRPr="00102590" w:rsidRDefault="00296D55" w:rsidP="00A8574C">
            <w:pPr>
              <w:rPr>
                <w:sz w:val="16"/>
              </w:rPr>
            </w:pPr>
            <w:r w:rsidRPr="00102590">
              <w:rPr>
                <w:sz w:val="16"/>
              </w:rPr>
              <w:t>1</w:t>
            </w:r>
          </w:p>
        </w:tc>
        <w:tc>
          <w:tcPr>
            <w:tcW w:w="704" w:type="dxa"/>
          </w:tcPr>
          <w:p w14:paraId="2DCB2FFB" w14:textId="4E23A18D" w:rsidR="00296D55" w:rsidRPr="00102590" w:rsidRDefault="00296D55" w:rsidP="00A8574C">
            <w:pPr>
              <w:rPr>
                <w:sz w:val="16"/>
              </w:rPr>
            </w:pPr>
            <w:r w:rsidRPr="00102590">
              <w:rPr>
                <w:sz w:val="16"/>
              </w:rPr>
              <w:t>1</w:t>
            </w:r>
          </w:p>
        </w:tc>
        <w:tc>
          <w:tcPr>
            <w:tcW w:w="956" w:type="dxa"/>
          </w:tcPr>
          <w:p w14:paraId="337EE588" w14:textId="53FCCDCA" w:rsidR="00296D55" w:rsidRPr="00102590" w:rsidRDefault="008E5385" w:rsidP="00A8574C">
            <w:pPr>
              <w:rPr>
                <w:sz w:val="16"/>
              </w:rPr>
            </w:pPr>
            <w:r w:rsidRPr="00102590">
              <w:rPr>
                <w:sz w:val="16"/>
              </w:rPr>
              <w:t>-</w:t>
            </w:r>
          </w:p>
        </w:tc>
        <w:tc>
          <w:tcPr>
            <w:tcW w:w="879" w:type="dxa"/>
          </w:tcPr>
          <w:p w14:paraId="66FC7FE8" w14:textId="4C1DEFA2" w:rsidR="00296D55" w:rsidRPr="00102590" w:rsidRDefault="00296D55" w:rsidP="00A8574C">
            <w:pPr>
              <w:rPr>
                <w:sz w:val="16"/>
              </w:rPr>
            </w:pPr>
            <w:r w:rsidRPr="00102590">
              <w:rPr>
                <w:sz w:val="16"/>
              </w:rPr>
              <w:t>1</w:t>
            </w:r>
          </w:p>
        </w:tc>
        <w:tc>
          <w:tcPr>
            <w:tcW w:w="736" w:type="dxa"/>
          </w:tcPr>
          <w:p w14:paraId="3B3454EB" w14:textId="4751FD10" w:rsidR="00296D55" w:rsidRPr="00102590" w:rsidRDefault="00296D55" w:rsidP="00A8574C">
            <w:pPr>
              <w:rPr>
                <w:sz w:val="16"/>
              </w:rPr>
            </w:pPr>
            <w:r w:rsidRPr="00102590">
              <w:rPr>
                <w:sz w:val="16"/>
              </w:rPr>
              <w:t>1</w:t>
            </w:r>
          </w:p>
        </w:tc>
        <w:tc>
          <w:tcPr>
            <w:tcW w:w="749" w:type="dxa"/>
          </w:tcPr>
          <w:p w14:paraId="53E30B44" w14:textId="6FDD547A" w:rsidR="00296D55" w:rsidRPr="00102590" w:rsidRDefault="00296D55" w:rsidP="00A8574C">
            <w:pPr>
              <w:rPr>
                <w:sz w:val="16"/>
              </w:rPr>
            </w:pPr>
            <w:r w:rsidRPr="00102590">
              <w:rPr>
                <w:sz w:val="16"/>
              </w:rPr>
              <w:t>2</w:t>
            </w:r>
          </w:p>
        </w:tc>
        <w:tc>
          <w:tcPr>
            <w:tcW w:w="731" w:type="dxa"/>
          </w:tcPr>
          <w:p w14:paraId="7C31B91E" w14:textId="18FECF86" w:rsidR="00296D55" w:rsidRPr="00102590" w:rsidRDefault="00296D55" w:rsidP="00A8574C">
            <w:pPr>
              <w:rPr>
                <w:sz w:val="16"/>
              </w:rPr>
            </w:pPr>
            <w:r w:rsidRPr="00102590">
              <w:rPr>
                <w:sz w:val="16"/>
              </w:rPr>
              <w:t>1</w:t>
            </w:r>
          </w:p>
        </w:tc>
        <w:tc>
          <w:tcPr>
            <w:tcW w:w="748" w:type="dxa"/>
          </w:tcPr>
          <w:p w14:paraId="42DA4F51" w14:textId="7B7D04DA" w:rsidR="00296D55" w:rsidRPr="00102590" w:rsidRDefault="00296D55" w:rsidP="00A8574C">
            <w:pPr>
              <w:rPr>
                <w:sz w:val="16"/>
              </w:rPr>
            </w:pPr>
            <w:r w:rsidRPr="00102590">
              <w:rPr>
                <w:sz w:val="16"/>
              </w:rPr>
              <w:t>1</w:t>
            </w:r>
          </w:p>
        </w:tc>
        <w:tc>
          <w:tcPr>
            <w:tcW w:w="847" w:type="dxa"/>
          </w:tcPr>
          <w:p w14:paraId="5C1ECAA5" w14:textId="61475D3B" w:rsidR="00296D55" w:rsidRPr="00102590" w:rsidRDefault="00296D55" w:rsidP="00A8574C">
            <w:pPr>
              <w:rPr>
                <w:sz w:val="16"/>
              </w:rPr>
            </w:pPr>
            <w:r w:rsidRPr="00102590">
              <w:rPr>
                <w:sz w:val="16"/>
              </w:rPr>
              <w:t>-</w:t>
            </w:r>
          </w:p>
        </w:tc>
        <w:tc>
          <w:tcPr>
            <w:tcW w:w="746" w:type="dxa"/>
          </w:tcPr>
          <w:p w14:paraId="28BD8C32" w14:textId="09D09088" w:rsidR="00296D55" w:rsidRPr="00102590" w:rsidRDefault="00296D55" w:rsidP="00A8574C">
            <w:pPr>
              <w:rPr>
                <w:sz w:val="16"/>
              </w:rPr>
            </w:pPr>
            <w:r w:rsidRPr="00102590">
              <w:rPr>
                <w:sz w:val="16"/>
              </w:rPr>
              <w:t>-</w:t>
            </w:r>
          </w:p>
        </w:tc>
        <w:tc>
          <w:tcPr>
            <w:tcW w:w="959" w:type="dxa"/>
          </w:tcPr>
          <w:p w14:paraId="1C95D3FB" w14:textId="64D52DB5" w:rsidR="00296D55" w:rsidRPr="00102590" w:rsidRDefault="00296D55" w:rsidP="00A8574C">
            <w:pPr>
              <w:rPr>
                <w:sz w:val="16"/>
              </w:rPr>
            </w:pPr>
            <w:r w:rsidRPr="00102590">
              <w:rPr>
                <w:sz w:val="16"/>
              </w:rPr>
              <w:t>1</w:t>
            </w:r>
          </w:p>
        </w:tc>
        <w:tc>
          <w:tcPr>
            <w:tcW w:w="1016" w:type="dxa"/>
          </w:tcPr>
          <w:p w14:paraId="3DD38B9E" w14:textId="21455AB2" w:rsidR="00296D55" w:rsidRPr="00102590" w:rsidRDefault="00296D55" w:rsidP="00A8574C">
            <w:pPr>
              <w:rPr>
                <w:sz w:val="16"/>
              </w:rPr>
            </w:pPr>
            <w:r w:rsidRPr="00102590">
              <w:rPr>
                <w:sz w:val="16"/>
              </w:rPr>
              <w:t>-</w:t>
            </w:r>
          </w:p>
        </w:tc>
        <w:tc>
          <w:tcPr>
            <w:tcW w:w="810" w:type="dxa"/>
          </w:tcPr>
          <w:p w14:paraId="54108077" w14:textId="7CB5155C" w:rsidR="00296D55" w:rsidRPr="00102590" w:rsidRDefault="00296D55" w:rsidP="00A8574C">
            <w:pPr>
              <w:rPr>
                <w:sz w:val="16"/>
              </w:rPr>
            </w:pPr>
            <w:r w:rsidRPr="00102590">
              <w:rPr>
                <w:sz w:val="16"/>
              </w:rPr>
              <w:t>-</w:t>
            </w:r>
          </w:p>
        </w:tc>
      </w:tr>
      <w:tr w:rsidR="00296D55" w14:paraId="4CA5A479" w14:textId="261DEECB" w:rsidTr="00296D55">
        <w:tc>
          <w:tcPr>
            <w:tcW w:w="3397" w:type="dxa"/>
          </w:tcPr>
          <w:p w14:paraId="155B8259" w14:textId="5091A5A9" w:rsidR="00296D55" w:rsidRPr="00102590" w:rsidRDefault="00296D55" w:rsidP="00A8574C">
            <w:pPr>
              <w:rPr>
                <w:b/>
                <w:sz w:val="16"/>
              </w:rPr>
            </w:pPr>
            <w:r w:rsidRPr="00102590">
              <w:rPr>
                <w:b/>
                <w:sz w:val="16"/>
              </w:rPr>
              <w:t>Lodówka</w:t>
            </w:r>
          </w:p>
        </w:tc>
        <w:tc>
          <w:tcPr>
            <w:tcW w:w="534" w:type="dxa"/>
          </w:tcPr>
          <w:p w14:paraId="72A4527E" w14:textId="61F3B8DC" w:rsidR="00296D55" w:rsidRPr="00102590" w:rsidRDefault="00296D55" w:rsidP="00A8574C">
            <w:pPr>
              <w:rPr>
                <w:sz w:val="16"/>
              </w:rPr>
            </w:pPr>
            <w:r w:rsidRPr="00102590">
              <w:rPr>
                <w:sz w:val="16"/>
              </w:rPr>
              <w:t>-</w:t>
            </w:r>
          </w:p>
        </w:tc>
        <w:tc>
          <w:tcPr>
            <w:tcW w:w="709" w:type="dxa"/>
          </w:tcPr>
          <w:p w14:paraId="24FD9486" w14:textId="5E07B500" w:rsidR="00296D55" w:rsidRPr="00102590" w:rsidRDefault="00296D55" w:rsidP="00A8574C">
            <w:pPr>
              <w:rPr>
                <w:sz w:val="16"/>
              </w:rPr>
            </w:pPr>
            <w:r w:rsidRPr="00102590">
              <w:rPr>
                <w:sz w:val="16"/>
              </w:rPr>
              <w:t>-</w:t>
            </w:r>
          </w:p>
        </w:tc>
        <w:tc>
          <w:tcPr>
            <w:tcW w:w="756" w:type="dxa"/>
          </w:tcPr>
          <w:p w14:paraId="2F37B01F" w14:textId="68B79C1C" w:rsidR="00296D55" w:rsidRPr="00102590" w:rsidRDefault="00296D55" w:rsidP="00A8574C">
            <w:pPr>
              <w:rPr>
                <w:sz w:val="16"/>
              </w:rPr>
            </w:pPr>
            <w:r w:rsidRPr="00102590">
              <w:rPr>
                <w:sz w:val="16"/>
              </w:rPr>
              <w:t>-</w:t>
            </w:r>
          </w:p>
        </w:tc>
        <w:tc>
          <w:tcPr>
            <w:tcW w:w="704" w:type="dxa"/>
          </w:tcPr>
          <w:p w14:paraId="08C9ABCD" w14:textId="2763E2D3" w:rsidR="00296D55" w:rsidRPr="00102590" w:rsidRDefault="00296D55" w:rsidP="00A8574C">
            <w:pPr>
              <w:rPr>
                <w:sz w:val="16"/>
              </w:rPr>
            </w:pPr>
            <w:r w:rsidRPr="00102590">
              <w:rPr>
                <w:sz w:val="16"/>
              </w:rPr>
              <w:t>-</w:t>
            </w:r>
          </w:p>
        </w:tc>
        <w:tc>
          <w:tcPr>
            <w:tcW w:w="956" w:type="dxa"/>
          </w:tcPr>
          <w:p w14:paraId="5A7E6283" w14:textId="246F9168" w:rsidR="00296D55" w:rsidRPr="00102590" w:rsidRDefault="008E5385" w:rsidP="00A8574C">
            <w:pPr>
              <w:rPr>
                <w:sz w:val="16"/>
              </w:rPr>
            </w:pPr>
            <w:r w:rsidRPr="00102590">
              <w:rPr>
                <w:sz w:val="16"/>
              </w:rPr>
              <w:t>-</w:t>
            </w:r>
          </w:p>
        </w:tc>
        <w:tc>
          <w:tcPr>
            <w:tcW w:w="879" w:type="dxa"/>
          </w:tcPr>
          <w:p w14:paraId="3BD099B6" w14:textId="2638576B" w:rsidR="00296D55" w:rsidRPr="00102590" w:rsidRDefault="00296D55" w:rsidP="00A8574C">
            <w:pPr>
              <w:rPr>
                <w:sz w:val="16"/>
              </w:rPr>
            </w:pPr>
            <w:r w:rsidRPr="00102590">
              <w:rPr>
                <w:sz w:val="16"/>
              </w:rPr>
              <w:t>-</w:t>
            </w:r>
          </w:p>
        </w:tc>
        <w:tc>
          <w:tcPr>
            <w:tcW w:w="736" w:type="dxa"/>
          </w:tcPr>
          <w:p w14:paraId="64FAAF04" w14:textId="5C94867F" w:rsidR="00296D55" w:rsidRPr="00102590" w:rsidRDefault="00296D55" w:rsidP="00A8574C">
            <w:pPr>
              <w:rPr>
                <w:sz w:val="16"/>
              </w:rPr>
            </w:pPr>
            <w:r w:rsidRPr="00102590">
              <w:rPr>
                <w:sz w:val="16"/>
              </w:rPr>
              <w:t>-</w:t>
            </w:r>
          </w:p>
        </w:tc>
        <w:tc>
          <w:tcPr>
            <w:tcW w:w="749" w:type="dxa"/>
          </w:tcPr>
          <w:p w14:paraId="0F398CDA" w14:textId="48F8A375" w:rsidR="00296D55" w:rsidRPr="00102590" w:rsidRDefault="00296D55" w:rsidP="00A8574C">
            <w:pPr>
              <w:rPr>
                <w:sz w:val="16"/>
              </w:rPr>
            </w:pPr>
            <w:r w:rsidRPr="00102590">
              <w:rPr>
                <w:sz w:val="16"/>
              </w:rPr>
              <w:t>-</w:t>
            </w:r>
          </w:p>
        </w:tc>
        <w:tc>
          <w:tcPr>
            <w:tcW w:w="731" w:type="dxa"/>
          </w:tcPr>
          <w:p w14:paraId="47E82693" w14:textId="05A399DF" w:rsidR="00296D55" w:rsidRPr="00102590" w:rsidRDefault="00296D55" w:rsidP="00A8574C">
            <w:pPr>
              <w:rPr>
                <w:sz w:val="16"/>
              </w:rPr>
            </w:pPr>
            <w:r w:rsidRPr="00102590">
              <w:rPr>
                <w:sz w:val="16"/>
              </w:rPr>
              <w:t>-</w:t>
            </w:r>
          </w:p>
        </w:tc>
        <w:tc>
          <w:tcPr>
            <w:tcW w:w="748" w:type="dxa"/>
          </w:tcPr>
          <w:p w14:paraId="4094137C" w14:textId="7052B5BC" w:rsidR="00296D55" w:rsidRPr="00102590" w:rsidRDefault="00296D55" w:rsidP="00A8574C">
            <w:pPr>
              <w:rPr>
                <w:sz w:val="16"/>
              </w:rPr>
            </w:pPr>
            <w:r w:rsidRPr="00102590">
              <w:rPr>
                <w:sz w:val="16"/>
              </w:rPr>
              <w:t>2</w:t>
            </w:r>
          </w:p>
        </w:tc>
        <w:tc>
          <w:tcPr>
            <w:tcW w:w="847" w:type="dxa"/>
          </w:tcPr>
          <w:p w14:paraId="54222699" w14:textId="3012D034" w:rsidR="00296D55" w:rsidRPr="00102590" w:rsidRDefault="00296D55" w:rsidP="00A8574C">
            <w:pPr>
              <w:rPr>
                <w:sz w:val="16"/>
              </w:rPr>
            </w:pPr>
            <w:r w:rsidRPr="00102590">
              <w:rPr>
                <w:sz w:val="16"/>
              </w:rPr>
              <w:t>-</w:t>
            </w:r>
          </w:p>
        </w:tc>
        <w:tc>
          <w:tcPr>
            <w:tcW w:w="746" w:type="dxa"/>
          </w:tcPr>
          <w:p w14:paraId="5611EEA8" w14:textId="5CCA2BBD" w:rsidR="00296D55" w:rsidRPr="00102590" w:rsidRDefault="00296D55" w:rsidP="00A8574C">
            <w:pPr>
              <w:rPr>
                <w:sz w:val="16"/>
              </w:rPr>
            </w:pPr>
            <w:r w:rsidRPr="00102590">
              <w:rPr>
                <w:sz w:val="16"/>
              </w:rPr>
              <w:t>-</w:t>
            </w:r>
          </w:p>
        </w:tc>
        <w:tc>
          <w:tcPr>
            <w:tcW w:w="959" w:type="dxa"/>
          </w:tcPr>
          <w:p w14:paraId="731DE461" w14:textId="52FCCB20" w:rsidR="00296D55" w:rsidRPr="00102590" w:rsidRDefault="00296D55" w:rsidP="00A8574C">
            <w:pPr>
              <w:rPr>
                <w:sz w:val="16"/>
              </w:rPr>
            </w:pPr>
            <w:r w:rsidRPr="00102590">
              <w:rPr>
                <w:sz w:val="16"/>
              </w:rPr>
              <w:t>-</w:t>
            </w:r>
          </w:p>
        </w:tc>
        <w:tc>
          <w:tcPr>
            <w:tcW w:w="1016" w:type="dxa"/>
          </w:tcPr>
          <w:p w14:paraId="50CBA774" w14:textId="47095FD2" w:rsidR="00296D55" w:rsidRPr="00102590" w:rsidRDefault="00296D55" w:rsidP="00A8574C">
            <w:pPr>
              <w:rPr>
                <w:sz w:val="16"/>
              </w:rPr>
            </w:pPr>
            <w:r w:rsidRPr="00102590">
              <w:rPr>
                <w:sz w:val="16"/>
              </w:rPr>
              <w:t>-</w:t>
            </w:r>
          </w:p>
        </w:tc>
        <w:tc>
          <w:tcPr>
            <w:tcW w:w="810" w:type="dxa"/>
          </w:tcPr>
          <w:p w14:paraId="32A67715" w14:textId="4DADC2EC" w:rsidR="00296D55" w:rsidRPr="00102590" w:rsidRDefault="00296D55" w:rsidP="00A8574C">
            <w:pPr>
              <w:rPr>
                <w:sz w:val="16"/>
              </w:rPr>
            </w:pPr>
            <w:r w:rsidRPr="00102590">
              <w:rPr>
                <w:sz w:val="16"/>
              </w:rPr>
              <w:t>-</w:t>
            </w:r>
          </w:p>
        </w:tc>
      </w:tr>
      <w:tr w:rsidR="00296D55" w14:paraId="38B67512" w14:textId="7B3E7E77" w:rsidTr="00296D55">
        <w:tc>
          <w:tcPr>
            <w:tcW w:w="3397" w:type="dxa"/>
          </w:tcPr>
          <w:p w14:paraId="36FB8E01" w14:textId="2996592B" w:rsidR="00296D55" w:rsidRPr="00102590" w:rsidRDefault="00296D55" w:rsidP="00586FC7">
            <w:pPr>
              <w:rPr>
                <w:b/>
                <w:sz w:val="16"/>
              </w:rPr>
            </w:pPr>
            <w:r w:rsidRPr="00102590">
              <w:rPr>
                <w:b/>
                <w:sz w:val="16"/>
              </w:rPr>
              <w:t>Płyta indukcyjna</w:t>
            </w:r>
          </w:p>
        </w:tc>
        <w:tc>
          <w:tcPr>
            <w:tcW w:w="534" w:type="dxa"/>
          </w:tcPr>
          <w:p w14:paraId="6B839E98" w14:textId="0AD33DB7" w:rsidR="00296D55" w:rsidRPr="00102590" w:rsidRDefault="00296D55" w:rsidP="00586FC7">
            <w:pPr>
              <w:rPr>
                <w:sz w:val="16"/>
              </w:rPr>
            </w:pPr>
            <w:r w:rsidRPr="00102590">
              <w:rPr>
                <w:sz w:val="16"/>
              </w:rPr>
              <w:t>-</w:t>
            </w:r>
          </w:p>
        </w:tc>
        <w:tc>
          <w:tcPr>
            <w:tcW w:w="709" w:type="dxa"/>
          </w:tcPr>
          <w:p w14:paraId="33680C14" w14:textId="64F345BB" w:rsidR="00296D55" w:rsidRPr="00102590" w:rsidRDefault="00296D55" w:rsidP="00586FC7">
            <w:pPr>
              <w:rPr>
                <w:sz w:val="16"/>
              </w:rPr>
            </w:pPr>
            <w:r w:rsidRPr="00102590">
              <w:rPr>
                <w:sz w:val="16"/>
              </w:rPr>
              <w:t>-</w:t>
            </w:r>
          </w:p>
        </w:tc>
        <w:tc>
          <w:tcPr>
            <w:tcW w:w="756" w:type="dxa"/>
          </w:tcPr>
          <w:p w14:paraId="39A4339B" w14:textId="63C7163C" w:rsidR="00296D55" w:rsidRPr="00102590" w:rsidRDefault="00296D55" w:rsidP="00586FC7">
            <w:pPr>
              <w:rPr>
                <w:sz w:val="16"/>
              </w:rPr>
            </w:pPr>
            <w:r w:rsidRPr="00102590">
              <w:rPr>
                <w:sz w:val="16"/>
              </w:rPr>
              <w:t>-</w:t>
            </w:r>
          </w:p>
        </w:tc>
        <w:tc>
          <w:tcPr>
            <w:tcW w:w="704" w:type="dxa"/>
          </w:tcPr>
          <w:p w14:paraId="5B9BE842" w14:textId="700A97AA" w:rsidR="00296D55" w:rsidRPr="00102590" w:rsidRDefault="00296D55" w:rsidP="00586FC7">
            <w:pPr>
              <w:rPr>
                <w:sz w:val="16"/>
              </w:rPr>
            </w:pPr>
            <w:r w:rsidRPr="00102590">
              <w:rPr>
                <w:sz w:val="16"/>
              </w:rPr>
              <w:t>-</w:t>
            </w:r>
          </w:p>
        </w:tc>
        <w:tc>
          <w:tcPr>
            <w:tcW w:w="956" w:type="dxa"/>
          </w:tcPr>
          <w:p w14:paraId="40E67876" w14:textId="672A0025" w:rsidR="00296D55" w:rsidRPr="00102590" w:rsidRDefault="008E5385" w:rsidP="00586FC7">
            <w:pPr>
              <w:rPr>
                <w:sz w:val="16"/>
              </w:rPr>
            </w:pPr>
            <w:r w:rsidRPr="00102590">
              <w:rPr>
                <w:sz w:val="16"/>
              </w:rPr>
              <w:t>-</w:t>
            </w:r>
          </w:p>
        </w:tc>
        <w:tc>
          <w:tcPr>
            <w:tcW w:w="879" w:type="dxa"/>
          </w:tcPr>
          <w:p w14:paraId="072A1927" w14:textId="3D960FBC" w:rsidR="00296D55" w:rsidRPr="00102590" w:rsidRDefault="00296D55" w:rsidP="00586FC7">
            <w:pPr>
              <w:rPr>
                <w:sz w:val="16"/>
              </w:rPr>
            </w:pPr>
            <w:r w:rsidRPr="00102590">
              <w:rPr>
                <w:sz w:val="16"/>
              </w:rPr>
              <w:t>-</w:t>
            </w:r>
          </w:p>
        </w:tc>
        <w:tc>
          <w:tcPr>
            <w:tcW w:w="736" w:type="dxa"/>
          </w:tcPr>
          <w:p w14:paraId="7513933B" w14:textId="1E832ED9" w:rsidR="00296D55" w:rsidRPr="00102590" w:rsidRDefault="00296D55" w:rsidP="00586FC7">
            <w:pPr>
              <w:rPr>
                <w:sz w:val="16"/>
              </w:rPr>
            </w:pPr>
            <w:r w:rsidRPr="00102590">
              <w:rPr>
                <w:sz w:val="16"/>
              </w:rPr>
              <w:t>-</w:t>
            </w:r>
          </w:p>
        </w:tc>
        <w:tc>
          <w:tcPr>
            <w:tcW w:w="749" w:type="dxa"/>
          </w:tcPr>
          <w:p w14:paraId="0B0422C4" w14:textId="29A8F188" w:rsidR="00296D55" w:rsidRPr="00102590" w:rsidRDefault="00296D55" w:rsidP="00586FC7">
            <w:pPr>
              <w:rPr>
                <w:sz w:val="16"/>
              </w:rPr>
            </w:pPr>
            <w:r w:rsidRPr="00102590">
              <w:rPr>
                <w:sz w:val="16"/>
              </w:rPr>
              <w:t>-</w:t>
            </w:r>
          </w:p>
        </w:tc>
        <w:tc>
          <w:tcPr>
            <w:tcW w:w="731" w:type="dxa"/>
          </w:tcPr>
          <w:p w14:paraId="5550E827" w14:textId="5146B8CF" w:rsidR="00296D55" w:rsidRPr="00102590" w:rsidRDefault="00296D55" w:rsidP="00586FC7">
            <w:pPr>
              <w:rPr>
                <w:sz w:val="16"/>
              </w:rPr>
            </w:pPr>
            <w:r w:rsidRPr="00102590">
              <w:rPr>
                <w:sz w:val="16"/>
              </w:rPr>
              <w:t>-</w:t>
            </w:r>
          </w:p>
        </w:tc>
        <w:tc>
          <w:tcPr>
            <w:tcW w:w="748" w:type="dxa"/>
          </w:tcPr>
          <w:p w14:paraId="50469905" w14:textId="212CC534" w:rsidR="00296D55" w:rsidRPr="00102590" w:rsidRDefault="00296D55" w:rsidP="00586FC7">
            <w:pPr>
              <w:rPr>
                <w:sz w:val="16"/>
              </w:rPr>
            </w:pPr>
            <w:r w:rsidRPr="00102590">
              <w:rPr>
                <w:sz w:val="16"/>
              </w:rPr>
              <w:t>2</w:t>
            </w:r>
          </w:p>
        </w:tc>
        <w:tc>
          <w:tcPr>
            <w:tcW w:w="847" w:type="dxa"/>
          </w:tcPr>
          <w:p w14:paraId="68474217" w14:textId="4D9613DD" w:rsidR="00296D55" w:rsidRPr="00102590" w:rsidRDefault="00296D55" w:rsidP="00586FC7">
            <w:pPr>
              <w:rPr>
                <w:sz w:val="16"/>
              </w:rPr>
            </w:pPr>
            <w:r w:rsidRPr="00102590">
              <w:rPr>
                <w:sz w:val="16"/>
              </w:rPr>
              <w:t>-</w:t>
            </w:r>
          </w:p>
        </w:tc>
        <w:tc>
          <w:tcPr>
            <w:tcW w:w="746" w:type="dxa"/>
          </w:tcPr>
          <w:p w14:paraId="024CEA6D" w14:textId="1184D310" w:rsidR="00296D55" w:rsidRPr="00102590" w:rsidRDefault="00296D55" w:rsidP="00586FC7">
            <w:pPr>
              <w:rPr>
                <w:sz w:val="16"/>
              </w:rPr>
            </w:pPr>
            <w:r w:rsidRPr="00102590">
              <w:rPr>
                <w:sz w:val="16"/>
              </w:rPr>
              <w:t>-</w:t>
            </w:r>
          </w:p>
        </w:tc>
        <w:tc>
          <w:tcPr>
            <w:tcW w:w="959" w:type="dxa"/>
          </w:tcPr>
          <w:p w14:paraId="193AF57E" w14:textId="2FA1D51F" w:rsidR="00296D55" w:rsidRPr="00102590" w:rsidRDefault="00296D55" w:rsidP="00586FC7">
            <w:pPr>
              <w:rPr>
                <w:sz w:val="16"/>
              </w:rPr>
            </w:pPr>
            <w:r w:rsidRPr="00102590">
              <w:rPr>
                <w:sz w:val="16"/>
              </w:rPr>
              <w:t>-</w:t>
            </w:r>
          </w:p>
        </w:tc>
        <w:tc>
          <w:tcPr>
            <w:tcW w:w="1016" w:type="dxa"/>
          </w:tcPr>
          <w:p w14:paraId="5520FCDB" w14:textId="6E79C499" w:rsidR="00296D55" w:rsidRPr="00102590" w:rsidRDefault="00296D55" w:rsidP="00586FC7">
            <w:pPr>
              <w:rPr>
                <w:sz w:val="16"/>
              </w:rPr>
            </w:pPr>
            <w:r w:rsidRPr="00102590">
              <w:rPr>
                <w:sz w:val="16"/>
              </w:rPr>
              <w:t>-</w:t>
            </w:r>
          </w:p>
        </w:tc>
        <w:tc>
          <w:tcPr>
            <w:tcW w:w="810" w:type="dxa"/>
          </w:tcPr>
          <w:p w14:paraId="42A78728" w14:textId="50782694" w:rsidR="00296D55" w:rsidRPr="00102590" w:rsidRDefault="00296D55" w:rsidP="00586FC7">
            <w:pPr>
              <w:rPr>
                <w:sz w:val="16"/>
              </w:rPr>
            </w:pPr>
            <w:r w:rsidRPr="00102590">
              <w:rPr>
                <w:sz w:val="16"/>
              </w:rPr>
              <w:t>-</w:t>
            </w:r>
          </w:p>
        </w:tc>
      </w:tr>
      <w:tr w:rsidR="00296D55" w14:paraId="2C5B85D2" w14:textId="77777777" w:rsidTr="00296D55">
        <w:tc>
          <w:tcPr>
            <w:tcW w:w="3397" w:type="dxa"/>
          </w:tcPr>
          <w:p w14:paraId="08980C97" w14:textId="14038931" w:rsidR="00296D55" w:rsidRPr="00102590" w:rsidRDefault="00296D55" w:rsidP="00586FC7">
            <w:pPr>
              <w:rPr>
                <w:b/>
                <w:sz w:val="16"/>
              </w:rPr>
            </w:pPr>
            <w:r w:rsidRPr="00102590">
              <w:rPr>
                <w:b/>
                <w:sz w:val="16"/>
              </w:rPr>
              <w:t>Podgrzewacz</w:t>
            </w:r>
          </w:p>
        </w:tc>
        <w:tc>
          <w:tcPr>
            <w:tcW w:w="534" w:type="dxa"/>
          </w:tcPr>
          <w:p w14:paraId="4C27ABC3" w14:textId="5131D0DC" w:rsidR="00296D55" w:rsidRPr="00102590" w:rsidRDefault="00296D55" w:rsidP="00586FC7">
            <w:pPr>
              <w:rPr>
                <w:sz w:val="16"/>
              </w:rPr>
            </w:pPr>
            <w:r w:rsidRPr="00102590">
              <w:rPr>
                <w:sz w:val="16"/>
              </w:rPr>
              <w:t>-</w:t>
            </w:r>
          </w:p>
        </w:tc>
        <w:tc>
          <w:tcPr>
            <w:tcW w:w="709" w:type="dxa"/>
          </w:tcPr>
          <w:p w14:paraId="28F52671" w14:textId="7F2656E5" w:rsidR="00296D55" w:rsidRPr="00102590" w:rsidRDefault="00296D55" w:rsidP="00586FC7">
            <w:pPr>
              <w:rPr>
                <w:sz w:val="16"/>
              </w:rPr>
            </w:pPr>
            <w:r w:rsidRPr="00102590">
              <w:rPr>
                <w:sz w:val="16"/>
              </w:rPr>
              <w:t>-</w:t>
            </w:r>
          </w:p>
        </w:tc>
        <w:tc>
          <w:tcPr>
            <w:tcW w:w="756" w:type="dxa"/>
          </w:tcPr>
          <w:p w14:paraId="5FD08548" w14:textId="7CE09143" w:rsidR="00296D55" w:rsidRPr="00102590" w:rsidRDefault="00296D55" w:rsidP="00586FC7">
            <w:pPr>
              <w:rPr>
                <w:sz w:val="16"/>
              </w:rPr>
            </w:pPr>
            <w:r w:rsidRPr="00102590">
              <w:rPr>
                <w:sz w:val="16"/>
              </w:rPr>
              <w:t>-</w:t>
            </w:r>
          </w:p>
        </w:tc>
        <w:tc>
          <w:tcPr>
            <w:tcW w:w="704" w:type="dxa"/>
          </w:tcPr>
          <w:p w14:paraId="5D7A2595" w14:textId="663E0B84" w:rsidR="00296D55" w:rsidRPr="00102590" w:rsidRDefault="00296D55" w:rsidP="00586FC7">
            <w:pPr>
              <w:rPr>
                <w:sz w:val="16"/>
              </w:rPr>
            </w:pPr>
            <w:r w:rsidRPr="00102590">
              <w:rPr>
                <w:sz w:val="16"/>
              </w:rPr>
              <w:t>-</w:t>
            </w:r>
          </w:p>
        </w:tc>
        <w:tc>
          <w:tcPr>
            <w:tcW w:w="956" w:type="dxa"/>
          </w:tcPr>
          <w:p w14:paraId="21DBC757" w14:textId="51548294" w:rsidR="00296D55" w:rsidRPr="00102590" w:rsidRDefault="008E5385" w:rsidP="00586FC7">
            <w:pPr>
              <w:rPr>
                <w:sz w:val="16"/>
              </w:rPr>
            </w:pPr>
            <w:r w:rsidRPr="00102590">
              <w:rPr>
                <w:sz w:val="16"/>
              </w:rPr>
              <w:t>-</w:t>
            </w:r>
          </w:p>
        </w:tc>
        <w:tc>
          <w:tcPr>
            <w:tcW w:w="879" w:type="dxa"/>
          </w:tcPr>
          <w:p w14:paraId="3200AE68" w14:textId="64A8268C" w:rsidR="00296D55" w:rsidRPr="00102590" w:rsidRDefault="00296D55" w:rsidP="00586FC7">
            <w:pPr>
              <w:rPr>
                <w:sz w:val="16"/>
              </w:rPr>
            </w:pPr>
            <w:r w:rsidRPr="00102590">
              <w:rPr>
                <w:sz w:val="16"/>
              </w:rPr>
              <w:t>-</w:t>
            </w:r>
          </w:p>
        </w:tc>
        <w:tc>
          <w:tcPr>
            <w:tcW w:w="736" w:type="dxa"/>
          </w:tcPr>
          <w:p w14:paraId="5F2F871F" w14:textId="18767546" w:rsidR="00296D55" w:rsidRPr="00102590" w:rsidRDefault="00296D55" w:rsidP="00586FC7">
            <w:pPr>
              <w:rPr>
                <w:sz w:val="16"/>
              </w:rPr>
            </w:pPr>
            <w:r w:rsidRPr="00102590">
              <w:rPr>
                <w:sz w:val="16"/>
              </w:rPr>
              <w:t>-</w:t>
            </w:r>
          </w:p>
        </w:tc>
        <w:tc>
          <w:tcPr>
            <w:tcW w:w="749" w:type="dxa"/>
          </w:tcPr>
          <w:p w14:paraId="3D5FAB12" w14:textId="3DD6AF82" w:rsidR="00296D55" w:rsidRPr="00102590" w:rsidRDefault="00296D55" w:rsidP="00586FC7">
            <w:pPr>
              <w:rPr>
                <w:sz w:val="16"/>
              </w:rPr>
            </w:pPr>
            <w:r w:rsidRPr="00102590">
              <w:rPr>
                <w:sz w:val="16"/>
              </w:rPr>
              <w:t>1</w:t>
            </w:r>
          </w:p>
        </w:tc>
        <w:tc>
          <w:tcPr>
            <w:tcW w:w="731" w:type="dxa"/>
          </w:tcPr>
          <w:p w14:paraId="1A32A037" w14:textId="5EC75603" w:rsidR="00296D55" w:rsidRPr="00102590" w:rsidRDefault="00296D55" w:rsidP="00586FC7">
            <w:pPr>
              <w:rPr>
                <w:sz w:val="16"/>
              </w:rPr>
            </w:pPr>
            <w:r w:rsidRPr="00102590">
              <w:rPr>
                <w:sz w:val="16"/>
              </w:rPr>
              <w:t>2</w:t>
            </w:r>
          </w:p>
        </w:tc>
        <w:tc>
          <w:tcPr>
            <w:tcW w:w="748" w:type="dxa"/>
          </w:tcPr>
          <w:p w14:paraId="23392D2F" w14:textId="6F0E4A6C" w:rsidR="00296D55" w:rsidRPr="00102590" w:rsidRDefault="00296D55" w:rsidP="00586FC7">
            <w:pPr>
              <w:rPr>
                <w:sz w:val="16"/>
              </w:rPr>
            </w:pPr>
            <w:r w:rsidRPr="00102590">
              <w:rPr>
                <w:sz w:val="16"/>
              </w:rPr>
              <w:t>-</w:t>
            </w:r>
          </w:p>
        </w:tc>
        <w:tc>
          <w:tcPr>
            <w:tcW w:w="847" w:type="dxa"/>
          </w:tcPr>
          <w:p w14:paraId="63871753" w14:textId="64D2AC3F" w:rsidR="00296D55" w:rsidRPr="00102590" w:rsidRDefault="00296D55" w:rsidP="00586FC7">
            <w:pPr>
              <w:rPr>
                <w:sz w:val="16"/>
              </w:rPr>
            </w:pPr>
            <w:r w:rsidRPr="00102590">
              <w:rPr>
                <w:sz w:val="16"/>
              </w:rPr>
              <w:t>-</w:t>
            </w:r>
          </w:p>
        </w:tc>
        <w:tc>
          <w:tcPr>
            <w:tcW w:w="746" w:type="dxa"/>
          </w:tcPr>
          <w:p w14:paraId="5096AE48" w14:textId="0126CD2C" w:rsidR="00296D55" w:rsidRPr="00102590" w:rsidRDefault="00296D55" w:rsidP="00586FC7">
            <w:pPr>
              <w:rPr>
                <w:sz w:val="16"/>
              </w:rPr>
            </w:pPr>
            <w:r w:rsidRPr="00102590">
              <w:rPr>
                <w:sz w:val="16"/>
              </w:rPr>
              <w:t>-</w:t>
            </w:r>
          </w:p>
        </w:tc>
        <w:tc>
          <w:tcPr>
            <w:tcW w:w="959" w:type="dxa"/>
          </w:tcPr>
          <w:p w14:paraId="3FA8E5E9" w14:textId="4899D41F" w:rsidR="00296D55" w:rsidRPr="00102590" w:rsidRDefault="00296D55" w:rsidP="00586FC7">
            <w:pPr>
              <w:rPr>
                <w:sz w:val="16"/>
              </w:rPr>
            </w:pPr>
            <w:r w:rsidRPr="00102590">
              <w:rPr>
                <w:sz w:val="16"/>
              </w:rPr>
              <w:t>-</w:t>
            </w:r>
          </w:p>
        </w:tc>
        <w:tc>
          <w:tcPr>
            <w:tcW w:w="1016" w:type="dxa"/>
          </w:tcPr>
          <w:p w14:paraId="4D88E8BF" w14:textId="506B7983" w:rsidR="00296D55" w:rsidRPr="00102590" w:rsidRDefault="00296D55" w:rsidP="00586FC7">
            <w:pPr>
              <w:rPr>
                <w:sz w:val="16"/>
              </w:rPr>
            </w:pPr>
            <w:r w:rsidRPr="00102590">
              <w:rPr>
                <w:sz w:val="16"/>
              </w:rPr>
              <w:t>-</w:t>
            </w:r>
          </w:p>
        </w:tc>
        <w:tc>
          <w:tcPr>
            <w:tcW w:w="810" w:type="dxa"/>
          </w:tcPr>
          <w:p w14:paraId="1855BDB5" w14:textId="46216A23" w:rsidR="00296D55" w:rsidRPr="00102590" w:rsidRDefault="00296D55" w:rsidP="00586FC7">
            <w:pPr>
              <w:rPr>
                <w:sz w:val="16"/>
              </w:rPr>
            </w:pPr>
            <w:r w:rsidRPr="00102590">
              <w:rPr>
                <w:sz w:val="16"/>
              </w:rPr>
              <w:t>-</w:t>
            </w:r>
          </w:p>
        </w:tc>
      </w:tr>
      <w:tr w:rsidR="00296D55" w14:paraId="3BED7BF4" w14:textId="73D48E2C" w:rsidTr="00296D55">
        <w:tc>
          <w:tcPr>
            <w:tcW w:w="3397" w:type="dxa"/>
          </w:tcPr>
          <w:p w14:paraId="7B4D3A2C" w14:textId="5E72AD5C" w:rsidR="00296D55" w:rsidRPr="00102590" w:rsidRDefault="00296D55" w:rsidP="00586FC7">
            <w:pPr>
              <w:rPr>
                <w:b/>
                <w:sz w:val="16"/>
              </w:rPr>
            </w:pPr>
            <w:r w:rsidRPr="00102590">
              <w:rPr>
                <w:b/>
                <w:sz w:val="16"/>
              </w:rPr>
              <w:t>Pralka</w:t>
            </w:r>
          </w:p>
        </w:tc>
        <w:tc>
          <w:tcPr>
            <w:tcW w:w="534" w:type="dxa"/>
          </w:tcPr>
          <w:p w14:paraId="5CBDA1A5" w14:textId="35326978" w:rsidR="00296D55" w:rsidRPr="00102590" w:rsidRDefault="00296D55" w:rsidP="00586FC7">
            <w:pPr>
              <w:rPr>
                <w:sz w:val="16"/>
              </w:rPr>
            </w:pPr>
            <w:r w:rsidRPr="00102590">
              <w:rPr>
                <w:sz w:val="16"/>
              </w:rPr>
              <w:t>-</w:t>
            </w:r>
          </w:p>
        </w:tc>
        <w:tc>
          <w:tcPr>
            <w:tcW w:w="709" w:type="dxa"/>
          </w:tcPr>
          <w:p w14:paraId="71EF13ED" w14:textId="6A04F1AA" w:rsidR="00296D55" w:rsidRPr="00102590" w:rsidRDefault="00296D55" w:rsidP="00586FC7">
            <w:pPr>
              <w:rPr>
                <w:sz w:val="16"/>
              </w:rPr>
            </w:pPr>
            <w:r w:rsidRPr="00102590">
              <w:rPr>
                <w:sz w:val="16"/>
              </w:rPr>
              <w:t>-</w:t>
            </w:r>
          </w:p>
        </w:tc>
        <w:tc>
          <w:tcPr>
            <w:tcW w:w="756" w:type="dxa"/>
          </w:tcPr>
          <w:p w14:paraId="7BDC54E5" w14:textId="5AB7F520" w:rsidR="00296D55" w:rsidRPr="00102590" w:rsidRDefault="00296D55" w:rsidP="00586FC7">
            <w:pPr>
              <w:rPr>
                <w:sz w:val="16"/>
              </w:rPr>
            </w:pPr>
            <w:r w:rsidRPr="00102590">
              <w:rPr>
                <w:sz w:val="16"/>
              </w:rPr>
              <w:t>-</w:t>
            </w:r>
          </w:p>
        </w:tc>
        <w:tc>
          <w:tcPr>
            <w:tcW w:w="704" w:type="dxa"/>
          </w:tcPr>
          <w:p w14:paraId="1451F81A" w14:textId="6789300B" w:rsidR="00296D55" w:rsidRPr="00102590" w:rsidRDefault="00296D55" w:rsidP="00586FC7">
            <w:pPr>
              <w:rPr>
                <w:sz w:val="16"/>
              </w:rPr>
            </w:pPr>
            <w:r w:rsidRPr="00102590">
              <w:rPr>
                <w:sz w:val="16"/>
              </w:rPr>
              <w:t>-</w:t>
            </w:r>
          </w:p>
        </w:tc>
        <w:tc>
          <w:tcPr>
            <w:tcW w:w="956" w:type="dxa"/>
          </w:tcPr>
          <w:p w14:paraId="1972B6F4" w14:textId="32223A43" w:rsidR="00296D55" w:rsidRPr="00102590" w:rsidRDefault="008E5385" w:rsidP="00586FC7">
            <w:pPr>
              <w:rPr>
                <w:sz w:val="16"/>
              </w:rPr>
            </w:pPr>
            <w:r w:rsidRPr="00102590">
              <w:rPr>
                <w:sz w:val="16"/>
              </w:rPr>
              <w:t>-</w:t>
            </w:r>
          </w:p>
        </w:tc>
        <w:tc>
          <w:tcPr>
            <w:tcW w:w="879" w:type="dxa"/>
          </w:tcPr>
          <w:p w14:paraId="27A7AF59" w14:textId="077B1F76" w:rsidR="00296D55" w:rsidRPr="00102590" w:rsidRDefault="00296D55" w:rsidP="00586FC7">
            <w:pPr>
              <w:rPr>
                <w:sz w:val="16"/>
              </w:rPr>
            </w:pPr>
            <w:r w:rsidRPr="00102590">
              <w:rPr>
                <w:sz w:val="16"/>
              </w:rPr>
              <w:t>-</w:t>
            </w:r>
          </w:p>
        </w:tc>
        <w:tc>
          <w:tcPr>
            <w:tcW w:w="736" w:type="dxa"/>
          </w:tcPr>
          <w:p w14:paraId="66FEC21F" w14:textId="7B96BDB6" w:rsidR="00296D55" w:rsidRPr="00102590" w:rsidRDefault="00296D55" w:rsidP="00586FC7">
            <w:pPr>
              <w:rPr>
                <w:sz w:val="16"/>
              </w:rPr>
            </w:pPr>
            <w:r w:rsidRPr="00102590">
              <w:rPr>
                <w:sz w:val="16"/>
              </w:rPr>
              <w:t>-</w:t>
            </w:r>
          </w:p>
        </w:tc>
        <w:tc>
          <w:tcPr>
            <w:tcW w:w="749" w:type="dxa"/>
          </w:tcPr>
          <w:p w14:paraId="566A0277" w14:textId="60F8DB03" w:rsidR="00296D55" w:rsidRPr="00102590" w:rsidRDefault="00296D55" w:rsidP="00586FC7">
            <w:pPr>
              <w:rPr>
                <w:sz w:val="16"/>
              </w:rPr>
            </w:pPr>
            <w:r w:rsidRPr="00102590">
              <w:rPr>
                <w:sz w:val="16"/>
              </w:rPr>
              <w:t>-</w:t>
            </w:r>
          </w:p>
        </w:tc>
        <w:tc>
          <w:tcPr>
            <w:tcW w:w="731" w:type="dxa"/>
          </w:tcPr>
          <w:p w14:paraId="0B36A0AE" w14:textId="45F6F182" w:rsidR="00296D55" w:rsidRPr="00102590" w:rsidRDefault="00296D55" w:rsidP="00586FC7">
            <w:pPr>
              <w:rPr>
                <w:sz w:val="16"/>
              </w:rPr>
            </w:pPr>
            <w:r w:rsidRPr="00102590">
              <w:rPr>
                <w:sz w:val="16"/>
              </w:rPr>
              <w:t>-</w:t>
            </w:r>
          </w:p>
        </w:tc>
        <w:tc>
          <w:tcPr>
            <w:tcW w:w="748" w:type="dxa"/>
          </w:tcPr>
          <w:p w14:paraId="41F32BE9" w14:textId="49578D5A" w:rsidR="00296D55" w:rsidRPr="00102590" w:rsidRDefault="00296D55" w:rsidP="00586FC7">
            <w:pPr>
              <w:rPr>
                <w:sz w:val="16"/>
              </w:rPr>
            </w:pPr>
            <w:r w:rsidRPr="00102590">
              <w:rPr>
                <w:sz w:val="16"/>
              </w:rPr>
              <w:t>-</w:t>
            </w:r>
          </w:p>
        </w:tc>
        <w:tc>
          <w:tcPr>
            <w:tcW w:w="847" w:type="dxa"/>
          </w:tcPr>
          <w:p w14:paraId="18309898" w14:textId="50CF1140" w:rsidR="00296D55" w:rsidRPr="00102590" w:rsidRDefault="00296D55" w:rsidP="00586FC7">
            <w:pPr>
              <w:rPr>
                <w:sz w:val="16"/>
              </w:rPr>
            </w:pPr>
            <w:r w:rsidRPr="00102590">
              <w:rPr>
                <w:sz w:val="16"/>
              </w:rPr>
              <w:t>-</w:t>
            </w:r>
          </w:p>
        </w:tc>
        <w:tc>
          <w:tcPr>
            <w:tcW w:w="746" w:type="dxa"/>
          </w:tcPr>
          <w:p w14:paraId="703D3367" w14:textId="32D5B1A5" w:rsidR="00296D55" w:rsidRPr="00102590" w:rsidRDefault="00296D55" w:rsidP="00586FC7">
            <w:pPr>
              <w:rPr>
                <w:sz w:val="16"/>
              </w:rPr>
            </w:pPr>
            <w:r w:rsidRPr="00102590">
              <w:rPr>
                <w:sz w:val="16"/>
              </w:rPr>
              <w:t>-</w:t>
            </w:r>
          </w:p>
        </w:tc>
        <w:tc>
          <w:tcPr>
            <w:tcW w:w="959" w:type="dxa"/>
          </w:tcPr>
          <w:p w14:paraId="4B3CD45B" w14:textId="6308004C" w:rsidR="00296D55" w:rsidRPr="00102590" w:rsidRDefault="00296D55" w:rsidP="00586FC7">
            <w:pPr>
              <w:rPr>
                <w:sz w:val="16"/>
              </w:rPr>
            </w:pPr>
            <w:r w:rsidRPr="00102590">
              <w:rPr>
                <w:sz w:val="16"/>
              </w:rPr>
              <w:t>2</w:t>
            </w:r>
          </w:p>
        </w:tc>
        <w:tc>
          <w:tcPr>
            <w:tcW w:w="1016" w:type="dxa"/>
          </w:tcPr>
          <w:p w14:paraId="76F5D680" w14:textId="49379D65" w:rsidR="00296D55" w:rsidRPr="00102590" w:rsidRDefault="00296D55" w:rsidP="00586FC7">
            <w:pPr>
              <w:rPr>
                <w:sz w:val="16"/>
              </w:rPr>
            </w:pPr>
            <w:r w:rsidRPr="00102590">
              <w:rPr>
                <w:sz w:val="16"/>
              </w:rPr>
              <w:t>-</w:t>
            </w:r>
          </w:p>
        </w:tc>
        <w:tc>
          <w:tcPr>
            <w:tcW w:w="810" w:type="dxa"/>
          </w:tcPr>
          <w:p w14:paraId="77940392" w14:textId="759E0EF8" w:rsidR="00296D55" w:rsidRPr="00102590" w:rsidRDefault="00296D55" w:rsidP="00586FC7">
            <w:pPr>
              <w:rPr>
                <w:sz w:val="16"/>
              </w:rPr>
            </w:pPr>
            <w:r w:rsidRPr="00102590">
              <w:rPr>
                <w:sz w:val="16"/>
              </w:rPr>
              <w:t>-</w:t>
            </w:r>
          </w:p>
        </w:tc>
      </w:tr>
      <w:tr w:rsidR="00296D55" w14:paraId="10A18EA1" w14:textId="28B86D91" w:rsidTr="00296D55">
        <w:tc>
          <w:tcPr>
            <w:tcW w:w="3397" w:type="dxa"/>
          </w:tcPr>
          <w:p w14:paraId="5B61832A" w14:textId="19ABBAA2" w:rsidR="00296D55" w:rsidRPr="00102590" w:rsidRDefault="00296D55" w:rsidP="00586FC7">
            <w:pPr>
              <w:rPr>
                <w:b/>
                <w:sz w:val="16"/>
              </w:rPr>
            </w:pPr>
            <w:r w:rsidRPr="00102590">
              <w:rPr>
                <w:b/>
                <w:sz w:val="16"/>
              </w:rPr>
              <w:t>Suszarka</w:t>
            </w:r>
            <w:r w:rsidR="000F4463">
              <w:rPr>
                <w:b/>
                <w:sz w:val="16"/>
              </w:rPr>
              <w:t xml:space="preserve"> do prania</w:t>
            </w:r>
          </w:p>
        </w:tc>
        <w:tc>
          <w:tcPr>
            <w:tcW w:w="534" w:type="dxa"/>
          </w:tcPr>
          <w:p w14:paraId="46F1C876" w14:textId="397BE220" w:rsidR="00296D55" w:rsidRPr="00102590" w:rsidRDefault="00296D55" w:rsidP="00586FC7">
            <w:pPr>
              <w:rPr>
                <w:sz w:val="16"/>
              </w:rPr>
            </w:pPr>
            <w:r w:rsidRPr="00102590">
              <w:rPr>
                <w:sz w:val="16"/>
              </w:rPr>
              <w:t>-</w:t>
            </w:r>
          </w:p>
        </w:tc>
        <w:tc>
          <w:tcPr>
            <w:tcW w:w="709" w:type="dxa"/>
          </w:tcPr>
          <w:p w14:paraId="44A4276A" w14:textId="609EA5FD" w:rsidR="00296D55" w:rsidRPr="00102590" w:rsidRDefault="00296D55" w:rsidP="00586FC7">
            <w:pPr>
              <w:rPr>
                <w:sz w:val="16"/>
              </w:rPr>
            </w:pPr>
            <w:r w:rsidRPr="00102590">
              <w:rPr>
                <w:sz w:val="16"/>
              </w:rPr>
              <w:t>-</w:t>
            </w:r>
          </w:p>
        </w:tc>
        <w:tc>
          <w:tcPr>
            <w:tcW w:w="756" w:type="dxa"/>
          </w:tcPr>
          <w:p w14:paraId="6888F176" w14:textId="4152B5E0" w:rsidR="00296D55" w:rsidRPr="00102590" w:rsidRDefault="00296D55" w:rsidP="00586FC7">
            <w:pPr>
              <w:rPr>
                <w:sz w:val="16"/>
              </w:rPr>
            </w:pPr>
            <w:r w:rsidRPr="00102590">
              <w:rPr>
                <w:sz w:val="16"/>
              </w:rPr>
              <w:t>-</w:t>
            </w:r>
          </w:p>
        </w:tc>
        <w:tc>
          <w:tcPr>
            <w:tcW w:w="704" w:type="dxa"/>
          </w:tcPr>
          <w:p w14:paraId="7BA7BDFD" w14:textId="40966BFC" w:rsidR="00296D55" w:rsidRPr="00102590" w:rsidRDefault="00296D55" w:rsidP="00586FC7">
            <w:pPr>
              <w:rPr>
                <w:sz w:val="16"/>
              </w:rPr>
            </w:pPr>
            <w:r w:rsidRPr="00102590">
              <w:rPr>
                <w:sz w:val="16"/>
              </w:rPr>
              <w:t>-</w:t>
            </w:r>
          </w:p>
        </w:tc>
        <w:tc>
          <w:tcPr>
            <w:tcW w:w="956" w:type="dxa"/>
          </w:tcPr>
          <w:p w14:paraId="44358B46" w14:textId="2A74E8AC" w:rsidR="00296D55" w:rsidRPr="00102590" w:rsidRDefault="008E5385" w:rsidP="00586FC7">
            <w:pPr>
              <w:rPr>
                <w:sz w:val="16"/>
              </w:rPr>
            </w:pPr>
            <w:r w:rsidRPr="00102590">
              <w:rPr>
                <w:sz w:val="16"/>
              </w:rPr>
              <w:t>-</w:t>
            </w:r>
          </w:p>
        </w:tc>
        <w:tc>
          <w:tcPr>
            <w:tcW w:w="879" w:type="dxa"/>
          </w:tcPr>
          <w:p w14:paraId="6D3093B6" w14:textId="60E1743F" w:rsidR="00296D55" w:rsidRPr="00102590" w:rsidRDefault="00296D55" w:rsidP="00586FC7">
            <w:pPr>
              <w:rPr>
                <w:sz w:val="16"/>
              </w:rPr>
            </w:pPr>
            <w:r w:rsidRPr="00102590">
              <w:rPr>
                <w:sz w:val="16"/>
              </w:rPr>
              <w:t>-</w:t>
            </w:r>
          </w:p>
        </w:tc>
        <w:tc>
          <w:tcPr>
            <w:tcW w:w="736" w:type="dxa"/>
          </w:tcPr>
          <w:p w14:paraId="7B9F903E" w14:textId="16FFBDFC" w:rsidR="00296D55" w:rsidRPr="00102590" w:rsidRDefault="00296D55" w:rsidP="00586FC7">
            <w:pPr>
              <w:rPr>
                <w:sz w:val="16"/>
              </w:rPr>
            </w:pPr>
            <w:r w:rsidRPr="00102590">
              <w:rPr>
                <w:sz w:val="16"/>
              </w:rPr>
              <w:t>-</w:t>
            </w:r>
          </w:p>
        </w:tc>
        <w:tc>
          <w:tcPr>
            <w:tcW w:w="749" w:type="dxa"/>
          </w:tcPr>
          <w:p w14:paraId="336DA6B7" w14:textId="6C283659" w:rsidR="00296D55" w:rsidRPr="00102590" w:rsidRDefault="00296D55" w:rsidP="00586FC7">
            <w:pPr>
              <w:rPr>
                <w:sz w:val="16"/>
              </w:rPr>
            </w:pPr>
            <w:r w:rsidRPr="00102590">
              <w:rPr>
                <w:sz w:val="16"/>
              </w:rPr>
              <w:t>-</w:t>
            </w:r>
          </w:p>
        </w:tc>
        <w:tc>
          <w:tcPr>
            <w:tcW w:w="731" w:type="dxa"/>
          </w:tcPr>
          <w:p w14:paraId="3DA74876" w14:textId="5DB9F150" w:rsidR="00296D55" w:rsidRPr="00102590" w:rsidRDefault="00296D55" w:rsidP="00586FC7">
            <w:pPr>
              <w:rPr>
                <w:sz w:val="16"/>
              </w:rPr>
            </w:pPr>
            <w:r w:rsidRPr="00102590">
              <w:rPr>
                <w:sz w:val="16"/>
              </w:rPr>
              <w:t>-</w:t>
            </w:r>
          </w:p>
        </w:tc>
        <w:tc>
          <w:tcPr>
            <w:tcW w:w="748" w:type="dxa"/>
          </w:tcPr>
          <w:p w14:paraId="746BB2AB" w14:textId="4A0518A7" w:rsidR="00296D55" w:rsidRPr="00102590" w:rsidRDefault="00296D55" w:rsidP="00586FC7">
            <w:pPr>
              <w:rPr>
                <w:sz w:val="16"/>
              </w:rPr>
            </w:pPr>
            <w:r w:rsidRPr="00102590">
              <w:rPr>
                <w:sz w:val="16"/>
              </w:rPr>
              <w:t>-</w:t>
            </w:r>
          </w:p>
        </w:tc>
        <w:tc>
          <w:tcPr>
            <w:tcW w:w="847" w:type="dxa"/>
          </w:tcPr>
          <w:p w14:paraId="01D0E4FA" w14:textId="4FC1E824" w:rsidR="00296D55" w:rsidRPr="00102590" w:rsidRDefault="00296D55" w:rsidP="00586FC7">
            <w:pPr>
              <w:rPr>
                <w:sz w:val="16"/>
              </w:rPr>
            </w:pPr>
            <w:r w:rsidRPr="00102590">
              <w:rPr>
                <w:sz w:val="16"/>
              </w:rPr>
              <w:t>-</w:t>
            </w:r>
          </w:p>
        </w:tc>
        <w:tc>
          <w:tcPr>
            <w:tcW w:w="746" w:type="dxa"/>
          </w:tcPr>
          <w:p w14:paraId="0739F3DD" w14:textId="5CF3918E" w:rsidR="00296D55" w:rsidRPr="00102590" w:rsidRDefault="00296D55" w:rsidP="00586FC7">
            <w:pPr>
              <w:rPr>
                <w:sz w:val="16"/>
              </w:rPr>
            </w:pPr>
            <w:r w:rsidRPr="00102590">
              <w:rPr>
                <w:sz w:val="16"/>
              </w:rPr>
              <w:t>-</w:t>
            </w:r>
          </w:p>
        </w:tc>
        <w:tc>
          <w:tcPr>
            <w:tcW w:w="959" w:type="dxa"/>
          </w:tcPr>
          <w:p w14:paraId="0968AA23" w14:textId="38A36F86" w:rsidR="00296D55" w:rsidRPr="00102590" w:rsidRDefault="00296D55" w:rsidP="00586FC7">
            <w:pPr>
              <w:rPr>
                <w:sz w:val="16"/>
              </w:rPr>
            </w:pPr>
            <w:r w:rsidRPr="00102590">
              <w:rPr>
                <w:sz w:val="16"/>
              </w:rPr>
              <w:t>2</w:t>
            </w:r>
          </w:p>
        </w:tc>
        <w:tc>
          <w:tcPr>
            <w:tcW w:w="1016" w:type="dxa"/>
          </w:tcPr>
          <w:p w14:paraId="4A931F73" w14:textId="0708B6DD" w:rsidR="00296D55" w:rsidRPr="00102590" w:rsidRDefault="00296D55" w:rsidP="00586FC7">
            <w:pPr>
              <w:rPr>
                <w:sz w:val="16"/>
              </w:rPr>
            </w:pPr>
            <w:r w:rsidRPr="00102590">
              <w:rPr>
                <w:sz w:val="16"/>
              </w:rPr>
              <w:t>-</w:t>
            </w:r>
          </w:p>
        </w:tc>
        <w:tc>
          <w:tcPr>
            <w:tcW w:w="810" w:type="dxa"/>
          </w:tcPr>
          <w:p w14:paraId="0BEB44F5" w14:textId="745BF2FB" w:rsidR="00296D55" w:rsidRPr="00102590" w:rsidRDefault="00296D55" w:rsidP="00586FC7">
            <w:pPr>
              <w:rPr>
                <w:sz w:val="16"/>
              </w:rPr>
            </w:pPr>
            <w:r w:rsidRPr="00102590">
              <w:rPr>
                <w:sz w:val="16"/>
              </w:rPr>
              <w:t>-</w:t>
            </w:r>
          </w:p>
        </w:tc>
      </w:tr>
      <w:tr w:rsidR="00296D55" w14:paraId="18DE3862" w14:textId="086E467D" w:rsidTr="00296D55">
        <w:tc>
          <w:tcPr>
            <w:tcW w:w="3397" w:type="dxa"/>
          </w:tcPr>
          <w:p w14:paraId="3635FDB2" w14:textId="48D11637" w:rsidR="00296D55" w:rsidRPr="00102590" w:rsidRDefault="00296D55" w:rsidP="00586FC7">
            <w:pPr>
              <w:rPr>
                <w:b/>
                <w:sz w:val="16"/>
              </w:rPr>
            </w:pPr>
            <w:r w:rsidRPr="00102590">
              <w:rPr>
                <w:b/>
                <w:sz w:val="16"/>
              </w:rPr>
              <w:t>Sygnalizacja SN</w:t>
            </w:r>
          </w:p>
        </w:tc>
        <w:tc>
          <w:tcPr>
            <w:tcW w:w="534" w:type="dxa"/>
          </w:tcPr>
          <w:p w14:paraId="505255BA" w14:textId="24B4D110" w:rsidR="00296D55" w:rsidRPr="00102590" w:rsidRDefault="00296D55" w:rsidP="00586FC7">
            <w:pPr>
              <w:rPr>
                <w:sz w:val="16"/>
              </w:rPr>
            </w:pPr>
            <w:r w:rsidRPr="00102590">
              <w:rPr>
                <w:sz w:val="16"/>
              </w:rPr>
              <w:t>-</w:t>
            </w:r>
          </w:p>
        </w:tc>
        <w:tc>
          <w:tcPr>
            <w:tcW w:w="709" w:type="dxa"/>
          </w:tcPr>
          <w:p w14:paraId="01AFA607" w14:textId="47C50B4F" w:rsidR="00296D55" w:rsidRPr="00102590" w:rsidRDefault="00296D55" w:rsidP="00586FC7">
            <w:pPr>
              <w:rPr>
                <w:sz w:val="16"/>
              </w:rPr>
            </w:pPr>
            <w:r w:rsidRPr="00102590">
              <w:rPr>
                <w:sz w:val="16"/>
              </w:rPr>
              <w:t>-</w:t>
            </w:r>
          </w:p>
        </w:tc>
        <w:tc>
          <w:tcPr>
            <w:tcW w:w="756" w:type="dxa"/>
          </w:tcPr>
          <w:p w14:paraId="4A810BC5" w14:textId="6D4FADE3" w:rsidR="00296D55" w:rsidRPr="00102590" w:rsidRDefault="00296D55" w:rsidP="00586FC7">
            <w:pPr>
              <w:rPr>
                <w:sz w:val="16"/>
              </w:rPr>
            </w:pPr>
            <w:r w:rsidRPr="00102590">
              <w:rPr>
                <w:sz w:val="16"/>
              </w:rPr>
              <w:t>-</w:t>
            </w:r>
          </w:p>
        </w:tc>
        <w:tc>
          <w:tcPr>
            <w:tcW w:w="704" w:type="dxa"/>
          </w:tcPr>
          <w:p w14:paraId="3EFCEE15" w14:textId="2DE728A2" w:rsidR="00296D55" w:rsidRPr="00102590" w:rsidRDefault="00296D55" w:rsidP="00586FC7">
            <w:pPr>
              <w:rPr>
                <w:sz w:val="16"/>
              </w:rPr>
            </w:pPr>
            <w:r w:rsidRPr="00102590">
              <w:rPr>
                <w:sz w:val="16"/>
              </w:rPr>
              <w:t>-</w:t>
            </w:r>
          </w:p>
        </w:tc>
        <w:tc>
          <w:tcPr>
            <w:tcW w:w="956" w:type="dxa"/>
          </w:tcPr>
          <w:p w14:paraId="34196742" w14:textId="620ED13E" w:rsidR="00296D55" w:rsidRPr="00102590" w:rsidRDefault="008E5385" w:rsidP="00586FC7">
            <w:pPr>
              <w:rPr>
                <w:sz w:val="16"/>
              </w:rPr>
            </w:pPr>
            <w:r w:rsidRPr="00102590">
              <w:rPr>
                <w:sz w:val="16"/>
              </w:rPr>
              <w:t>-</w:t>
            </w:r>
          </w:p>
        </w:tc>
        <w:tc>
          <w:tcPr>
            <w:tcW w:w="879" w:type="dxa"/>
          </w:tcPr>
          <w:p w14:paraId="08467BEA" w14:textId="552CD5F8" w:rsidR="00296D55" w:rsidRPr="00102590" w:rsidRDefault="00296D55" w:rsidP="00586FC7">
            <w:pPr>
              <w:rPr>
                <w:sz w:val="16"/>
              </w:rPr>
            </w:pPr>
            <w:r w:rsidRPr="00102590">
              <w:rPr>
                <w:sz w:val="16"/>
              </w:rPr>
              <w:t>-</w:t>
            </w:r>
          </w:p>
        </w:tc>
        <w:tc>
          <w:tcPr>
            <w:tcW w:w="736" w:type="dxa"/>
          </w:tcPr>
          <w:p w14:paraId="130C8326" w14:textId="0270A240" w:rsidR="00296D55" w:rsidRPr="00102590" w:rsidRDefault="00296D55" w:rsidP="00586FC7">
            <w:pPr>
              <w:rPr>
                <w:sz w:val="16"/>
              </w:rPr>
            </w:pPr>
            <w:r w:rsidRPr="00102590">
              <w:rPr>
                <w:sz w:val="16"/>
              </w:rPr>
              <w:t>-</w:t>
            </w:r>
          </w:p>
        </w:tc>
        <w:tc>
          <w:tcPr>
            <w:tcW w:w="749" w:type="dxa"/>
          </w:tcPr>
          <w:p w14:paraId="620FF2B0" w14:textId="360D0FD2" w:rsidR="00296D55" w:rsidRPr="00102590" w:rsidRDefault="00296D55" w:rsidP="00586FC7">
            <w:pPr>
              <w:rPr>
                <w:sz w:val="16"/>
              </w:rPr>
            </w:pPr>
            <w:r w:rsidRPr="00102590">
              <w:rPr>
                <w:sz w:val="16"/>
              </w:rPr>
              <w:t>-</w:t>
            </w:r>
          </w:p>
        </w:tc>
        <w:tc>
          <w:tcPr>
            <w:tcW w:w="731" w:type="dxa"/>
          </w:tcPr>
          <w:p w14:paraId="1C8D5156" w14:textId="2E24C954" w:rsidR="00296D55" w:rsidRPr="00102590" w:rsidRDefault="00296D55" w:rsidP="00586FC7">
            <w:pPr>
              <w:rPr>
                <w:sz w:val="16"/>
              </w:rPr>
            </w:pPr>
            <w:r w:rsidRPr="00102590">
              <w:rPr>
                <w:sz w:val="16"/>
              </w:rPr>
              <w:t>-</w:t>
            </w:r>
          </w:p>
        </w:tc>
        <w:tc>
          <w:tcPr>
            <w:tcW w:w="748" w:type="dxa"/>
          </w:tcPr>
          <w:p w14:paraId="69594C3F" w14:textId="544C646C" w:rsidR="00296D55" w:rsidRPr="00102590" w:rsidRDefault="00296D55" w:rsidP="00586FC7">
            <w:pPr>
              <w:rPr>
                <w:sz w:val="16"/>
              </w:rPr>
            </w:pPr>
            <w:r w:rsidRPr="00102590">
              <w:rPr>
                <w:sz w:val="16"/>
              </w:rPr>
              <w:t>-</w:t>
            </w:r>
          </w:p>
        </w:tc>
        <w:tc>
          <w:tcPr>
            <w:tcW w:w="847" w:type="dxa"/>
          </w:tcPr>
          <w:p w14:paraId="3103EE5A" w14:textId="22F63AC0" w:rsidR="00296D55" w:rsidRPr="00102590" w:rsidRDefault="00296D55" w:rsidP="00586FC7">
            <w:pPr>
              <w:rPr>
                <w:sz w:val="16"/>
              </w:rPr>
            </w:pPr>
            <w:r w:rsidRPr="00102590">
              <w:rPr>
                <w:sz w:val="16"/>
              </w:rPr>
              <w:t>2</w:t>
            </w:r>
          </w:p>
        </w:tc>
        <w:tc>
          <w:tcPr>
            <w:tcW w:w="746" w:type="dxa"/>
          </w:tcPr>
          <w:p w14:paraId="079F5AD4" w14:textId="11B552F6" w:rsidR="00296D55" w:rsidRPr="00102590" w:rsidRDefault="00296D55" w:rsidP="00586FC7">
            <w:pPr>
              <w:rPr>
                <w:sz w:val="16"/>
              </w:rPr>
            </w:pPr>
            <w:r w:rsidRPr="00102590">
              <w:rPr>
                <w:sz w:val="16"/>
              </w:rPr>
              <w:t>-</w:t>
            </w:r>
          </w:p>
        </w:tc>
        <w:tc>
          <w:tcPr>
            <w:tcW w:w="959" w:type="dxa"/>
          </w:tcPr>
          <w:p w14:paraId="17B91E8C" w14:textId="743C6508" w:rsidR="00296D55" w:rsidRPr="00102590" w:rsidRDefault="00296D55" w:rsidP="00586FC7">
            <w:pPr>
              <w:rPr>
                <w:sz w:val="16"/>
              </w:rPr>
            </w:pPr>
            <w:r w:rsidRPr="00102590">
              <w:rPr>
                <w:sz w:val="16"/>
              </w:rPr>
              <w:t>-</w:t>
            </w:r>
          </w:p>
        </w:tc>
        <w:tc>
          <w:tcPr>
            <w:tcW w:w="1016" w:type="dxa"/>
          </w:tcPr>
          <w:p w14:paraId="3AAFFEE3" w14:textId="4BFCD08D" w:rsidR="00296D55" w:rsidRPr="00102590" w:rsidRDefault="00296D55" w:rsidP="00586FC7">
            <w:pPr>
              <w:rPr>
                <w:sz w:val="16"/>
              </w:rPr>
            </w:pPr>
            <w:r w:rsidRPr="00102590">
              <w:rPr>
                <w:sz w:val="16"/>
              </w:rPr>
              <w:t>-</w:t>
            </w:r>
          </w:p>
        </w:tc>
        <w:tc>
          <w:tcPr>
            <w:tcW w:w="810" w:type="dxa"/>
          </w:tcPr>
          <w:p w14:paraId="1DFFA0B9" w14:textId="5B3894E4" w:rsidR="00296D55" w:rsidRPr="00102590" w:rsidRDefault="00296D55" w:rsidP="00586FC7">
            <w:pPr>
              <w:rPr>
                <w:sz w:val="16"/>
              </w:rPr>
            </w:pPr>
            <w:r w:rsidRPr="00102590">
              <w:rPr>
                <w:sz w:val="16"/>
              </w:rPr>
              <w:t>1</w:t>
            </w:r>
          </w:p>
        </w:tc>
      </w:tr>
    </w:tbl>
    <w:p w14:paraId="33548CC4" w14:textId="77777777" w:rsidR="005F2B65" w:rsidRDefault="005F2B65" w:rsidP="00B627ED">
      <w:pPr>
        <w:pStyle w:val="Podtytu"/>
      </w:pPr>
    </w:p>
    <w:p w14:paraId="6A81120C" w14:textId="77777777" w:rsidR="00D22636" w:rsidRPr="00D22636" w:rsidRDefault="00D22636" w:rsidP="00D22636"/>
    <w:p w14:paraId="1223BE26" w14:textId="2C0412DE" w:rsidR="00B627ED" w:rsidRDefault="00B627ED" w:rsidP="00B627ED">
      <w:pPr>
        <w:pStyle w:val="Podtytu"/>
      </w:pPr>
      <w:r>
        <w:lastRenderedPageBreak/>
        <w:t>Elementy infrastruktury</w:t>
      </w:r>
    </w:p>
    <w:tbl>
      <w:tblPr>
        <w:tblStyle w:val="Tabela-Siatka"/>
        <w:tblW w:w="0" w:type="auto"/>
        <w:tblLook w:val="04A0" w:firstRow="1" w:lastRow="0" w:firstColumn="1" w:lastColumn="0" w:noHBand="0" w:noVBand="1"/>
      </w:tblPr>
      <w:tblGrid>
        <w:gridCol w:w="2689"/>
        <w:gridCol w:w="1939"/>
        <w:gridCol w:w="2142"/>
        <w:gridCol w:w="1951"/>
        <w:gridCol w:w="2077"/>
        <w:gridCol w:w="2172"/>
        <w:gridCol w:w="2418"/>
      </w:tblGrid>
      <w:tr w:rsidR="00EE02F6" w14:paraId="32FF9AAF" w14:textId="77777777" w:rsidTr="00EB16A9">
        <w:tc>
          <w:tcPr>
            <w:tcW w:w="2689" w:type="dxa"/>
          </w:tcPr>
          <w:p w14:paraId="283130E8" w14:textId="58EF5E8D" w:rsidR="00EE02F6" w:rsidRPr="00F7634A" w:rsidRDefault="00EE02F6" w:rsidP="00B627ED">
            <w:pPr>
              <w:rPr>
                <w:b/>
                <w:sz w:val="18"/>
              </w:rPr>
            </w:pPr>
            <w:r w:rsidRPr="00F7634A">
              <w:rPr>
                <w:b/>
                <w:sz w:val="18"/>
              </w:rPr>
              <w:t>Element \ Kontener</w:t>
            </w:r>
          </w:p>
        </w:tc>
        <w:tc>
          <w:tcPr>
            <w:tcW w:w="1939" w:type="dxa"/>
          </w:tcPr>
          <w:p w14:paraId="022E0F9F" w14:textId="29BCCF91" w:rsidR="00EE02F6" w:rsidRPr="00F7634A" w:rsidRDefault="00EE02F6" w:rsidP="00B627ED">
            <w:pPr>
              <w:rPr>
                <w:b/>
                <w:sz w:val="18"/>
              </w:rPr>
            </w:pPr>
            <w:r w:rsidRPr="00F7634A">
              <w:rPr>
                <w:b/>
                <w:sz w:val="18"/>
              </w:rPr>
              <w:t>L6LA</w:t>
            </w:r>
          </w:p>
        </w:tc>
        <w:tc>
          <w:tcPr>
            <w:tcW w:w="2142" w:type="dxa"/>
          </w:tcPr>
          <w:p w14:paraId="3C1A0A59" w14:textId="12326CDE" w:rsidR="00EE02F6" w:rsidRPr="00F7634A" w:rsidRDefault="00EE02F6" w:rsidP="00B627ED">
            <w:pPr>
              <w:rPr>
                <w:b/>
                <w:sz w:val="18"/>
              </w:rPr>
            </w:pPr>
            <w:r w:rsidRPr="00F7634A">
              <w:rPr>
                <w:b/>
                <w:sz w:val="18"/>
              </w:rPr>
              <w:t>LLV4</w:t>
            </w:r>
          </w:p>
        </w:tc>
        <w:tc>
          <w:tcPr>
            <w:tcW w:w="1951" w:type="dxa"/>
          </w:tcPr>
          <w:p w14:paraId="35E6D041" w14:textId="30817C82" w:rsidR="00EE02F6" w:rsidRPr="00F7634A" w:rsidRDefault="00EE02F6" w:rsidP="00B627ED">
            <w:pPr>
              <w:rPr>
                <w:b/>
                <w:sz w:val="18"/>
              </w:rPr>
            </w:pPr>
            <w:r w:rsidRPr="00F7634A">
              <w:rPr>
                <w:b/>
                <w:sz w:val="18"/>
              </w:rPr>
              <w:t>MED1</w:t>
            </w:r>
          </w:p>
        </w:tc>
        <w:tc>
          <w:tcPr>
            <w:tcW w:w="2077" w:type="dxa"/>
          </w:tcPr>
          <w:p w14:paraId="090EFECB" w14:textId="56131A5A" w:rsidR="00EE02F6" w:rsidRPr="00F7634A" w:rsidRDefault="00EE02F6" w:rsidP="00B627ED">
            <w:pPr>
              <w:rPr>
                <w:b/>
                <w:sz w:val="18"/>
              </w:rPr>
            </w:pPr>
            <w:r w:rsidRPr="00F7634A">
              <w:rPr>
                <w:b/>
                <w:sz w:val="18"/>
              </w:rPr>
              <w:t>WDRY</w:t>
            </w:r>
          </w:p>
        </w:tc>
        <w:tc>
          <w:tcPr>
            <w:tcW w:w="2172" w:type="dxa"/>
          </w:tcPr>
          <w:p w14:paraId="4E0BCC07" w14:textId="1F473027" w:rsidR="00EE02F6" w:rsidRPr="00F7634A" w:rsidRDefault="00EE02F6" w:rsidP="00B627ED">
            <w:pPr>
              <w:rPr>
                <w:b/>
                <w:sz w:val="18"/>
              </w:rPr>
            </w:pPr>
            <w:r w:rsidRPr="00F7634A">
              <w:rPr>
                <w:b/>
                <w:sz w:val="18"/>
              </w:rPr>
              <w:t>WSTL</w:t>
            </w:r>
          </w:p>
        </w:tc>
        <w:tc>
          <w:tcPr>
            <w:tcW w:w="2418" w:type="dxa"/>
          </w:tcPr>
          <w:p w14:paraId="359F1544" w14:textId="7A66D801" w:rsidR="00EE02F6" w:rsidRPr="00F7634A" w:rsidRDefault="00EE02F6" w:rsidP="00B627ED">
            <w:pPr>
              <w:rPr>
                <w:b/>
                <w:sz w:val="18"/>
              </w:rPr>
            </w:pPr>
            <w:r w:rsidRPr="00F7634A">
              <w:rPr>
                <w:b/>
                <w:sz w:val="18"/>
              </w:rPr>
              <w:t>Poza kontenerami</w:t>
            </w:r>
          </w:p>
        </w:tc>
      </w:tr>
      <w:tr w:rsidR="00EE02F6" w14:paraId="1825D612" w14:textId="77777777" w:rsidTr="00EB16A9">
        <w:tc>
          <w:tcPr>
            <w:tcW w:w="2689" w:type="dxa"/>
          </w:tcPr>
          <w:p w14:paraId="12DE0245" w14:textId="7BF00518" w:rsidR="00EE02F6" w:rsidRPr="00F7634A" w:rsidRDefault="00EE02F6" w:rsidP="00B627ED">
            <w:pPr>
              <w:rPr>
                <w:b/>
                <w:sz w:val="18"/>
              </w:rPr>
            </w:pPr>
            <w:r w:rsidRPr="00F7634A">
              <w:rPr>
                <w:b/>
                <w:sz w:val="18"/>
              </w:rPr>
              <w:t>Agregat prądotwórczy</w:t>
            </w:r>
          </w:p>
        </w:tc>
        <w:tc>
          <w:tcPr>
            <w:tcW w:w="1939" w:type="dxa"/>
          </w:tcPr>
          <w:p w14:paraId="6A09CA9C" w14:textId="5D770699" w:rsidR="00EE02F6" w:rsidRPr="00F7634A" w:rsidRDefault="00EE02F6" w:rsidP="00B627ED">
            <w:pPr>
              <w:rPr>
                <w:sz w:val="18"/>
              </w:rPr>
            </w:pPr>
            <w:r w:rsidRPr="00F7634A">
              <w:rPr>
                <w:sz w:val="18"/>
              </w:rPr>
              <w:t>-</w:t>
            </w:r>
          </w:p>
        </w:tc>
        <w:tc>
          <w:tcPr>
            <w:tcW w:w="2142" w:type="dxa"/>
          </w:tcPr>
          <w:p w14:paraId="14AEAFB2" w14:textId="3A450D79" w:rsidR="00EE02F6" w:rsidRPr="00F7634A" w:rsidRDefault="00EE02F6" w:rsidP="00B627ED">
            <w:pPr>
              <w:rPr>
                <w:sz w:val="18"/>
              </w:rPr>
            </w:pPr>
            <w:r w:rsidRPr="00F7634A">
              <w:rPr>
                <w:sz w:val="18"/>
              </w:rPr>
              <w:t>-</w:t>
            </w:r>
          </w:p>
        </w:tc>
        <w:tc>
          <w:tcPr>
            <w:tcW w:w="1951" w:type="dxa"/>
          </w:tcPr>
          <w:p w14:paraId="33A0C02E" w14:textId="72924364" w:rsidR="00EE02F6" w:rsidRPr="00F7634A" w:rsidRDefault="00EE02F6" w:rsidP="00B627ED">
            <w:pPr>
              <w:rPr>
                <w:sz w:val="18"/>
              </w:rPr>
            </w:pPr>
            <w:r w:rsidRPr="00F7634A">
              <w:rPr>
                <w:sz w:val="18"/>
              </w:rPr>
              <w:t>-</w:t>
            </w:r>
          </w:p>
        </w:tc>
        <w:tc>
          <w:tcPr>
            <w:tcW w:w="2077" w:type="dxa"/>
          </w:tcPr>
          <w:p w14:paraId="130951D6" w14:textId="72D0141E" w:rsidR="00EE02F6" w:rsidRPr="00F7634A" w:rsidRDefault="00EE02F6" w:rsidP="00B627ED">
            <w:pPr>
              <w:rPr>
                <w:sz w:val="18"/>
              </w:rPr>
            </w:pPr>
            <w:r w:rsidRPr="00F7634A">
              <w:rPr>
                <w:sz w:val="18"/>
              </w:rPr>
              <w:t>-</w:t>
            </w:r>
          </w:p>
        </w:tc>
        <w:tc>
          <w:tcPr>
            <w:tcW w:w="2172" w:type="dxa"/>
          </w:tcPr>
          <w:p w14:paraId="0C96FE28" w14:textId="1F51752F" w:rsidR="00EE02F6" w:rsidRPr="00F7634A" w:rsidRDefault="00EE02F6" w:rsidP="00B627ED">
            <w:pPr>
              <w:rPr>
                <w:sz w:val="18"/>
              </w:rPr>
            </w:pPr>
            <w:r w:rsidRPr="00F7634A">
              <w:rPr>
                <w:sz w:val="18"/>
              </w:rPr>
              <w:t>-</w:t>
            </w:r>
          </w:p>
        </w:tc>
        <w:tc>
          <w:tcPr>
            <w:tcW w:w="2418" w:type="dxa"/>
          </w:tcPr>
          <w:p w14:paraId="17A10ABE" w14:textId="635A317B" w:rsidR="00EE02F6" w:rsidRPr="00F7634A" w:rsidRDefault="00EE02F6" w:rsidP="00B627ED">
            <w:pPr>
              <w:rPr>
                <w:sz w:val="18"/>
              </w:rPr>
            </w:pPr>
            <w:r w:rsidRPr="00F7634A">
              <w:rPr>
                <w:sz w:val="18"/>
              </w:rPr>
              <w:t>24</w:t>
            </w:r>
          </w:p>
        </w:tc>
      </w:tr>
      <w:tr w:rsidR="00EE02F6" w14:paraId="38AAD782" w14:textId="77777777" w:rsidTr="00EB16A9">
        <w:tc>
          <w:tcPr>
            <w:tcW w:w="2689" w:type="dxa"/>
          </w:tcPr>
          <w:p w14:paraId="47488AAF" w14:textId="7A22BD49" w:rsidR="00EE02F6" w:rsidRPr="00F7634A" w:rsidRDefault="00EE02F6" w:rsidP="00401172">
            <w:pPr>
              <w:rPr>
                <w:b/>
                <w:sz w:val="18"/>
              </w:rPr>
            </w:pPr>
            <w:r w:rsidRPr="00F7634A">
              <w:rPr>
                <w:b/>
                <w:sz w:val="18"/>
              </w:rPr>
              <w:t>Infokiosk</w:t>
            </w:r>
          </w:p>
        </w:tc>
        <w:tc>
          <w:tcPr>
            <w:tcW w:w="1939" w:type="dxa"/>
          </w:tcPr>
          <w:p w14:paraId="44FD32B7" w14:textId="21C490BC" w:rsidR="00EE02F6" w:rsidRPr="00F7634A" w:rsidRDefault="00EE02F6" w:rsidP="00401172">
            <w:pPr>
              <w:rPr>
                <w:sz w:val="18"/>
              </w:rPr>
            </w:pPr>
            <w:r w:rsidRPr="00F7634A">
              <w:rPr>
                <w:sz w:val="18"/>
              </w:rPr>
              <w:t>-</w:t>
            </w:r>
          </w:p>
        </w:tc>
        <w:tc>
          <w:tcPr>
            <w:tcW w:w="2142" w:type="dxa"/>
          </w:tcPr>
          <w:p w14:paraId="408F79D6" w14:textId="0CF12F7A" w:rsidR="00EE02F6" w:rsidRPr="00F7634A" w:rsidRDefault="00EE02F6" w:rsidP="00401172">
            <w:pPr>
              <w:rPr>
                <w:sz w:val="18"/>
              </w:rPr>
            </w:pPr>
            <w:r w:rsidRPr="00F7634A">
              <w:rPr>
                <w:sz w:val="18"/>
              </w:rPr>
              <w:t>-</w:t>
            </w:r>
          </w:p>
        </w:tc>
        <w:tc>
          <w:tcPr>
            <w:tcW w:w="1951" w:type="dxa"/>
          </w:tcPr>
          <w:p w14:paraId="54C3CC8D" w14:textId="70304E0F" w:rsidR="00EE02F6" w:rsidRPr="00F7634A" w:rsidRDefault="00EE02F6" w:rsidP="00401172">
            <w:pPr>
              <w:rPr>
                <w:sz w:val="18"/>
              </w:rPr>
            </w:pPr>
            <w:r w:rsidRPr="00F7634A">
              <w:rPr>
                <w:sz w:val="18"/>
              </w:rPr>
              <w:t>1</w:t>
            </w:r>
          </w:p>
        </w:tc>
        <w:tc>
          <w:tcPr>
            <w:tcW w:w="2077" w:type="dxa"/>
          </w:tcPr>
          <w:p w14:paraId="5B41DB09" w14:textId="38F97329" w:rsidR="00EE02F6" w:rsidRPr="00F7634A" w:rsidRDefault="00EE02F6" w:rsidP="00401172">
            <w:pPr>
              <w:rPr>
                <w:sz w:val="18"/>
              </w:rPr>
            </w:pPr>
            <w:r w:rsidRPr="00F7634A">
              <w:rPr>
                <w:sz w:val="18"/>
              </w:rPr>
              <w:t>-</w:t>
            </w:r>
          </w:p>
        </w:tc>
        <w:tc>
          <w:tcPr>
            <w:tcW w:w="2172" w:type="dxa"/>
          </w:tcPr>
          <w:p w14:paraId="087CCF60" w14:textId="591895C5" w:rsidR="00EE02F6" w:rsidRPr="00F7634A" w:rsidRDefault="00EE02F6" w:rsidP="00401172">
            <w:pPr>
              <w:rPr>
                <w:sz w:val="18"/>
              </w:rPr>
            </w:pPr>
            <w:r w:rsidRPr="00F7634A">
              <w:rPr>
                <w:sz w:val="18"/>
              </w:rPr>
              <w:t>-</w:t>
            </w:r>
          </w:p>
        </w:tc>
        <w:tc>
          <w:tcPr>
            <w:tcW w:w="2418" w:type="dxa"/>
          </w:tcPr>
          <w:p w14:paraId="372C46F4" w14:textId="1F3699A9" w:rsidR="00EE02F6" w:rsidRPr="00F7634A" w:rsidRDefault="00EE02F6" w:rsidP="00401172">
            <w:pPr>
              <w:rPr>
                <w:sz w:val="18"/>
              </w:rPr>
            </w:pPr>
            <w:r w:rsidRPr="00F7634A">
              <w:rPr>
                <w:sz w:val="18"/>
              </w:rPr>
              <w:t>-</w:t>
            </w:r>
          </w:p>
        </w:tc>
      </w:tr>
      <w:tr w:rsidR="00EE02F6" w14:paraId="1D94A2C1" w14:textId="77777777" w:rsidTr="00EB16A9">
        <w:tc>
          <w:tcPr>
            <w:tcW w:w="2689" w:type="dxa"/>
          </w:tcPr>
          <w:p w14:paraId="7E92291B" w14:textId="0933385B" w:rsidR="00EE02F6" w:rsidRPr="00F7634A" w:rsidRDefault="00EE02F6" w:rsidP="00401172">
            <w:pPr>
              <w:rPr>
                <w:b/>
                <w:sz w:val="18"/>
              </w:rPr>
            </w:pPr>
            <w:r w:rsidRPr="00F7634A">
              <w:rPr>
                <w:b/>
                <w:sz w:val="18"/>
              </w:rPr>
              <w:t>Maszt oświetleniowy</w:t>
            </w:r>
          </w:p>
        </w:tc>
        <w:tc>
          <w:tcPr>
            <w:tcW w:w="1939" w:type="dxa"/>
          </w:tcPr>
          <w:p w14:paraId="483FF655" w14:textId="0D05A21A" w:rsidR="00EE02F6" w:rsidRPr="00F7634A" w:rsidRDefault="00EE02F6" w:rsidP="00401172">
            <w:pPr>
              <w:rPr>
                <w:sz w:val="18"/>
              </w:rPr>
            </w:pPr>
            <w:r w:rsidRPr="00F7634A">
              <w:rPr>
                <w:sz w:val="18"/>
              </w:rPr>
              <w:t>1</w:t>
            </w:r>
          </w:p>
        </w:tc>
        <w:tc>
          <w:tcPr>
            <w:tcW w:w="2142" w:type="dxa"/>
          </w:tcPr>
          <w:p w14:paraId="58D9E8BA" w14:textId="2C2864E9" w:rsidR="00EE02F6" w:rsidRPr="00F7634A" w:rsidRDefault="00EE02F6" w:rsidP="00401172">
            <w:pPr>
              <w:rPr>
                <w:sz w:val="18"/>
              </w:rPr>
            </w:pPr>
            <w:r w:rsidRPr="00F7634A">
              <w:rPr>
                <w:sz w:val="18"/>
              </w:rPr>
              <w:t>1</w:t>
            </w:r>
          </w:p>
        </w:tc>
        <w:tc>
          <w:tcPr>
            <w:tcW w:w="1951" w:type="dxa"/>
          </w:tcPr>
          <w:p w14:paraId="2963EFC3" w14:textId="21DB1875" w:rsidR="00EE02F6" w:rsidRPr="00F7634A" w:rsidRDefault="00EE02F6" w:rsidP="00401172">
            <w:pPr>
              <w:rPr>
                <w:sz w:val="18"/>
              </w:rPr>
            </w:pPr>
            <w:r w:rsidRPr="00F7634A">
              <w:rPr>
                <w:sz w:val="18"/>
              </w:rPr>
              <w:t>-</w:t>
            </w:r>
          </w:p>
        </w:tc>
        <w:tc>
          <w:tcPr>
            <w:tcW w:w="2077" w:type="dxa"/>
          </w:tcPr>
          <w:p w14:paraId="625278E7" w14:textId="668F7AB9" w:rsidR="00EE02F6" w:rsidRPr="00F7634A" w:rsidRDefault="00EE02F6" w:rsidP="00401172">
            <w:pPr>
              <w:rPr>
                <w:sz w:val="18"/>
              </w:rPr>
            </w:pPr>
            <w:r w:rsidRPr="00F7634A">
              <w:rPr>
                <w:sz w:val="18"/>
              </w:rPr>
              <w:t>-</w:t>
            </w:r>
          </w:p>
        </w:tc>
        <w:tc>
          <w:tcPr>
            <w:tcW w:w="2172" w:type="dxa"/>
          </w:tcPr>
          <w:p w14:paraId="3AC21D35" w14:textId="67953656" w:rsidR="00EE02F6" w:rsidRPr="00F7634A" w:rsidRDefault="00EE02F6" w:rsidP="00401172">
            <w:pPr>
              <w:rPr>
                <w:sz w:val="18"/>
              </w:rPr>
            </w:pPr>
            <w:r w:rsidRPr="00F7634A">
              <w:rPr>
                <w:sz w:val="18"/>
              </w:rPr>
              <w:t>1</w:t>
            </w:r>
          </w:p>
        </w:tc>
        <w:tc>
          <w:tcPr>
            <w:tcW w:w="2418" w:type="dxa"/>
          </w:tcPr>
          <w:p w14:paraId="43E75AD6" w14:textId="2B13AA9E" w:rsidR="00EE02F6" w:rsidRPr="00F7634A" w:rsidRDefault="00EE02F6" w:rsidP="00401172">
            <w:pPr>
              <w:rPr>
                <w:sz w:val="18"/>
              </w:rPr>
            </w:pPr>
            <w:r w:rsidRPr="00F7634A">
              <w:rPr>
                <w:sz w:val="18"/>
              </w:rPr>
              <w:t>-</w:t>
            </w:r>
          </w:p>
        </w:tc>
      </w:tr>
      <w:tr w:rsidR="00EB16A9" w14:paraId="235A0F7B" w14:textId="77777777" w:rsidTr="00EB16A9">
        <w:tc>
          <w:tcPr>
            <w:tcW w:w="2689" w:type="dxa"/>
          </w:tcPr>
          <w:p w14:paraId="529873A5" w14:textId="64103341" w:rsidR="00EB16A9" w:rsidRPr="00F7634A" w:rsidRDefault="00EB16A9" w:rsidP="00401172">
            <w:pPr>
              <w:rPr>
                <w:b/>
                <w:sz w:val="18"/>
              </w:rPr>
            </w:pPr>
            <w:r w:rsidRPr="00F7634A">
              <w:rPr>
                <w:b/>
                <w:sz w:val="18"/>
              </w:rPr>
              <w:t>Oznaczenia ewakuacyjne</w:t>
            </w:r>
          </w:p>
        </w:tc>
        <w:tc>
          <w:tcPr>
            <w:tcW w:w="1939" w:type="dxa"/>
          </w:tcPr>
          <w:p w14:paraId="3D996F03" w14:textId="734DBC51" w:rsidR="00EB16A9" w:rsidRPr="00F7634A" w:rsidRDefault="00EB16A9" w:rsidP="00401172">
            <w:pPr>
              <w:rPr>
                <w:sz w:val="18"/>
              </w:rPr>
            </w:pPr>
            <w:r w:rsidRPr="00F7634A">
              <w:rPr>
                <w:sz w:val="18"/>
              </w:rPr>
              <w:t>-</w:t>
            </w:r>
          </w:p>
        </w:tc>
        <w:tc>
          <w:tcPr>
            <w:tcW w:w="2142" w:type="dxa"/>
          </w:tcPr>
          <w:p w14:paraId="42449969" w14:textId="083E757A" w:rsidR="00EB16A9" w:rsidRPr="00F7634A" w:rsidRDefault="00EB16A9" w:rsidP="00401172">
            <w:pPr>
              <w:rPr>
                <w:sz w:val="18"/>
              </w:rPr>
            </w:pPr>
            <w:r w:rsidRPr="00F7634A">
              <w:rPr>
                <w:sz w:val="18"/>
              </w:rPr>
              <w:t>-</w:t>
            </w:r>
          </w:p>
        </w:tc>
        <w:tc>
          <w:tcPr>
            <w:tcW w:w="1951" w:type="dxa"/>
          </w:tcPr>
          <w:p w14:paraId="5CBE2A62" w14:textId="5F2D7B25" w:rsidR="00EB16A9" w:rsidRPr="00F7634A" w:rsidRDefault="00EB16A9" w:rsidP="00401172">
            <w:pPr>
              <w:rPr>
                <w:sz w:val="18"/>
              </w:rPr>
            </w:pPr>
            <w:r w:rsidRPr="00F7634A">
              <w:rPr>
                <w:sz w:val="18"/>
              </w:rPr>
              <w:t>-</w:t>
            </w:r>
          </w:p>
        </w:tc>
        <w:tc>
          <w:tcPr>
            <w:tcW w:w="2077" w:type="dxa"/>
          </w:tcPr>
          <w:p w14:paraId="066CD842" w14:textId="6EDA32A0" w:rsidR="00EB16A9" w:rsidRPr="00F7634A" w:rsidRDefault="00EB16A9" w:rsidP="00401172">
            <w:pPr>
              <w:rPr>
                <w:sz w:val="18"/>
              </w:rPr>
            </w:pPr>
            <w:r w:rsidRPr="00F7634A">
              <w:rPr>
                <w:sz w:val="18"/>
              </w:rPr>
              <w:t>1</w:t>
            </w:r>
          </w:p>
        </w:tc>
        <w:tc>
          <w:tcPr>
            <w:tcW w:w="2172" w:type="dxa"/>
          </w:tcPr>
          <w:p w14:paraId="18B1099C" w14:textId="43D50B74" w:rsidR="00EB16A9" w:rsidRPr="00F7634A" w:rsidRDefault="00EB16A9" w:rsidP="00401172">
            <w:pPr>
              <w:rPr>
                <w:sz w:val="18"/>
              </w:rPr>
            </w:pPr>
            <w:r w:rsidRPr="00F7634A">
              <w:rPr>
                <w:sz w:val="18"/>
              </w:rPr>
              <w:t>-</w:t>
            </w:r>
          </w:p>
        </w:tc>
        <w:tc>
          <w:tcPr>
            <w:tcW w:w="2418" w:type="dxa"/>
          </w:tcPr>
          <w:p w14:paraId="5ACA70E6" w14:textId="5F252732" w:rsidR="00EB16A9" w:rsidRPr="00F7634A" w:rsidRDefault="00EB16A9" w:rsidP="00401172">
            <w:pPr>
              <w:rPr>
                <w:sz w:val="18"/>
              </w:rPr>
            </w:pPr>
            <w:r w:rsidRPr="00F7634A">
              <w:rPr>
                <w:sz w:val="18"/>
              </w:rPr>
              <w:t>-</w:t>
            </w:r>
          </w:p>
        </w:tc>
      </w:tr>
      <w:tr w:rsidR="00EE02F6" w14:paraId="6F018C9F" w14:textId="77777777" w:rsidTr="00EB16A9">
        <w:tc>
          <w:tcPr>
            <w:tcW w:w="2689" w:type="dxa"/>
          </w:tcPr>
          <w:p w14:paraId="503AE228" w14:textId="5BC6B82D" w:rsidR="00EE02F6" w:rsidRPr="00F7634A" w:rsidRDefault="00EE02F6" w:rsidP="00401172">
            <w:pPr>
              <w:rPr>
                <w:b/>
                <w:sz w:val="18"/>
              </w:rPr>
            </w:pPr>
            <w:r w:rsidRPr="00F7634A">
              <w:rPr>
                <w:b/>
                <w:sz w:val="18"/>
              </w:rPr>
              <w:t>Podjazd SN</w:t>
            </w:r>
          </w:p>
        </w:tc>
        <w:tc>
          <w:tcPr>
            <w:tcW w:w="1939" w:type="dxa"/>
          </w:tcPr>
          <w:p w14:paraId="7E02F7C3" w14:textId="71947F19" w:rsidR="00EE02F6" w:rsidRPr="00F7634A" w:rsidRDefault="00EE02F6" w:rsidP="00401172">
            <w:pPr>
              <w:rPr>
                <w:sz w:val="18"/>
              </w:rPr>
            </w:pPr>
            <w:r w:rsidRPr="00F7634A">
              <w:rPr>
                <w:sz w:val="18"/>
              </w:rPr>
              <w:t>-</w:t>
            </w:r>
          </w:p>
        </w:tc>
        <w:tc>
          <w:tcPr>
            <w:tcW w:w="2142" w:type="dxa"/>
          </w:tcPr>
          <w:p w14:paraId="52E7EEDF" w14:textId="68DCC4D6" w:rsidR="00EE02F6" w:rsidRPr="00F7634A" w:rsidRDefault="00EE02F6" w:rsidP="00401172">
            <w:pPr>
              <w:rPr>
                <w:sz w:val="18"/>
              </w:rPr>
            </w:pPr>
            <w:r w:rsidRPr="00F7634A">
              <w:rPr>
                <w:sz w:val="18"/>
              </w:rPr>
              <w:t>-</w:t>
            </w:r>
          </w:p>
        </w:tc>
        <w:tc>
          <w:tcPr>
            <w:tcW w:w="1951" w:type="dxa"/>
          </w:tcPr>
          <w:p w14:paraId="4EA665A9" w14:textId="714614C1" w:rsidR="00EE02F6" w:rsidRPr="00F7634A" w:rsidRDefault="00EE02F6" w:rsidP="00401172">
            <w:pPr>
              <w:rPr>
                <w:sz w:val="18"/>
              </w:rPr>
            </w:pPr>
            <w:r w:rsidRPr="00F7634A">
              <w:rPr>
                <w:sz w:val="18"/>
              </w:rPr>
              <w:t>1</w:t>
            </w:r>
          </w:p>
        </w:tc>
        <w:tc>
          <w:tcPr>
            <w:tcW w:w="2077" w:type="dxa"/>
          </w:tcPr>
          <w:p w14:paraId="26C3C4BE" w14:textId="77EDC657" w:rsidR="00EE02F6" w:rsidRPr="00F7634A" w:rsidRDefault="005F25A4" w:rsidP="00401172">
            <w:pPr>
              <w:rPr>
                <w:sz w:val="18"/>
              </w:rPr>
            </w:pPr>
            <w:r>
              <w:rPr>
                <w:sz w:val="18"/>
              </w:rPr>
              <w:t>3</w:t>
            </w:r>
          </w:p>
        </w:tc>
        <w:tc>
          <w:tcPr>
            <w:tcW w:w="2172" w:type="dxa"/>
          </w:tcPr>
          <w:p w14:paraId="3F5F7DCC" w14:textId="35B64DE7" w:rsidR="00EE02F6" w:rsidRPr="00F7634A" w:rsidRDefault="00EE02F6" w:rsidP="00401172">
            <w:pPr>
              <w:rPr>
                <w:sz w:val="18"/>
              </w:rPr>
            </w:pPr>
            <w:r w:rsidRPr="00F7634A">
              <w:rPr>
                <w:sz w:val="18"/>
              </w:rPr>
              <w:t>-</w:t>
            </w:r>
          </w:p>
        </w:tc>
        <w:tc>
          <w:tcPr>
            <w:tcW w:w="2418" w:type="dxa"/>
          </w:tcPr>
          <w:p w14:paraId="4D69CD9B" w14:textId="2DD76345" w:rsidR="00EE02F6" w:rsidRPr="00F7634A" w:rsidRDefault="00EE02F6" w:rsidP="00401172">
            <w:pPr>
              <w:rPr>
                <w:sz w:val="18"/>
              </w:rPr>
            </w:pPr>
            <w:r w:rsidRPr="00F7634A">
              <w:rPr>
                <w:sz w:val="18"/>
              </w:rPr>
              <w:t>-</w:t>
            </w:r>
          </w:p>
        </w:tc>
      </w:tr>
      <w:tr w:rsidR="00EB16A9" w14:paraId="73240332" w14:textId="77777777" w:rsidTr="00EB16A9">
        <w:tc>
          <w:tcPr>
            <w:tcW w:w="2689" w:type="dxa"/>
          </w:tcPr>
          <w:p w14:paraId="1F7930A6" w14:textId="65EC6192" w:rsidR="00EB16A9" w:rsidRPr="00F7634A" w:rsidRDefault="00EB16A9" w:rsidP="00401172">
            <w:pPr>
              <w:rPr>
                <w:b/>
                <w:sz w:val="18"/>
              </w:rPr>
            </w:pPr>
            <w:r w:rsidRPr="00F7634A">
              <w:rPr>
                <w:b/>
                <w:sz w:val="18"/>
              </w:rPr>
              <w:t>Tablica informacyjna</w:t>
            </w:r>
          </w:p>
        </w:tc>
        <w:tc>
          <w:tcPr>
            <w:tcW w:w="1939" w:type="dxa"/>
          </w:tcPr>
          <w:p w14:paraId="074C1192" w14:textId="3867FD93" w:rsidR="00EB16A9" w:rsidRPr="00F7634A" w:rsidRDefault="00EB16A9" w:rsidP="00401172">
            <w:pPr>
              <w:rPr>
                <w:sz w:val="18"/>
              </w:rPr>
            </w:pPr>
            <w:r w:rsidRPr="00F7634A">
              <w:rPr>
                <w:sz w:val="18"/>
              </w:rPr>
              <w:t>-</w:t>
            </w:r>
          </w:p>
        </w:tc>
        <w:tc>
          <w:tcPr>
            <w:tcW w:w="2142" w:type="dxa"/>
          </w:tcPr>
          <w:p w14:paraId="0C4AC989" w14:textId="0877BA96" w:rsidR="00EB16A9" w:rsidRPr="00F7634A" w:rsidRDefault="00EB16A9" w:rsidP="00401172">
            <w:pPr>
              <w:rPr>
                <w:sz w:val="18"/>
              </w:rPr>
            </w:pPr>
            <w:r w:rsidRPr="00F7634A">
              <w:rPr>
                <w:sz w:val="18"/>
              </w:rPr>
              <w:t>-</w:t>
            </w:r>
          </w:p>
        </w:tc>
        <w:tc>
          <w:tcPr>
            <w:tcW w:w="1951" w:type="dxa"/>
          </w:tcPr>
          <w:p w14:paraId="2C2248CA" w14:textId="743DB939" w:rsidR="00EB16A9" w:rsidRPr="00F7634A" w:rsidRDefault="00EB16A9" w:rsidP="00401172">
            <w:pPr>
              <w:rPr>
                <w:sz w:val="18"/>
              </w:rPr>
            </w:pPr>
            <w:r w:rsidRPr="00F7634A">
              <w:rPr>
                <w:sz w:val="18"/>
              </w:rPr>
              <w:t>-</w:t>
            </w:r>
          </w:p>
        </w:tc>
        <w:tc>
          <w:tcPr>
            <w:tcW w:w="2077" w:type="dxa"/>
          </w:tcPr>
          <w:p w14:paraId="3A4F33D1" w14:textId="09EF8946" w:rsidR="00EB16A9" w:rsidRPr="00F7634A" w:rsidRDefault="00EB16A9" w:rsidP="00401172">
            <w:pPr>
              <w:rPr>
                <w:sz w:val="18"/>
              </w:rPr>
            </w:pPr>
            <w:r w:rsidRPr="00F7634A">
              <w:rPr>
                <w:sz w:val="18"/>
              </w:rPr>
              <w:t>1</w:t>
            </w:r>
          </w:p>
        </w:tc>
        <w:tc>
          <w:tcPr>
            <w:tcW w:w="2172" w:type="dxa"/>
          </w:tcPr>
          <w:p w14:paraId="0B83A8E1" w14:textId="4571F8E7" w:rsidR="00EB16A9" w:rsidRPr="00F7634A" w:rsidRDefault="00EB16A9" w:rsidP="00401172">
            <w:pPr>
              <w:rPr>
                <w:sz w:val="18"/>
              </w:rPr>
            </w:pPr>
            <w:r w:rsidRPr="00F7634A">
              <w:rPr>
                <w:sz w:val="18"/>
              </w:rPr>
              <w:t>-</w:t>
            </w:r>
          </w:p>
        </w:tc>
        <w:tc>
          <w:tcPr>
            <w:tcW w:w="2418" w:type="dxa"/>
          </w:tcPr>
          <w:p w14:paraId="54F26BF2" w14:textId="406691C8" w:rsidR="00EB16A9" w:rsidRPr="00F7634A" w:rsidRDefault="00EB16A9" w:rsidP="00401172">
            <w:pPr>
              <w:rPr>
                <w:sz w:val="18"/>
              </w:rPr>
            </w:pPr>
            <w:r w:rsidRPr="00F7634A">
              <w:rPr>
                <w:sz w:val="18"/>
              </w:rPr>
              <w:t>-</w:t>
            </w:r>
          </w:p>
        </w:tc>
      </w:tr>
    </w:tbl>
    <w:p w14:paraId="79D31354" w14:textId="77777777" w:rsidR="00B627ED" w:rsidRDefault="00B627ED" w:rsidP="00B627ED"/>
    <w:p w14:paraId="40F8F047" w14:textId="0A1E8156" w:rsidR="00784DBB" w:rsidRDefault="00784DBB" w:rsidP="00810BDF">
      <w:pPr>
        <w:pStyle w:val="Podtytu"/>
      </w:pPr>
      <w:r>
        <w:t>Wyposażenie ruchome wewnątrz kontenerów</w:t>
      </w:r>
    </w:p>
    <w:tbl>
      <w:tblPr>
        <w:tblStyle w:val="Tabela-Siatka"/>
        <w:tblW w:w="0" w:type="auto"/>
        <w:tblLook w:val="04A0" w:firstRow="1" w:lastRow="0" w:firstColumn="1" w:lastColumn="0" w:noHBand="0" w:noVBand="1"/>
      </w:tblPr>
      <w:tblGrid>
        <w:gridCol w:w="2302"/>
        <w:gridCol w:w="2302"/>
        <w:gridCol w:w="2302"/>
        <w:gridCol w:w="2445"/>
        <w:gridCol w:w="3685"/>
      </w:tblGrid>
      <w:tr w:rsidR="004903CF" w:rsidRPr="005E4459" w14:paraId="36084272" w14:textId="2E864A07" w:rsidTr="000A47DD">
        <w:tc>
          <w:tcPr>
            <w:tcW w:w="2302" w:type="dxa"/>
          </w:tcPr>
          <w:p w14:paraId="347BC2DB" w14:textId="547828CB" w:rsidR="004903CF" w:rsidRPr="00F7634A" w:rsidRDefault="004903CF" w:rsidP="0047327B">
            <w:pPr>
              <w:rPr>
                <w:b/>
                <w:sz w:val="18"/>
              </w:rPr>
            </w:pPr>
            <w:r w:rsidRPr="00F7634A">
              <w:rPr>
                <w:b/>
                <w:sz w:val="18"/>
              </w:rPr>
              <w:t>Element \ Kontener</w:t>
            </w:r>
          </w:p>
        </w:tc>
        <w:tc>
          <w:tcPr>
            <w:tcW w:w="2302" w:type="dxa"/>
          </w:tcPr>
          <w:p w14:paraId="24BC3FA5" w14:textId="3C0A2A13" w:rsidR="004903CF" w:rsidRPr="00F7634A" w:rsidRDefault="004903CF" w:rsidP="0047327B">
            <w:pPr>
              <w:rPr>
                <w:b/>
                <w:sz w:val="18"/>
              </w:rPr>
            </w:pPr>
            <w:r w:rsidRPr="00F7634A">
              <w:rPr>
                <w:b/>
                <w:sz w:val="18"/>
              </w:rPr>
              <w:t>DWTR</w:t>
            </w:r>
          </w:p>
        </w:tc>
        <w:tc>
          <w:tcPr>
            <w:tcW w:w="2302" w:type="dxa"/>
          </w:tcPr>
          <w:p w14:paraId="53B50ABA" w14:textId="512A66C1" w:rsidR="004903CF" w:rsidRPr="00F7634A" w:rsidRDefault="00DA49D8" w:rsidP="0047327B">
            <w:pPr>
              <w:rPr>
                <w:b/>
                <w:sz w:val="18"/>
              </w:rPr>
            </w:pPr>
            <w:r w:rsidRPr="00F7634A">
              <w:rPr>
                <w:b/>
                <w:sz w:val="18"/>
              </w:rPr>
              <w:t>W3CA</w:t>
            </w:r>
          </w:p>
        </w:tc>
        <w:tc>
          <w:tcPr>
            <w:tcW w:w="2445" w:type="dxa"/>
          </w:tcPr>
          <w:p w14:paraId="1304B108" w14:textId="3297CD41" w:rsidR="004903CF" w:rsidRPr="00F7634A" w:rsidRDefault="004903CF" w:rsidP="0047327B">
            <w:pPr>
              <w:rPr>
                <w:b/>
                <w:sz w:val="18"/>
              </w:rPr>
            </w:pPr>
            <w:r w:rsidRPr="00F7634A">
              <w:rPr>
                <w:b/>
                <w:sz w:val="18"/>
              </w:rPr>
              <w:t>L6CC, L6LA, L6SA, LKCA</w:t>
            </w:r>
          </w:p>
        </w:tc>
        <w:tc>
          <w:tcPr>
            <w:tcW w:w="3685" w:type="dxa"/>
          </w:tcPr>
          <w:p w14:paraId="021877A5" w14:textId="4D6512A0" w:rsidR="004903CF" w:rsidRPr="00F7634A" w:rsidRDefault="004903CF" w:rsidP="0047327B">
            <w:pPr>
              <w:rPr>
                <w:b/>
                <w:sz w:val="18"/>
                <w:lang w:val="en-GB"/>
              </w:rPr>
            </w:pPr>
            <w:r w:rsidRPr="00F7634A">
              <w:rPr>
                <w:b/>
                <w:sz w:val="18"/>
                <w:lang w:val="en-GB"/>
              </w:rPr>
              <w:t xml:space="preserve">LIV4, LLV4, MED1, MED2, </w:t>
            </w:r>
            <w:r w:rsidR="00DA49D8" w:rsidRPr="00F7634A">
              <w:rPr>
                <w:b/>
                <w:sz w:val="18"/>
                <w:lang w:val="en-GB"/>
              </w:rPr>
              <w:t>W3CA</w:t>
            </w:r>
          </w:p>
        </w:tc>
      </w:tr>
      <w:tr w:rsidR="000A47DD" w:rsidRPr="00084A21" w14:paraId="00546B20" w14:textId="77777777" w:rsidTr="000A47DD">
        <w:tc>
          <w:tcPr>
            <w:tcW w:w="2302" w:type="dxa"/>
          </w:tcPr>
          <w:p w14:paraId="6AD55706" w14:textId="1BB41438" w:rsidR="000A47DD" w:rsidRPr="00F7634A" w:rsidRDefault="000A47DD" w:rsidP="0047327B">
            <w:pPr>
              <w:rPr>
                <w:b/>
                <w:sz w:val="18"/>
              </w:rPr>
            </w:pPr>
            <w:r>
              <w:rPr>
                <w:b/>
                <w:sz w:val="18"/>
              </w:rPr>
              <w:t>Numery pokoi</w:t>
            </w:r>
          </w:p>
        </w:tc>
        <w:tc>
          <w:tcPr>
            <w:tcW w:w="2302" w:type="dxa"/>
          </w:tcPr>
          <w:p w14:paraId="15785F84" w14:textId="20EC5895" w:rsidR="000A47DD" w:rsidRPr="000A47DD" w:rsidRDefault="000A47DD" w:rsidP="0047327B">
            <w:pPr>
              <w:rPr>
                <w:sz w:val="18"/>
              </w:rPr>
            </w:pPr>
            <w:r>
              <w:rPr>
                <w:sz w:val="18"/>
              </w:rPr>
              <w:t>1</w:t>
            </w:r>
          </w:p>
        </w:tc>
        <w:tc>
          <w:tcPr>
            <w:tcW w:w="2302" w:type="dxa"/>
          </w:tcPr>
          <w:p w14:paraId="45F518CE" w14:textId="260F0BF8" w:rsidR="000A47DD" w:rsidRPr="00F7634A" w:rsidRDefault="000A47DD" w:rsidP="0047327B">
            <w:pPr>
              <w:rPr>
                <w:b/>
                <w:sz w:val="18"/>
              </w:rPr>
            </w:pPr>
            <w:r>
              <w:rPr>
                <w:b/>
                <w:sz w:val="18"/>
              </w:rPr>
              <w:t>-</w:t>
            </w:r>
          </w:p>
        </w:tc>
        <w:tc>
          <w:tcPr>
            <w:tcW w:w="2445" w:type="dxa"/>
          </w:tcPr>
          <w:p w14:paraId="66C5661C" w14:textId="2A4AF9A5" w:rsidR="000A47DD" w:rsidRPr="00F7634A" w:rsidRDefault="000A47DD" w:rsidP="0047327B">
            <w:pPr>
              <w:rPr>
                <w:b/>
                <w:sz w:val="18"/>
              </w:rPr>
            </w:pPr>
            <w:r>
              <w:rPr>
                <w:b/>
                <w:sz w:val="18"/>
              </w:rPr>
              <w:t>-</w:t>
            </w:r>
          </w:p>
        </w:tc>
        <w:tc>
          <w:tcPr>
            <w:tcW w:w="3685" w:type="dxa"/>
          </w:tcPr>
          <w:p w14:paraId="3DEB20C1" w14:textId="1957EC89" w:rsidR="000A47DD" w:rsidRPr="00F7634A" w:rsidRDefault="000A47DD" w:rsidP="0047327B">
            <w:pPr>
              <w:rPr>
                <w:b/>
                <w:sz w:val="18"/>
                <w:lang w:val="en-GB"/>
              </w:rPr>
            </w:pPr>
            <w:r>
              <w:rPr>
                <w:b/>
                <w:sz w:val="18"/>
                <w:lang w:val="en-GB"/>
              </w:rPr>
              <w:t>-</w:t>
            </w:r>
          </w:p>
        </w:tc>
      </w:tr>
      <w:tr w:rsidR="004903CF" w14:paraId="415CB83C" w14:textId="3DDCB2C0" w:rsidTr="000A47DD">
        <w:tc>
          <w:tcPr>
            <w:tcW w:w="2302" w:type="dxa"/>
          </w:tcPr>
          <w:p w14:paraId="6C22DAB4" w14:textId="1FAA1802" w:rsidR="004903CF" w:rsidRPr="00F7634A" w:rsidRDefault="004903CF" w:rsidP="0047327B">
            <w:pPr>
              <w:rPr>
                <w:b/>
                <w:sz w:val="18"/>
              </w:rPr>
            </w:pPr>
            <w:r w:rsidRPr="00F7634A">
              <w:rPr>
                <w:b/>
                <w:sz w:val="18"/>
              </w:rPr>
              <w:t>Ściągi do kontenerów</w:t>
            </w:r>
          </w:p>
        </w:tc>
        <w:tc>
          <w:tcPr>
            <w:tcW w:w="2302" w:type="dxa"/>
          </w:tcPr>
          <w:p w14:paraId="699D65B0" w14:textId="3DA52173" w:rsidR="004903CF" w:rsidRPr="00F7634A" w:rsidRDefault="004903CF" w:rsidP="0047327B">
            <w:pPr>
              <w:rPr>
                <w:sz w:val="18"/>
              </w:rPr>
            </w:pPr>
            <w:r w:rsidRPr="00F7634A">
              <w:rPr>
                <w:sz w:val="18"/>
              </w:rPr>
              <w:t>32</w:t>
            </w:r>
          </w:p>
        </w:tc>
        <w:tc>
          <w:tcPr>
            <w:tcW w:w="2302" w:type="dxa"/>
          </w:tcPr>
          <w:p w14:paraId="52018B1A" w14:textId="502E1AE8" w:rsidR="004903CF" w:rsidRPr="00F7634A" w:rsidRDefault="004903CF" w:rsidP="0047327B">
            <w:pPr>
              <w:rPr>
                <w:sz w:val="18"/>
              </w:rPr>
            </w:pPr>
            <w:r w:rsidRPr="00F7634A">
              <w:rPr>
                <w:sz w:val="18"/>
              </w:rPr>
              <w:t>4</w:t>
            </w:r>
          </w:p>
        </w:tc>
        <w:tc>
          <w:tcPr>
            <w:tcW w:w="2445" w:type="dxa"/>
          </w:tcPr>
          <w:p w14:paraId="300816BA" w14:textId="318F9316" w:rsidR="004903CF" w:rsidRPr="00F7634A" w:rsidRDefault="004903CF" w:rsidP="0047327B">
            <w:pPr>
              <w:rPr>
                <w:sz w:val="18"/>
              </w:rPr>
            </w:pPr>
            <w:r w:rsidRPr="00F7634A">
              <w:rPr>
                <w:sz w:val="18"/>
              </w:rPr>
              <w:t>6</w:t>
            </w:r>
          </w:p>
        </w:tc>
        <w:tc>
          <w:tcPr>
            <w:tcW w:w="3685" w:type="dxa"/>
          </w:tcPr>
          <w:p w14:paraId="7D4B1A06" w14:textId="28BDCC2B" w:rsidR="004903CF" w:rsidRPr="00F7634A" w:rsidRDefault="004903CF" w:rsidP="0047327B">
            <w:pPr>
              <w:rPr>
                <w:sz w:val="18"/>
              </w:rPr>
            </w:pPr>
            <w:r w:rsidRPr="00F7634A">
              <w:rPr>
                <w:sz w:val="18"/>
              </w:rPr>
              <w:t>4</w:t>
            </w:r>
          </w:p>
        </w:tc>
      </w:tr>
      <w:tr w:rsidR="004903CF" w14:paraId="0D5A8B7C" w14:textId="73D656D2" w:rsidTr="000A47DD">
        <w:tc>
          <w:tcPr>
            <w:tcW w:w="2302" w:type="dxa"/>
          </w:tcPr>
          <w:p w14:paraId="1D14A765" w14:textId="273EB7C4" w:rsidR="004903CF" w:rsidRPr="00F7634A" w:rsidRDefault="004903CF" w:rsidP="0047327B">
            <w:pPr>
              <w:rPr>
                <w:b/>
                <w:sz w:val="18"/>
              </w:rPr>
            </w:pPr>
            <w:r w:rsidRPr="00F7634A">
              <w:rPr>
                <w:b/>
                <w:sz w:val="18"/>
              </w:rPr>
              <w:t>Śruby uziemiające</w:t>
            </w:r>
          </w:p>
        </w:tc>
        <w:tc>
          <w:tcPr>
            <w:tcW w:w="2302" w:type="dxa"/>
          </w:tcPr>
          <w:p w14:paraId="49A8FC10" w14:textId="030101FD" w:rsidR="004903CF" w:rsidRPr="00F7634A" w:rsidRDefault="004903CF" w:rsidP="0047327B">
            <w:pPr>
              <w:rPr>
                <w:sz w:val="18"/>
              </w:rPr>
            </w:pPr>
            <w:r w:rsidRPr="00F7634A">
              <w:rPr>
                <w:sz w:val="18"/>
              </w:rPr>
              <w:t>2</w:t>
            </w:r>
          </w:p>
        </w:tc>
        <w:tc>
          <w:tcPr>
            <w:tcW w:w="2302" w:type="dxa"/>
          </w:tcPr>
          <w:p w14:paraId="2A6D3066" w14:textId="13CB2148" w:rsidR="004903CF" w:rsidRPr="00F7634A" w:rsidRDefault="004903CF" w:rsidP="0047327B">
            <w:pPr>
              <w:rPr>
                <w:sz w:val="18"/>
              </w:rPr>
            </w:pPr>
            <w:r w:rsidRPr="00F7634A">
              <w:rPr>
                <w:sz w:val="18"/>
              </w:rPr>
              <w:t>2</w:t>
            </w:r>
          </w:p>
        </w:tc>
        <w:tc>
          <w:tcPr>
            <w:tcW w:w="2445" w:type="dxa"/>
          </w:tcPr>
          <w:p w14:paraId="48194AE2" w14:textId="4F8161BE" w:rsidR="004903CF" w:rsidRPr="00F7634A" w:rsidRDefault="004903CF" w:rsidP="0047327B">
            <w:pPr>
              <w:rPr>
                <w:sz w:val="18"/>
              </w:rPr>
            </w:pPr>
            <w:r w:rsidRPr="00F7634A">
              <w:rPr>
                <w:sz w:val="18"/>
              </w:rPr>
              <w:t>3</w:t>
            </w:r>
          </w:p>
        </w:tc>
        <w:tc>
          <w:tcPr>
            <w:tcW w:w="3685" w:type="dxa"/>
          </w:tcPr>
          <w:p w14:paraId="358FAF48" w14:textId="144E60B8" w:rsidR="004903CF" w:rsidRPr="00F7634A" w:rsidRDefault="004903CF" w:rsidP="0047327B">
            <w:pPr>
              <w:rPr>
                <w:sz w:val="18"/>
              </w:rPr>
            </w:pPr>
            <w:r w:rsidRPr="00F7634A">
              <w:rPr>
                <w:sz w:val="18"/>
              </w:rPr>
              <w:t>2</w:t>
            </w:r>
          </w:p>
        </w:tc>
      </w:tr>
      <w:tr w:rsidR="004903CF" w14:paraId="4A99953C" w14:textId="6EC7D28D" w:rsidTr="000A47DD">
        <w:tc>
          <w:tcPr>
            <w:tcW w:w="2302" w:type="dxa"/>
          </w:tcPr>
          <w:p w14:paraId="65A5BD2E" w14:textId="322BA064" w:rsidR="004903CF" w:rsidRPr="00F7634A" w:rsidRDefault="004903CF" w:rsidP="0047327B">
            <w:pPr>
              <w:rPr>
                <w:b/>
                <w:sz w:val="18"/>
              </w:rPr>
            </w:pPr>
            <w:r w:rsidRPr="00F7634A">
              <w:rPr>
                <w:b/>
                <w:sz w:val="18"/>
              </w:rPr>
              <w:t>Uszczelki</w:t>
            </w:r>
          </w:p>
        </w:tc>
        <w:tc>
          <w:tcPr>
            <w:tcW w:w="2302" w:type="dxa"/>
          </w:tcPr>
          <w:p w14:paraId="4FD1CB2F" w14:textId="5F138261" w:rsidR="004903CF" w:rsidRPr="00F7634A" w:rsidRDefault="004903CF" w:rsidP="0047327B">
            <w:pPr>
              <w:rPr>
                <w:sz w:val="18"/>
              </w:rPr>
            </w:pPr>
            <w:r w:rsidRPr="00F7634A">
              <w:rPr>
                <w:sz w:val="18"/>
              </w:rPr>
              <w:t>min. 200 m</w:t>
            </w:r>
          </w:p>
        </w:tc>
        <w:tc>
          <w:tcPr>
            <w:tcW w:w="2302" w:type="dxa"/>
          </w:tcPr>
          <w:p w14:paraId="59262055" w14:textId="69186F7C" w:rsidR="004903CF" w:rsidRPr="00F7634A" w:rsidRDefault="004903CF" w:rsidP="0047327B">
            <w:pPr>
              <w:rPr>
                <w:sz w:val="18"/>
              </w:rPr>
            </w:pPr>
            <w:r w:rsidRPr="00F7634A">
              <w:rPr>
                <w:sz w:val="18"/>
              </w:rPr>
              <w:t>min. 23 m</w:t>
            </w:r>
          </w:p>
        </w:tc>
        <w:tc>
          <w:tcPr>
            <w:tcW w:w="2445" w:type="dxa"/>
          </w:tcPr>
          <w:p w14:paraId="12510E2D" w14:textId="64A712C6" w:rsidR="004903CF" w:rsidRPr="00F7634A" w:rsidRDefault="004903CF" w:rsidP="0047327B">
            <w:pPr>
              <w:rPr>
                <w:sz w:val="18"/>
              </w:rPr>
            </w:pPr>
            <w:r w:rsidRPr="00F7634A">
              <w:rPr>
                <w:sz w:val="18"/>
              </w:rPr>
              <w:t>min. 46m</w:t>
            </w:r>
          </w:p>
        </w:tc>
        <w:tc>
          <w:tcPr>
            <w:tcW w:w="3685" w:type="dxa"/>
          </w:tcPr>
          <w:p w14:paraId="25276708" w14:textId="04C688F9" w:rsidR="004903CF" w:rsidRPr="00F7634A" w:rsidRDefault="004903CF" w:rsidP="0047327B">
            <w:pPr>
              <w:rPr>
                <w:sz w:val="18"/>
              </w:rPr>
            </w:pPr>
            <w:r w:rsidRPr="00F7634A">
              <w:rPr>
                <w:sz w:val="18"/>
              </w:rPr>
              <w:t>Min. 23 m</w:t>
            </w:r>
          </w:p>
        </w:tc>
      </w:tr>
    </w:tbl>
    <w:p w14:paraId="545316AE" w14:textId="77777777" w:rsidR="00E42DEE" w:rsidRDefault="00E42DEE" w:rsidP="00E42DEE">
      <w:pPr>
        <w:pStyle w:val="Podtytu"/>
      </w:pPr>
    </w:p>
    <w:p w14:paraId="094A70F6" w14:textId="4F5483FA" w:rsidR="00784DBB" w:rsidRDefault="00E42DEE" w:rsidP="00810BDF">
      <w:pPr>
        <w:pStyle w:val="Podtytu"/>
      </w:pPr>
      <w:r>
        <w:t>Wyposażenie ruchome pozostałe</w:t>
      </w:r>
    </w:p>
    <w:tbl>
      <w:tblPr>
        <w:tblStyle w:val="Tabela-Siatka"/>
        <w:tblW w:w="0" w:type="auto"/>
        <w:tblLook w:val="04A0" w:firstRow="1" w:lastRow="0" w:firstColumn="1" w:lastColumn="0" w:noHBand="0" w:noVBand="1"/>
      </w:tblPr>
      <w:tblGrid>
        <w:gridCol w:w="7694"/>
        <w:gridCol w:w="7694"/>
      </w:tblGrid>
      <w:tr w:rsidR="00E42DEE" w14:paraId="71B04BCC" w14:textId="77777777" w:rsidTr="00E42DEE">
        <w:tc>
          <w:tcPr>
            <w:tcW w:w="7694" w:type="dxa"/>
          </w:tcPr>
          <w:p w14:paraId="7F8E3FC4" w14:textId="432267B6" w:rsidR="00E42DEE" w:rsidRPr="00F7634A" w:rsidRDefault="00E42DEE" w:rsidP="00784DBB">
            <w:pPr>
              <w:rPr>
                <w:sz w:val="18"/>
              </w:rPr>
            </w:pPr>
            <w:r w:rsidRPr="00F7634A">
              <w:rPr>
                <w:b/>
                <w:sz w:val="18"/>
              </w:rPr>
              <w:t>Element \ Kontener</w:t>
            </w:r>
          </w:p>
        </w:tc>
        <w:tc>
          <w:tcPr>
            <w:tcW w:w="7694" w:type="dxa"/>
          </w:tcPr>
          <w:p w14:paraId="0F314EFF" w14:textId="45DA5139" w:rsidR="00E42DEE" w:rsidRPr="00F7634A" w:rsidRDefault="00E42DEE" w:rsidP="00784DBB">
            <w:pPr>
              <w:rPr>
                <w:b/>
                <w:sz w:val="18"/>
              </w:rPr>
            </w:pPr>
            <w:r w:rsidRPr="00F7634A">
              <w:rPr>
                <w:b/>
                <w:sz w:val="18"/>
              </w:rPr>
              <w:t xml:space="preserve">Na </w:t>
            </w:r>
            <w:r w:rsidR="00810BDF" w:rsidRPr="00F7634A">
              <w:rPr>
                <w:b/>
                <w:sz w:val="18"/>
              </w:rPr>
              <w:t>zestaw</w:t>
            </w:r>
          </w:p>
        </w:tc>
      </w:tr>
      <w:tr w:rsidR="00E42DEE" w14:paraId="7722C389" w14:textId="77777777" w:rsidTr="00E42DEE">
        <w:tc>
          <w:tcPr>
            <w:tcW w:w="7694" w:type="dxa"/>
          </w:tcPr>
          <w:p w14:paraId="1358D609" w14:textId="1C0D232F" w:rsidR="00E42DEE" w:rsidRPr="00F7634A" w:rsidRDefault="00810BDF" w:rsidP="00784DBB">
            <w:pPr>
              <w:rPr>
                <w:b/>
                <w:sz w:val="18"/>
              </w:rPr>
            </w:pPr>
            <w:r w:rsidRPr="00F7634A">
              <w:rPr>
                <w:b/>
                <w:sz w:val="18"/>
              </w:rPr>
              <w:t>Narzędzia montażowe</w:t>
            </w:r>
          </w:p>
        </w:tc>
        <w:tc>
          <w:tcPr>
            <w:tcW w:w="7694" w:type="dxa"/>
          </w:tcPr>
          <w:p w14:paraId="5217D3BC" w14:textId="6CA38043" w:rsidR="00E42DEE" w:rsidRPr="00F7634A" w:rsidRDefault="00810BDF" w:rsidP="00784DBB">
            <w:pPr>
              <w:rPr>
                <w:sz w:val="18"/>
              </w:rPr>
            </w:pPr>
            <w:r w:rsidRPr="00F7634A">
              <w:rPr>
                <w:sz w:val="18"/>
              </w:rPr>
              <w:t>1</w:t>
            </w:r>
          </w:p>
        </w:tc>
      </w:tr>
      <w:tr w:rsidR="00E42DEE" w14:paraId="731B81C7" w14:textId="77777777" w:rsidTr="00E42DEE">
        <w:tc>
          <w:tcPr>
            <w:tcW w:w="7694" w:type="dxa"/>
          </w:tcPr>
          <w:p w14:paraId="0BB462B9" w14:textId="0EA10DF6" w:rsidR="00E42DEE" w:rsidRPr="00F7634A" w:rsidRDefault="00810BDF" w:rsidP="00784DBB">
            <w:pPr>
              <w:rPr>
                <w:b/>
                <w:sz w:val="18"/>
              </w:rPr>
            </w:pPr>
            <w:r w:rsidRPr="00F7634A">
              <w:rPr>
                <w:b/>
                <w:sz w:val="18"/>
              </w:rPr>
              <w:t>Zestaw naprawczy</w:t>
            </w:r>
          </w:p>
        </w:tc>
        <w:tc>
          <w:tcPr>
            <w:tcW w:w="7694" w:type="dxa"/>
          </w:tcPr>
          <w:p w14:paraId="223C01BD" w14:textId="53A14366" w:rsidR="00E42DEE" w:rsidRPr="00F7634A" w:rsidRDefault="00810BDF" w:rsidP="00784DBB">
            <w:pPr>
              <w:rPr>
                <w:sz w:val="18"/>
              </w:rPr>
            </w:pPr>
            <w:r w:rsidRPr="00F7634A">
              <w:rPr>
                <w:sz w:val="18"/>
              </w:rPr>
              <w:t>1</w:t>
            </w:r>
          </w:p>
        </w:tc>
      </w:tr>
    </w:tbl>
    <w:p w14:paraId="735BA7A9" w14:textId="77777777" w:rsidR="00810BDF" w:rsidRDefault="00810BDF" w:rsidP="00784DBB"/>
    <w:p w14:paraId="7B00591D" w14:textId="77777777" w:rsidR="00810BDF" w:rsidRPr="00784DBB" w:rsidRDefault="00810BDF" w:rsidP="00810BDF">
      <w:pPr>
        <w:pStyle w:val="Podtytu"/>
      </w:pPr>
      <w:r>
        <w:t>Meble montowane na stałe</w:t>
      </w:r>
    </w:p>
    <w:tbl>
      <w:tblPr>
        <w:tblStyle w:val="Tabela-Siatka"/>
        <w:tblW w:w="0" w:type="auto"/>
        <w:tblLook w:val="04A0" w:firstRow="1" w:lastRow="0" w:firstColumn="1" w:lastColumn="0" w:noHBand="0" w:noVBand="1"/>
      </w:tblPr>
      <w:tblGrid>
        <w:gridCol w:w="5299"/>
        <w:gridCol w:w="4937"/>
        <w:gridCol w:w="5152"/>
      </w:tblGrid>
      <w:tr w:rsidR="00A6314F" w14:paraId="126FC6BF" w14:textId="77777777" w:rsidTr="00A6314F">
        <w:tc>
          <w:tcPr>
            <w:tcW w:w="5299" w:type="dxa"/>
          </w:tcPr>
          <w:p w14:paraId="26FB2E3D" w14:textId="27A1DF13" w:rsidR="00A6314F" w:rsidRPr="00F7634A" w:rsidRDefault="00A6314F" w:rsidP="00810BDF">
            <w:pPr>
              <w:rPr>
                <w:b/>
                <w:sz w:val="18"/>
              </w:rPr>
            </w:pPr>
            <w:r w:rsidRPr="00F7634A">
              <w:rPr>
                <w:b/>
                <w:sz w:val="18"/>
              </w:rPr>
              <w:t>Element \ Kontener</w:t>
            </w:r>
          </w:p>
        </w:tc>
        <w:tc>
          <w:tcPr>
            <w:tcW w:w="4937" w:type="dxa"/>
          </w:tcPr>
          <w:p w14:paraId="29F5E489" w14:textId="75270C36" w:rsidR="00A6314F" w:rsidRPr="00F7634A" w:rsidRDefault="00A6314F" w:rsidP="00810BDF">
            <w:pPr>
              <w:rPr>
                <w:b/>
                <w:sz w:val="18"/>
              </w:rPr>
            </w:pPr>
            <w:r w:rsidRPr="00F7634A">
              <w:rPr>
                <w:b/>
                <w:sz w:val="18"/>
              </w:rPr>
              <w:t>DWTR</w:t>
            </w:r>
          </w:p>
        </w:tc>
        <w:tc>
          <w:tcPr>
            <w:tcW w:w="5152" w:type="dxa"/>
          </w:tcPr>
          <w:p w14:paraId="0D29AA1D" w14:textId="3DF170C4" w:rsidR="00A6314F" w:rsidRPr="00F7634A" w:rsidRDefault="00DA49D8" w:rsidP="00810BDF">
            <w:pPr>
              <w:rPr>
                <w:b/>
                <w:sz w:val="18"/>
              </w:rPr>
            </w:pPr>
            <w:r w:rsidRPr="00F7634A">
              <w:rPr>
                <w:b/>
                <w:sz w:val="18"/>
              </w:rPr>
              <w:t>W3CA</w:t>
            </w:r>
          </w:p>
        </w:tc>
      </w:tr>
      <w:tr w:rsidR="00A6314F" w14:paraId="3BDD35FE" w14:textId="77777777" w:rsidTr="00A6314F">
        <w:tc>
          <w:tcPr>
            <w:tcW w:w="5299" w:type="dxa"/>
          </w:tcPr>
          <w:p w14:paraId="6528474E" w14:textId="7377631A" w:rsidR="00A6314F" w:rsidRPr="00F7634A" w:rsidRDefault="00A6314F" w:rsidP="00810BDF">
            <w:pPr>
              <w:rPr>
                <w:b/>
                <w:sz w:val="18"/>
              </w:rPr>
            </w:pPr>
            <w:r w:rsidRPr="00F7634A">
              <w:rPr>
                <w:b/>
                <w:sz w:val="18"/>
              </w:rPr>
              <w:t>Blat kuchenny</w:t>
            </w:r>
          </w:p>
        </w:tc>
        <w:tc>
          <w:tcPr>
            <w:tcW w:w="4937" w:type="dxa"/>
          </w:tcPr>
          <w:p w14:paraId="01A9D7E0" w14:textId="17EE5C6D" w:rsidR="00A6314F" w:rsidRPr="00F7634A" w:rsidRDefault="00A6314F" w:rsidP="00810BDF">
            <w:pPr>
              <w:rPr>
                <w:sz w:val="18"/>
              </w:rPr>
            </w:pPr>
            <w:r w:rsidRPr="00F7634A">
              <w:rPr>
                <w:sz w:val="18"/>
              </w:rPr>
              <w:t>-</w:t>
            </w:r>
          </w:p>
        </w:tc>
        <w:tc>
          <w:tcPr>
            <w:tcW w:w="5152" w:type="dxa"/>
          </w:tcPr>
          <w:p w14:paraId="554464D6" w14:textId="594D32FC" w:rsidR="00A6314F" w:rsidRPr="00F7634A" w:rsidRDefault="00A6314F" w:rsidP="00810BDF">
            <w:pPr>
              <w:rPr>
                <w:sz w:val="18"/>
              </w:rPr>
            </w:pPr>
            <w:r w:rsidRPr="00F7634A">
              <w:rPr>
                <w:sz w:val="18"/>
              </w:rPr>
              <w:t>2</w:t>
            </w:r>
          </w:p>
        </w:tc>
      </w:tr>
      <w:tr w:rsidR="00A6314F" w14:paraId="25065495" w14:textId="77777777" w:rsidTr="00A6314F">
        <w:tc>
          <w:tcPr>
            <w:tcW w:w="5299" w:type="dxa"/>
          </w:tcPr>
          <w:p w14:paraId="7906DBE5" w14:textId="6A989090" w:rsidR="00A6314F" w:rsidRPr="00F7634A" w:rsidRDefault="00A6314F" w:rsidP="00810BDF">
            <w:pPr>
              <w:rPr>
                <w:b/>
                <w:sz w:val="18"/>
              </w:rPr>
            </w:pPr>
            <w:r w:rsidRPr="00F7634A">
              <w:rPr>
                <w:b/>
                <w:sz w:val="18"/>
              </w:rPr>
              <w:t>Regał magazynowy</w:t>
            </w:r>
          </w:p>
        </w:tc>
        <w:tc>
          <w:tcPr>
            <w:tcW w:w="4937" w:type="dxa"/>
          </w:tcPr>
          <w:p w14:paraId="172EE8F0" w14:textId="795C8D23" w:rsidR="00A6314F" w:rsidRPr="00F7634A" w:rsidRDefault="006F0483" w:rsidP="00810BDF">
            <w:pPr>
              <w:rPr>
                <w:sz w:val="18"/>
              </w:rPr>
            </w:pPr>
            <w:r w:rsidRPr="00F7634A">
              <w:rPr>
                <w:sz w:val="18"/>
              </w:rPr>
              <w:t>2</w:t>
            </w:r>
          </w:p>
        </w:tc>
        <w:tc>
          <w:tcPr>
            <w:tcW w:w="5152" w:type="dxa"/>
          </w:tcPr>
          <w:p w14:paraId="7DAB05B1" w14:textId="7EE7A693" w:rsidR="00A6314F" w:rsidRPr="00F7634A" w:rsidRDefault="00A6314F" w:rsidP="00810BDF">
            <w:pPr>
              <w:rPr>
                <w:sz w:val="18"/>
              </w:rPr>
            </w:pPr>
            <w:r w:rsidRPr="00F7634A">
              <w:rPr>
                <w:sz w:val="18"/>
              </w:rPr>
              <w:t>-</w:t>
            </w:r>
          </w:p>
        </w:tc>
      </w:tr>
      <w:tr w:rsidR="00A6314F" w14:paraId="18D2C78F" w14:textId="77777777" w:rsidTr="00A6314F">
        <w:trPr>
          <w:trHeight w:val="70"/>
        </w:trPr>
        <w:tc>
          <w:tcPr>
            <w:tcW w:w="5299" w:type="dxa"/>
          </w:tcPr>
          <w:p w14:paraId="306D195B" w14:textId="16B202AE" w:rsidR="00A6314F" w:rsidRPr="00F7634A" w:rsidRDefault="00A6314F" w:rsidP="00810BDF">
            <w:pPr>
              <w:rPr>
                <w:b/>
                <w:sz w:val="18"/>
              </w:rPr>
            </w:pPr>
            <w:r w:rsidRPr="00F7634A">
              <w:rPr>
                <w:b/>
                <w:sz w:val="18"/>
              </w:rPr>
              <w:t>Zabudowa kuchenna</w:t>
            </w:r>
          </w:p>
        </w:tc>
        <w:tc>
          <w:tcPr>
            <w:tcW w:w="4937" w:type="dxa"/>
          </w:tcPr>
          <w:p w14:paraId="72B6308C" w14:textId="2E5C815D" w:rsidR="00A6314F" w:rsidRPr="00F7634A" w:rsidRDefault="00A6314F" w:rsidP="00810BDF">
            <w:pPr>
              <w:rPr>
                <w:sz w:val="18"/>
              </w:rPr>
            </w:pPr>
            <w:r w:rsidRPr="00F7634A">
              <w:rPr>
                <w:sz w:val="18"/>
              </w:rPr>
              <w:t>-</w:t>
            </w:r>
          </w:p>
        </w:tc>
        <w:tc>
          <w:tcPr>
            <w:tcW w:w="5152" w:type="dxa"/>
          </w:tcPr>
          <w:p w14:paraId="647287DB" w14:textId="6BCB562F" w:rsidR="00A6314F" w:rsidRPr="00F7634A" w:rsidRDefault="00A6314F" w:rsidP="00810BDF">
            <w:pPr>
              <w:rPr>
                <w:sz w:val="18"/>
              </w:rPr>
            </w:pPr>
            <w:r w:rsidRPr="00F7634A">
              <w:rPr>
                <w:sz w:val="18"/>
              </w:rPr>
              <w:t>2</w:t>
            </w:r>
          </w:p>
        </w:tc>
      </w:tr>
    </w:tbl>
    <w:p w14:paraId="58187B37" w14:textId="77777777" w:rsidR="00810BDF" w:rsidRDefault="00810BDF" w:rsidP="00810BDF"/>
    <w:p w14:paraId="3E3BCEB0" w14:textId="17750A62" w:rsidR="00810BDF" w:rsidRDefault="00810BDF" w:rsidP="00810BDF">
      <w:pPr>
        <w:pStyle w:val="Podtytu"/>
      </w:pPr>
      <w:r>
        <w:t>Meble ruchome</w:t>
      </w:r>
    </w:p>
    <w:tbl>
      <w:tblPr>
        <w:tblStyle w:val="Tabela-Siatka"/>
        <w:tblW w:w="0" w:type="auto"/>
        <w:tblLook w:val="04A0" w:firstRow="1" w:lastRow="0" w:firstColumn="1" w:lastColumn="0" w:noHBand="0" w:noVBand="1"/>
      </w:tblPr>
      <w:tblGrid>
        <w:gridCol w:w="2193"/>
        <w:gridCol w:w="2011"/>
        <w:gridCol w:w="1899"/>
        <w:gridCol w:w="1874"/>
        <w:gridCol w:w="1903"/>
        <w:gridCol w:w="1944"/>
        <w:gridCol w:w="1782"/>
        <w:gridCol w:w="1782"/>
      </w:tblGrid>
      <w:tr w:rsidR="00970939" w14:paraId="290947D2" w14:textId="58879C33" w:rsidTr="00970939">
        <w:tc>
          <w:tcPr>
            <w:tcW w:w="2193" w:type="dxa"/>
          </w:tcPr>
          <w:p w14:paraId="1CBFE251" w14:textId="31ED0703" w:rsidR="00970939" w:rsidRPr="00F7634A" w:rsidRDefault="00970939" w:rsidP="00810BDF">
            <w:pPr>
              <w:rPr>
                <w:sz w:val="18"/>
              </w:rPr>
            </w:pPr>
            <w:r w:rsidRPr="00F7634A">
              <w:rPr>
                <w:b/>
                <w:sz w:val="18"/>
              </w:rPr>
              <w:t>Element \ Kontener</w:t>
            </w:r>
          </w:p>
        </w:tc>
        <w:tc>
          <w:tcPr>
            <w:tcW w:w="2011" w:type="dxa"/>
          </w:tcPr>
          <w:p w14:paraId="0859FC98" w14:textId="786A45EC" w:rsidR="00970939" w:rsidRPr="00F7634A" w:rsidRDefault="00970939" w:rsidP="00810BDF">
            <w:pPr>
              <w:rPr>
                <w:b/>
                <w:sz w:val="18"/>
              </w:rPr>
            </w:pPr>
            <w:r w:rsidRPr="00F7634A">
              <w:rPr>
                <w:b/>
                <w:sz w:val="18"/>
              </w:rPr>
              <w:t>DWTR</w:t>
            </w:r>
          </w:p>
        </w:tc>
        <w:tc>
          <w:tcPr>
            <w:tcW w:w="1899" w:type="dxa"/>
          </w:tcPr>
          <w:p w14:paraId="144391CD" w14:textId="32E91A62" w:rsidR="00970939" w:rsidRPr="00F7634A" w:rsidRDefault="00970939" w:rsidP="00810BDF">
            <w:pPr>
              <w:rPr>
                <w:b/>
                <w:sz w:val="18"/>
              </w:rPr>
            </w:pPr>
            <w:r w:rsidRPr="00F7634A">
              <w:rPr>
                <w:b/>
                <w:sz w:val="18"/>
              </w:rPr>
              <w:t>L6LA</w:t>
            </w:r>
          </w:p>
        </w:tc>
        <w:tc>
          <w:tcPr>
            <w:tcW w:w="1874" w:type="dxa"/>
          </w:tcPr>
          <w:p w14:paraId="5B86B01F" w14:textId="7036799D" w:rsidR="00970939" w:rsidRPr="00F7634A" w:rsidRDefault="00970939" w:rsidP="00810BDF">
            <w:pPr>
              <w:rPr>
                <w:b/>
                <w:sz w:val="18"/>
              </w:rPr>
            </w:pPr>
            <w:r w:rsidRPr="00F7634A">
              <w:rPr>
                <w:b/>
                <w:sz w:val="18"/>
              </w:rPr>
              <w:t>L6SA</w:t>
            </w:r>
          </w:p>
        </w:tc>
        <w:tc>
          <w:tcPr>
            <w:tcW w:w="1903" w:type="dxa"/>
          </w:tcPr>
          <w:p w14:paraId="7F3C0B69" w14:textId="6B133936" w:rsidR="00970939" w:rsidRPr="00F7634A" w:rsidRDefault="00970939" w:rsidP="00810BDF">
            <w:pPr>
              <w:rPr>
                <w:b/>
                <w:sz w:val="18"/>
              </w:rPr>
            </w:pPr>
            <w:r w:rsidRPr="00F7634A">
              <w:rPr>
                <w:b/>
                <w:sz w:val="18"/>
              </w:rPr>
              <w:t>LIV4</w:t>
            </w:r>
          </w:p>
        </w:tc>
        <w:tc>
          <w:tcPr>
            <w:tcW w:w="1944" w:type="dxa"/>
          </w:tcPr>
          <w:p w14:paraId="3D8EC430" w14:textId="7948B1DA" w:rsidR="00970939" w:rsidRPr="00F7634A" w:rsidRDefault="00970939" w:rsidP="00810BDF">
            <w:pPr>
              <w:rPr>
                <w:b/>
                <w:sz w:val="18"/>
              </w:rPr>
            </w:pPr>
            <w:r w:rsidRPr="00F7634A">
              <w:rPr>
                <w:b/>
                <w:sz w:val="18"/>
              </w:rPr>
              <w:t>LLV4</w:t>
            </w:r>
          </w:p>
        </w:tc>
        <w:tc>
          <w:tcPr>
            <w:tcW w:w="1782" w:type="dxa"/>
          </w:tcPr>
          <w:p w14:paraId="02962923" w14:textId="7BAD4382" w:rsidR="00970939" w:rsidRPr="00F7634A" w:rsidRDefault="00970939" w:rsidP="00810BDF">
            <w:pPr>
              <w:rPr>
                <w:b/>
                <w:sz w:val="18"/>
              </w:rPr>
            </w:pPr>
            <w:r w:rsidRPr="00F7634A">
              <w:rPr>
                <w:b/>
                <w:sz w:val="18"/>
              </w:rPr>
              <w:t>WCSN</w:t>
            </w:r>
          </w:p>
        </w:tc>
        <w:tc>
          <w:tcPr>
            <w:tcW w:w="1782" w:type="dxa"/>
          </w:tcPr>
          <w:p w14:paraId="65802485" w14:textId="59F4554A" w:rsidR="00970939" w:rsidRPr="00F7634A" w:rsidRDefault="00970939" w:rsidP="00810BDF">
            <w:pPr>
              <w:rPr>
                <w:b/>
                <w:sz w:val="18"/>
              </w:rPr>
            </w:pPr>
            <w:r w:rsidRPr="00F7634A">
              <w:rPr>
                <w:b/>
                <w:sz w:val="18"/>
              </w:rPr>
              <w:t>WWSN</w:t>
            </w:r>
          </w:p>
        </w:tc>
      </w:tr>
      <w:tr w:rsidR="00970939" w14:paraId="6C2F7911" w14:textId="0005F3E9" w:rsidTr="00970939">
        <w:tc>
          <w:tcPr>
            <w:tcW w:w="2193" w:type="dxa"/>
          </w:tcPr>
          <w:p w14:paraId="641509B8" w14:textId="70961987" w:rsidR="00970939" w:rsidRPr="00F7634A" w:rsidRDefault="00970939" w:rsidP="00810BDF">
            <w:pPr>
              <w:rPr>
                <w:b/>
                <w:sz w:val="18"/>
              </w:rPr>
            </w:pPr>
            <w:r w:rsidRPr="00F7634A">
              <w:rPr>
                <w:b/>
                <w:sz w:val="18"/>
              </w:rPr>
              <w:t xml:space="preserve">Krzesło </w:t>
            </w:r>
          </w:p>
        </w:tc>
        <w:tc>
          <w:tcPr>
            <w:tcW w:w="2011" w:type="dxa"/>
          </w:tcPr>
          <w:p w14:paraId="1622CE29" w14:textId="271C1A9B" w:rsidR="00970939" w:rsidRPr="00F7634A" w:rsidRDefault="00970939" w:rsidP="00810BDF">
            <w:pPr>
              <w:rPr>
                <w:sz w:val="18"/>
              </w:rPr>
            </w:pPr>
            <w:r w:rsidRPr="00F7634A">
              <w:rPr>
                <w:sz w:val="18"/>
              </w:rPr>
              <w:t>56</w:t>
            </w:r>
          </w:p>
        </w:tc>
        <w:tc>
          <w:tcPr>
            <w:tcW w:w="1899" w:type="dxa"/>
          </w:tcPr>
          <w:p w14:paraId="68CD1319" w14:textId="23B29337" w:rsidR="00970939" w:rsidRPr="00F7634A" w:rsidRDefault="00F7634A" w:rsidP="00810BDF">
            <w:pPr>
              <w:rPr>
                <w:sz w:val="18"/>
              </w:rPr>
            </w:pPr>
            <w:r w:rsidRPr="00F7634A">
              <w:rPr>
                <w:sz w:val="18"/>
              </w:rPr>
              <w:t>5</w:t>
            </w:r>
          </w:p>
        </w:tc>
        <w:tc>
          <w:tcPr>
            <w:tcW w:w="1874" w:type="dxa"/>
          </w:tcPr>
          <w:p w14:paraId="2737FBA2" w14:textId="74E47B56" w:rsidR="00970939" w:rsidRPr="00F7634A" w:rsidRDefault="00970939" w:rsidP="00810BDF">
            <w:pPr>
              <w:rPr>
                <w:sz w:val="18"/>
              </w:rPr>
            </w:pPr>
            <w:r w:rsidRPr="00F7634A">
              <w:rPr>
                <w:sz w:val="18"/>
              </w:rPr>
              <w:t>5</w:t>
            </w:r>
          </w:p>
        </w:tc>
        <w:tc>
          <w:tcPr>
            <w:tcW w:w="1903" w:type="dxa"/>
          </w:tcPr>
          <w:p w14:paraId="504BA71A" w14:textId="61FE3410" w:rsidR="00970939" w:rsidRPr="00F7634A" w:rsidRDefault="00970939" w:rsidP="00810BDF">
            <w:pPr>
              <w:rPr>
                <w:sz w:val="18"/>
              </w:rPr>
            </w:pPr>
            <w:r w:rsidRPr="00F7634A">
              <w:rPr>
                <w:sz w:val="18"/>
              </w:rPr>
              <w:t>4</w:t>
            </w:r>
          </w:p>
        </w:tc>
        <w:tc>
          <w:tcPr>
            <w:tcW w:w="1944" w:type="dxa"/>
          </w:tcPr>
          <w:p w14:paraId="015670BB" w14:textId="1BE7D0A3" w:rsidR="00970939" w:rsidRPr="00F7634A" w:rsidRDefault="00970939" w:rsidP="00810BDF">
            <w:pPr>
              <w:rPr>
                <w:sz w:val="18"/>
              </w:rPr>
            </w:pPr>
            <w:r w:rsidRPr="00F7634A">
              <w:rPr>
                <w:sz w:val="18"/>
              </w:rPr>
              <w:t>4</w:t>
            </w:r>
          </w:p>
        </w:tc>
        <w:tc>
          <w:tcPr>
            <w:tcW w:w="1782" w:type="dxa"/>
          </w:tcPr>
          <w:p w14:paraId="16655C55" w14:textId="0D78D15A" w:rsidR="00970939" w:rsidRPr="00F7634A" w:rsidRDefault="00970939" w:rsidP="00810BDF">
            <w:pPr>
              <w:rPr>
                <w:sz w:val="18"/>
              </w:rPr>
            </w:pPr>
            <w:r w:rsidRPr="00F7634A">
              <w:rPr>
                <w:sz w:val="18"/>
              </w:rPr>
              <w:t>-</w:t>
            </w:r>
          </w:p>
        </w:tc>
        <w:tc>
          <w:tcPr>
            <w:tcW w:w="1782" w:type="dxa"/>
          </w:tcPr>
          <w:p w14:paraId="7F6AF334" w14:textId="6F041886" w:rsidR="00970939" w:rsidRPr="00F7634A" w:rsidRDefault="00970939" w:rsidP="00810BDF">
            <w:pPr>
              <w:rPr>
                <w:sz w:val="18"/>
              </w:rPr>
            </w:pPr>
            <w:r w:rsidRPr="00F7634A">
              <w:rPr>
                <w:sz w:val="18"/>
              </w:rPr>
              <w:t>-</w:t>
            </w:r>
          </w:p>
        </w:tc>
      </w:tr>
      <w:tr w:rsidR="00970939" w14:paraId="45680953" w14:textId="45010F9F" w:rsidTr="00970939">
        <w:tc>
          <w:tcPr>
            <w:tcW w:w="2193" w:type="dxa"/>
          </w:tcPr>
          <w:p w14:paraId="27274B77" w14:textId="088A714A" w:rsidR="00970939" w:rsidRPr="00F7634A" w:rsidRDefault="00970939" w:rsidP="00810BDF">
            <w:pPr>
              <w:rPr>
                <w:b/>
                <w:sz w:val="18"/>
              </w:rPr>
            </w:pPr>
            <w:r w:rsidRPr="00F7634A">
              <w:rPr>
                <w:b/>
                <w:sz w:val="18"/>
              </w:rPr>
              <w:t>Siedzisko SN</w:t>
            </w:r>
          </w:p>
        </w:tc>
        <w:tc>
          <w:tcPr>
            <w:tcW w:w="2011" w:type="dxa"/>
          </w:tcPr>
          <w:p w14:paraId="2986C982" w14:textId="4228E96B" w:rsidR="00970939" w:rsidRPr="00F7634A" w:rsidRDefault="00970939" w:rsidP="00810BDF">
            <w:pPr>
              <w:rPr>
                <w:sz w:val="18"/>
              </w:rPr>
            </w:pPr>
            <w:r w:rsidRPr="00F7634A">
              <w:rPr>
                <w:sz w:val="18"/>
              </w:rPr>
              <w:t>-</w:t>
            </w:r>
          </w:p>
        </w:tc>
        <w:tc>
          <w:tcPr>
            <w:tcW w:w="1899" w:type="dxa"/>
          </w:tcPr>
          <w:p w14:paraId="32ED3953" w14:textId="368F76ED" w:rsidR="00970939" w:rsidRPr="00F7634A" w:rsidRDefault="00970939" w:rsidP="00810BDF">
            <w:pPr>
              <w:rPr>
                <w:sz w:val="18"/>
              </w:rPr>
            </w:pPr>
            <w:r w:rsidRPr="00F7634A">
              <w:rPr>
                <w:sz w:val="18"/>
              </w:rPr>
              <w:t>-</w:t>
            </w:r>
          </w:p>
        </w:tc>
        <w:tc>
          <w:tcPr>
            <w:tcW w:w="1874" w:type="dxa"/>
          </w:tcPr>
          <w:p w14:paraId="51BCE85D" w14:textId="38D23FC2" w:rsidR="00970939" w:rsidRPr="00F7634A" w:rsidRDefault="00970939" w:rsidP="00810BDF">
            <w:pPr>
              <w:rPr>
                <w:sz w:val="18"/>
              </w:rPr>
            </w:pPr>
            <w:r w:rsidRPr="00F7634A">
              <w:rPr>
                <w:sz w:val="18"/>
              </w:rPr>
              <w:t>-</w:t>
            </w:r>
          </w:p>
        </w:tc>
        <w:tc>
          <w:tcPr>
            <w:tcW w:w="1903" w:type="dxa"/>
          </w:tcPr>
          <w:p w14:paraId="572B0F00" w14:textId="74E4D143" w:rsidR="00970939" w:rsidRPr="00F7634A" w:rsidRDefault="00970939" w:rsidP="00810BDF">
            <w:pPr>
              <w:rPr>
                <w:sz w:val="18"/>
              </w:rPr>
            </w:pPr>
            <w:r w:rsidRPr="00F7634A">
              <w:rPr>
                <w:sz w:val="18"/>
              </w:rPr>
              <w:t>-</w:t>
            </w:r>
          </w:p>
        </w:tc>
        <w:tc>
          <w:tcPr>
            <w:tcW w:w="1944" w:type="dxa"/>
          </w:tcPr>
          <w:p w14:paraId="29EB5D53" w14:textId="093CE4BD" w:rsidR="00970939" w:rsidRPr="00F7634A" w:rsidRDefault="00970939" w:rsidP="00810BDF">
            <w:pPr>
              <w:rPr>
                <w:sz w:val="18"/>
              </w:rPr>
            </w:pPr>
            <w:r w:rsidRPr="00F7634A">
              <w:rPr>
                <w:sz w:val="18"/>
              </w:rPr>
              <w:t>-</w:t>
            </w:r>
          </w:p>
        </w:tc>
        <w:tc>
          <w:tcPr>
            <w:tcW w:w="1782" w:type="dxa"/>
          </w:tcPr>
          <w:p w14:paraId="4770ECA1" w14:textId="204FEBC0" w:rsidR="00970939" w:rsidRPr="00F7634A" w:rsidRDefault="00970939" w:rsidP="00810BDF">
            <w:pPr>
              <w:rPr>
                <w:sz w:val="18"/>
              </w:rPr>
            </w:pPr>
            <w:r w:rsidRPr="00F7634A">
              <w:rPr>
                <w:sz w:val="18"/>
              </w:rPr>
              <w:t>2</w:t>
            </w:r>
          </w:p>
        </w:tc>
        <w:tc>
          <w:tcPr>
            <w:tcW w:w="1782" w:type="dxa"/>
          </w:tcPr>
          <w:p w14:paraId="54C12698" w14:textId="3513E530" w:rsidR="00970939" w:rsidRPr="00F7634A" w:rsidRDefault="00970939" w:rsidP="00810BDF">
            <w:pPr>
              <w:rPr>
                <w:sz w:val="18"/>
              </w:rPr>
            </w:pPr>
            <w:r w:rsidRPr="00F7634A">
              <w:rPr>
                <w:sz w:val="18"/>
              </w:rPr>
              <w:t>1</w:t>
            </w:r>
          </w:p>
        </w:tc>
      </w:tr>
      <w:tr w:rsidR="00970939" w14:paraId="2DFF570E" w14:textId="10F27B46" w:rsidTr="00970939">
        <w:tc>
          <w:tcPr>
            <w:tcW w:w="2193" w:type="dxa"/>
          </w:tcPr>
          <w:p w14:paraId="744477C9" w14:textId="1DBBE1B6" w:rsidR="00970939" w:rsidRPr="00F7634A" w:rsidRDefault="00970939" w:rsidP="00810BDF">
            <w:pPr>
              <w:rPr>
                <w:b/>
                <w:sz w:val="18"/>
              </w:rPr>
            </w:pPr>
            <w:r w:rsidRPr="00F7634A">
              <w:rPr>
                <w:b/>
                <w:sz w:val="18"/>
              </w:rPr>
              <w:t>Stół</w:t>
            </w:r>
          </w:p>
        </w:tc>
        <w:tc>
          <w:tcPr>
            <w:tcW w:w="2011" w:type="dxa"/>
          </w:tcPr>
          <w:p w14:paraId="01B45415" w14:textId="205B9FE4" w:rsidR="00970939" w:rsidRPr="00F7634A" w:rsidRDefault="00970939" w:rsidP="00810BDF">
            <w:pPr>
              <w:rPr>
                <w:sz w:val="18"/>
              </w:rPr>
            </w:pPr>
            <w:r w:rsidRPr="00F7634A">
              <w:rPr>
                <w:sz w:val="18"/>
              </w:rPr>
              <w:t>14</w:t>
            </w:r>
          </w:p>
        </w:tc>
        <w:tc>
          <w:tcPr>
            <w:tcW w:w="1899" w:type="dxa"/>
          </w:tcPr>
          <w:p w14:paraId="47DD23D9" w14:textId="0951ED1C" w:rsidR="00970939" w:rsidRPr="00F7634A" w:rsidRDefault="00970939" w:rsidP="00810BDF">
            <w:pPr>
              <w:rPr>
                <w:sz w:val="18"/>
              </w:rPr>
            </w:pPr>
            <w:r w:rsidRPr="00F7634A">
              <w:rPr>
                <w:sz w:val="18"/>
              </w:rPr>
              <w:t>1</w:t>
            </w:r>
          </w:p>
        </w:tc>
        <w:tc>
          <w:tcPr>
            <w:tcW w:w="1874" w:type="dxa"/>
          </w:tcPr>
          <w:p w14:paraId="5E67CDD1" w14:textId="7C5C8375" w:rsidR="00970939" w:rsidRPr="00F7634A" w:rsidRDefault="00970939" w:rsidP="00810BDF">
            <w:pPr>
              <w:rPr>
                <w:sz w:val="18"/>
              </w:rPr>
            </w:pPr>
            <w:r w:rsidRPr="00F7634A">
              <w:rPr>
                <w:sz w:val="18"/>
              </w:rPr>
              <w:t>1</w:t>
            </w:r>
          </w:p>
        </w:tc>
        <w:tc>
          <w:tcPr>
            <w:tcW w:w="1903" w:type="dxa"/>
          </w:tcPr>
          <w:p w14:paraId="7E0A590E" w14:textId="29BD4E0B" w:rsidR="00970939" w:rsidRPr="00F7634A" w:rsidRDefault="00970939" w:rsidP="00810BDF">
            <w:pPr>
              <w:rPr>
                <w:sz w:val="18"/>
              </w:rPr>
            </w:pPr>
            <w:r w:rsidRPr="00F7634A">
              <w:rPr>
                <w:sz w:val="18"/>
              </w:rPr>
              <w:t>1</w:t>
            </w:r>
          </w:p>
        </w:tc>
        <w:tc>
          <w:tcPr>
            <w:tcW w:w="1944" w:type="dxa"/>
          </w:tcPr>
          <w:p w14:paraId="6E076D77" w14:textId="043C9211" w:rsidR="00970939" w:rsidRPr="00F7634A" w:rsidRDefault="00970939" w:rsidP="00810BDF">
            <w:pPr>
              <w:rPr>
                <w:sz w:val="18"/>
              </w:rPr>
            </w:pPr>
            <w:r w:rsidRPr="00F7634A">
              <w:rPr>
                <w:sz w:val="18"/>
              </w:rPr>
              <w:t>1</w:t>
            </w:r>
          </w:p>
        </w:tc>
        <w:tc>
          <w:tcPr>
            <w:tcW w:w="1782" w:type="dxa"/>
          </w:tcPr>
          <w:p w14:paraId="7DCBCEB8" w14:textId="574C445E" w:rsidR="00970939" w:rsidRPr="00F7634A" w:rsidRDefault="00970939" w:rsidP="00810BDF">
            <w:pPr>
              <w:rPr>
                <w:sz w:val="18"/>
              </w:rPr>
            </w:pPr>
            <w:r w:rsidRPr="00F7634A">
              <w:rPr>
                <w:sz w:val="18"/>
              </w:rPr>
              <w:t>-</w:t>
            </w:r>
          </w:p>
        </w:tc>
        <w:tc>
          <w:tcPr>
            <w:tcW w:w="1782" w:type="dxa"/>
          </w:tcPr>
          <w:p w14:paraId="416FEF0B" w14:textId="23E7B380" w:rsidR="00970939" w:rsidRPr="00F7634A" w:rsidRDefault="00970939" w:rsidP="00810BDF">
            <w:pPr>
              <w:rPr>
                <w:sz w:val="18"/>
              </w:rPr>
            </w:pPr>
            <w:r w:rsidRPr="00F7634A">
              <w:rPr>
                <w:sz w:val="18"/>
              </w:rPr>
              <w:t>-</w:t>
            </w:r>
          </w:p>
        </w:tc>
      </w:tr>
    </w:tbl>
    <w:p w14:paraId="0A20CC00" w14:textId="77777777" w:rsidR="00953135" w:rsidRPr="00810BDF" w:rsidRDefault="00953135" w:rsidP="00810BDF"/>
    <w:p w14:paraId="5A6294CF" w14:textId="03EC01C7" w:rsidR="00891851" w:rsidRDefault="00891851" w:rsidP="004433F2">
      <w:pPr>
        <w:pStyle w:val="Podtytu"/>
      </w:pPr>
      <w:r>
        <w:t>Meble do samodzielnego złożenia</w:t>
      </w:r>
    </w:p>
    <w:tbl>
      <w:tblPr>
        <w:tblStyle w:val="Tabela-Siatka"/>
        <w:tblW w:w="0" w:type="auto"/>
        <w:tblLook w:val="04A0" w:firstRow="1" w:lastRow="0" w:firstColumn="1" w:lastColumn="0" w:noHBand="0" w:noVBand="1"/>
      </w:tblPr>
      <w:tblGrid>
        <w:gridCol w:w="2564"/>
        <w:gridCol w:w="2564"/>
        <w:gridCol w:w="2564"/>
        <w:gridCol w:w="2565"/>
        <w:gridCol w:w="2565"/>
      </w:tblGrid>
      <w:tr w:rsidR="00EE02F6" w14:paraId="105A6455" w14:textId="77777777" w:rsidTr="00131B8A">
        <w:tc>
          <w:tcPr>
            <w:tcW w:w="2564" w:type="dxa"/>
          </w:tcPr>
          <w:p w14:paraId="30B08004" w14:textId="4AC69A12" w:rsidR="00EE02F6" w:rsidRPr="00F7634A" w:rsidRDefault="00EE02F6" w:rsidP="00891851">
            <w:pPr>
              <w:rPr>
                <w:sz w:val="18"/>
              </w:rPr>
            </w:pPr>
            <w:r w:rsidRPr="00F7634A">
              <w:rPr>
                <w:b/>
                <w:sz w:val="18"/>
              </w:rPr>
              <w:t>Element \ Kontener</w:t>
            </w:r>
          </w:p>
        </w:tc>
        <w:tc>
          <w:tcPr>
            <w:tcW w:w="2564" w:type="dxa"/>
          </w:tcPr>
          <w:p w14:paraId="5685D06C" w14:textId="2213B409" w:rsidR="00EE02F6" w:rsidRPr="00F7634A" w:rsidRDefault="00EE02F6" w:rsidP="00891851">
            <w:pPr>
              <w:rPr>
                <w:b/>
                <w:sz w:val="18"/>
              </w:rPr>
            </w:pPr>
            <w:r w:rsidRPr="00F7634A">
              <w:rPr>
                <w:b/>
                <w:sz w:val="18"/>
              </w:rPr>
              <w:t>DWTR</w:t>
            </w:r>
          </w:p>
        </w:tc>
        <w:tc>
          <w:tcPr>
            <w:tcW w:w="2564" w:type="dxa"/>
          </w:tcPr>
          <w:p w14:paraId="7E2BD9AA" w14:textId="5AE3216A" w:rsidR="00EE02F6" w:rsidRPr="00F7634A" w:rsidRDefault="00EE02F6" w:rsidP="00891851">
            <w:pPr>
              <w:rPr>
                <w:b/>
                <w:sz w:val="18"/>
              </w:rPr>
            </w:pPr>
            <w:r w:rsidRPr="00F7634A">
              <w:rPr>
                <w:b/>
                <w:sz w:val="18"/>
              </w:rPr>
              <w:t>L6LA</w:t>
            </w:r>
          </w:p>
        </w:tc>
        <w:tc>
          <w:tcPr>
            <w:tcW w:w="2565" w:type="dxa"/>
          </w:tcPr>
          <w:p w14:paraId="734A4225" w14:textId="47859AE1" w:rsidR="00EE02F6" w:rsidRPr="00F7634A" w:rsidRDefault="00EE02F6" w:rsidP="00891851">
            <w:pPr>
              <w:rPr>
                <w:b/>
                <w:sz w:val="18"/>
              </w:rPr>
            </w:pPr>
            <w:r w:rsidRPr="00F7634A">
              <w:rPr>
                <w:b/>
                <w:sz w:val="18"/>
              </w:rPr>
              <w:t>L6SA</w:t>
            </w:r>
          </w:p>
        </w:tc>
        <w:tc>
          <w:tcPr>
            <w:tcW w:w="2565" w:type="dxa"/>
          </w:tcPr>
          <w:p w14:paraId="02D87B28" w14:textId="449DAD60" w:rsidR="00EE02F6" w:rsidRPr="00F7634A" w:rsidRDefault="00EE02F6" w:rsidP="00891851">
            <w:pPr>
              <w:rPr>
                <w:b/>
                <w:sz w:val="18"/>
              </w:rPr>
            </w:pPr>
            <w:r w:rsidRPr="00F7634A">
              <w:rPr>
                <w:b/>
                <w:sz w:val="18"/>
              </w:rPr>
              <w:t>LIV4, LLV4</w:t>
            </w:r>
          </w:p>
        </w:tc>
      </w:tr>
      <w:tr w:rsidR="00EE02F6" w14:paraId="201AE843" w14:textId="77777777" w:rsidTr="00131B8A">
        <w:tc>
          <w:tcPr>
            <w:tcW w:w="2564" w:type="dxa"/>
          </w:tcPr>
          <w:p w14:paraId="76C7CE3E" w14:textId="6923A845" w:rsidR="00EE02F6" w:rsidRPr="00F7634A" w:rsidRDefault="00EE02F6" w:rsidP="00891851">
            <w:pPr>
              <w:rPr>
                <w:b/>
                <w:sz w:val="18"/>
              </w:rPr>
            </w:pPr>
            <w:r w:rsidRPr="00F7634A">
              <w:rPr>
                <w:b/>
                <w:sz w:val="18"/>
              </w:rPr>
              <w:t>Łóżko</w:t>
            </w:r>
          </w:p>
        </w:tc>
        <w:tc>
          <w:tcPr>
            <w:tcW w:w="2564" w:type="dxa"/>
          </w:tcPr>
          <w:p w14:paraId="31C82F14" w14:textId="68EE8DE4" w:rsidR="00EE02F6" w:rsidRPr="00F7634A" w:rsidRDefault="00EE02F6" w:rsidP="00891851">
            <w:pPr>
              <w:rPr>
                <w:sz w:val="18"/>
              </w:rPr>
            </w:pPr>
            <w:r w:rsidRPr="00F7634A">
              <w:rPr>
                <w:sz w:val="18"/>
              </w:rPr>
              <w:t>1</w:t>
            </w:r>
          </w:p>
        </w:tc>
        <w:tc>
          <w:tcPr>
            <w:tcW w:w="2564" w:type="dxa"/>
          </w:tcPr>
          <w:p w14:paraId="6A4017A8" w14:textId="6699B52B" w:rsidR="00EE02F6" w:rsidRPr="00F7634A" w:rsidRDefault="00EE02F6" w:rsidP="00891851">
            <w:pPr>
              <w:rPr>
                <w:sz w:val="18"/>
              </w:rPr>
            </w:pPr>
            <w:r w:rsidRPr="00F7634A">
              <w:rPr>
                <w:sz w:val="18"/>
              </w:rPr>
              <w:t>2</w:t>
            </w:r>
          </w:p>
        </w:tc>
        <w:tc>
          <w:tcPr>
            <w:tcW w:w="2565" w:type="dxa"/>
          </w:tcPr>
          <w:p w14:paraId="37D8810B" w14:textId="7441C177" w:rsidR="00EE02F6" w:rsidRPr="00F7634A" w:rsidRDefault="00EE02F6" w:rsidP="00891851">
            <w:pPr>
              <w:rPr>
                <w:sz w:val="18"/>
              </w:rPr>
            </w:pPr>
            <w:r w:rsidRPr="00F7634A">
              <w:rPr>
                <w:sz w:val="18"/>
              </w:rPr>
              <w:t>2</w:t>
            </w:r>
          </w:p>
        </w:tc>
        <w:tc>
          <w:tcPr>
            <w:tcW w:w="2565" w:type="dxa"/>
          </w:tcPr>
          <w:p w14:paraId="07DB43E3" w14:textId="04FE2D54" w:rsidR="00EE02F6" w:rsidRPr="00F7634A" w:rsidRDefault="00EE02F6" w:rsidP="00891851">
            <w:pPr>
              <w:rPr>
                <w:sz w:val="18"/>
              </w:rPr>
            </w:pPr>
            <w:r w:rsidRPr="00F7634A">
              <w:rPr>
                <w:sz w:val="18"/>
              </w:rPr>
              <w:t>2</w:t>
            </w:r>
          </w:p>
        </w:tc>
      </w:tr>
      <w:tr w:rsidR="00EE02F6" w14:paraId="231BA72A" w14:textId="77777777" w:rsidTr="00131B8A">
        <w:tc>
          <w:tcPr>
            <w:tcW w:w="2564" w:type="dxa"/>
          </w:tcPr>
          <w:p w14:paraId="434D2489" w14:textId="170820DA" w:rsidR="00EE02F6" w:rsidRPr="00F7634A" w:rsidRDefault="00EE02F6" w:rsidP="00891851">
            <w:pPr>
              <w:rPr>
                <w:b/>
                <w:sz w:val="18"/>
              </w:rPr>
            </w:pPr>
            <w:r w:rsidRPr="00F7634A">
              <w:rPr>
                <w:b/>
                <w:sz w:val="18"/>
              </w:rPr>
              <w:t>Łóżko SN</w:t>
            </w:r>
          </w:p>
        </w:tc>
        <w:tc>
          <w:tcPr>
            <w:tcW w:w="2564" w:type="dxa"/>
          </w:tcPr>
          <w:p w14:paraId="3A368D02" w14:textId="22C64EC1" w:rsidR="00EE02F6" w:rsidRPr="00F7634A" w:rsidRDefault="00EE02F6" w:rsidP="00891851">
            <w:pPr>
              <w:rPr>
                <w:sz w:val="18"/>
              </w:rPr>
            </w:pPr>
            <w:r w:rsidRPr="00F7634A">
              <w:rPr>
                <w:sz w:val="18"/>
              </w:rPr>
              <w:t>-</w:t>
            </w:r>
          </w:p>
        </w:tc>
        <w:tc>
          <w:tcPr>
            <w:tcW w:w="2564" w:type="dxa"/>
          </w:tcPr>
          <w:p w14:paraId="017F7F94" w14:textId="67C2E0CA" w:rsidR="00EE02F6" w:rsidRPr="00F7634A" w:rsidRDefault="00EE02F6" w:rsidP="00891851">
            <w:pPr>
              <w:rPr>
                <w:sz w:val="18"/>
              </w:rPr>
            </w:pPr>
            <w:r w:rsidRPr="00F7634A">
              <w:rPr>
                <w:sz w:val="18"/>
              </w:rPr>
              <w:t>1</w:t>
            </w:r>
          </w:p>
        </w:tc>
        <w:tc>
          <w:tcPr>
            <w:tcW w:w="2565" w:type="dxa"/>
          </w:tcPr>
          <w:p w14:paraId="134E0225" w14:textId="19A7DEF4" w:rsidR="00EE02F6" w:rsidRPr="00F7634A" w:rsidRDefault="00EE02F6" w:rsidP="00891851">
            <w:pPr>
              <w:rPr>
                <w:sz w:val="18"/>
              </w:rPr>
            </w:pPr>
            <w:r w:rsidRPr="00F7634A">
              <w:rPr>
                <w:sz w:val="18"/>
              </w:rPr>
              <w:t>1</w:t>
            </w:r>
          </w:p>
        </w:tc>
        <w:tc>
          <w:tcPr>
            <w:tcW w:w="2565" w:type="dxa"/>
          </w:tcPr>
          <w:p w14:paraId="32B513D2" w14:textId="261DA4F1" w:rsidR="00EE02F6" w:rsidRPr="00F7634A" w:rsidRDefault="00EE02F6" w:rsidP="00891851">
            <w:pPr>
              <w:rPr>
                <w:sz w:val="18"/>
              </w:rPr>
            </w:pPr>
            <w:r w:rsidRPr="00F7634A">
              <w:rPr>
                <w:sz w:val="18"/>
              </w:rPr>
              <w:t>-</w:t>
            </w:r>
          </w:p>
        </w:tc>
      </w:tr>
      <w:tr w:rsidR="00EE02F6" w14:paraId="1C6C5DD4" w14:textId="77777777" w:rsidTr="00131B8A">
        <w:tc>
          <w:tcPr>
            <w:tcW w:w="2564" w:type="dxa"/>
          </w:tcPr>
          <w:p w14:paraId="76E8C036" w14:textId="3BF7EFBB" w:rsidR="00EE02F6" w:rsidRPr="00F7634A" w:rsidRDefault="00EE02F6" w:rsidP="00891851">
            <w:pPr>
              <w:rPr>
                <w:b/>
                <w:sz w:val="18"/>
              </w:rPr>
            </w:pPr>
            <w:r w:rsidRPr="00F7634A">
              <w:rPr>
                <w:b/>
                <w:sz w:val="18"/>
              </w:rPr>
              <w:t>Szafa</w:t>
            </w:r>
          </w:p>
        </w:tc>
        <w:tc>
          <w:tcPr>
            <w:tcW w:w="2564" w:type="dxa"/>
          </w:tcPr>
          <w:p w14:paraId="11AEA183" w14:textId="68F25EBE" w:rsidR="00EE02F6" w:rsidRPr="00F7634A" w:rsidRDefault="00EE02F6" w:rsidP="00891851">
            <w:pPr>
              <w:rPr>
                <w:sz w:val="18"/>
              </w:rPr>
            </w:pPr>
            <w:r w:rsidRPr="00F7634A">
              <w:rPr>
                <w:sz w:val="18"/>
              </w:rPr>
              <w:t>-</w:t>
            </w:r>
          </w:p>
        </w:tc>
        <w:tc>
          <w:tcPr>
            <w:tcW w:w="2564" w:type="dxa"/>
          </w:tcPr>
          <w:p w14:paraId="5A22BC2B" w14:textId="59CC6795" w:rsidR="00EE02F6" w:rsidRPr="00F7634A" w:rsidRDefault="00EE02F6" w:rsidP="00891851">
            <w:pPr>
              <w:rPr>
                <w:sz w:val="18"/>
              </w:rPr>
            </w:pPr>
            <w:r w:rsidRPr="00F7634A">
              <w:rPr>
                <w:sz w:val="18"/>
              </w:rPr>
              <w:t>3</w:t>
            </w:r>
          </w:p>
        </w:tc>
        <w:tc>
          <w:tcPr>
            <w:tcW w:w="2565" w:type="dxa"/>
          </w:tcPr>
          <w:p w14:paraId="0199B4D6" w14:textId="5820FFB2" w:rsidR="00EE02F6" w:rsidRPr="00F7634A" w:rsidRDefault="00EE02F6" w:rsidP="00891851">
            <w:pPr>
              <w:rPr>
                <w:sz w:val="18"/>
              </w:rPr>
            </w:pPr>
            <w:r w:rsidRPr="00F7634A">
              <w:rPr>
                <w:sz w:val="18"/>
              </w:rPr>
              <w:t>3</w:t>
            </w:r>
          </w:p>
        </w:tc>
        <w:tc>
          <w:tcPr>
            <w:tcW w:w="2565" w:type="dxa"/>
          </w:tcPr>
          <w:p w14:paraId="00BB28D9" w14:textId="5A4D7895" w:rsidR="00EE02F6" w:rsidRPr="00F7634A" w:rsidRDefault="00EE02F6" w:rsidP="00891851">
            <w:pPr>
              <w:rPr>
                <w:sz w:val="18"/>
              </w:rPr>
            </w:pPr>
            <w:r w:rsidRPr="00F7634A">
              <w:rPr>
                <w:sz w:val="18"/>
              </w:rPr>
              <w:t>2</w:t>
            </w:r>
          </w:p>
        </w:tc>
      </w:tr>
    </w:tbl>
    <w:p w14:paraId="5F7FE1F1" w14:textId="77718E07" w:rsidR="00891851" w:rsidRPr="00891851" w:rsidRDefault="00891851" w:rsidP="00891851">
      <w:pPr>
        <w:sectPr w:rsidR="00891851" w:rsidRPr="00891851" w:rsidSect="002D5B85">
          <w:pgSz w:w="16838" w:h="11906" w:orient="landscape"/>
          <w:pgMar w:top="720" w:right="720" w:bottom="720" w:left="720" w:header="708" w:footer="708" w:gutter="0"/>
          <w:cols w:space="708"/>
          <w:docGrid w:linePitch="360"/>
        </w:sectPr>
      </w:pPr>
    </w:p>
    <w:p w14:paraId="483EDA09" w14:textId="35B2D1AC" w:rsidR="002A0034" w:rsidRDefault="002A0034" w:rsidP="002A0034">
      <w:pPr>
        <w:pStyle w:val="Podtytu"/>
      </w:pPr>
      <w:r>
        <w:lastRenderedPageBreak/>
        <w:t>Podsumowanie</w:t>
      </w:r>
      <w:r w:rsidR="00F37630">
        <w:t xml:space="preserve"> łącznej</w:t>
      </w:r>
      <w:r>
        <w:t xml:space="preserve"> ilości wyposażenia</w:t>
      </w:r>
    </w:p>
    <w:p w14:paraId="22C5E533" w14:textId="083D9368" w:rsidR="00EB7E78" w:rsidRDefault="00EB7E78" w:rsidP="00EB7E78">
      <w:pPr>
        <w:rPr>
          <w:sz w:val="16"/>
        </w:rPr>
      </w:pPr>
      <w:r w:rsidRPr="00F7634A">
        <w:rPr>
          <w:sz w:val="16"/>
        </w:rPr>
        <w:t>Poniższa tabela ma charakter poglądowy, pomocniczy. W przypadku rozbieżności, należy brać pod</w:t>
      </w:r>
      <w:r w:rsidR="00F37630" w:rsidRPr="00F7634A">
        <w:rPr>
          <w:sz w:val="16"/>
        </w:rPr>
        <w:t> </w:t>
      </w:r>
      <w:r w:rsidRPr="00F7634A">
        <w:rPr>
          <w:sz w:val="16"/>
        </w:rPr>
        <w:t>uwagę w pierwszej kolejności ilości wskazane w tabelach powyżej.</w:t>
      </w:r>
    </w:p>
    <w:p w14:paraId="3D4CB461" w14:textId="77777777" w:rsidR="008A617D" w:rsidRPr="00F7634A" w:rsidRDefault="008A617D" w:rsidP="00EB7E78">
      <w:pPr>
        <w:rPr>
          <w:sz w:val="16"/>
        </w:rPr>
      </w:pPr>
    </w:p>
    <w:tbl>
      <w:tblPr>
        <w:tblStyle w:val="Tabela-Siatka"/>
        <w:tblW w:w="0" w:type="auto"/>
        <w:tblLook w:val="04A0" w:firstRow="1" w:lastRow="0" w:firstColumn="1" w:lastColumn="0" w:noHBand="0" w:noVBand="1"/>
      </w:tblPr>
      <w:tblGrid>
        <w:gridCol w:w="5949"/>
        <w:gridCol w:w="3113"/>
      </w:tblGrid>
      <w:tr w:rsidR="00EB7E78" w14:paraId="4BFCBBBE" w14:textId="77777777" w:rsidTr="00EB7E78">
        <w:tc>
          <w:tcPr>
            <w:tcW w:w="5949" w:type="dxa"/>
          </w:tcPr>
          <w:p w14:paraId="07A27E9C" w14:textId="73B99BC0" w:rsidR="00EB7E78" w:rsidRPr="008A617D" w:rsidRDefault="00EB7E78" w:rsidP="002A0034">
            <w:pPr>
              <w:rPr>
                <w:rFonts w:cs="Arial"/>
                <w:b/>
                <w:sz w:val="18"/>
                <w:szCs w:val="18"/>
              </w:rPr>
            </w:pPr>
            <w:r w:rsidRPr="008A617D">
              <w:rPr>
                <w:rFonts w:cs="Arial"/>
                <w:b/>
                <w:sz w:val="18"/>
                <w:szCs w:val="18"/>
              </w:rPr>
              <w:t>Wyposażenie</w:t>
            </w:r>
          </w:p>
        </w:tc>
        <w:tc>
          <w:tcPr>
            <w:tcW w:w="3113" w:type="dxa"/>
          </w:tcPr>
          <w:p w14:paraId="7FDFE90E" w14:textId="4C45DEF0" w:rsidR="00EB7E78" w:rsidRPr="008A617D" w:rsidRDefault="00EB7E78" w:rsidP="002A0034">
            <w:pPr>
              <w:rPr>
                <w:rFonts w:cs="Arial"/>
                <w:b/>
                <w:sz w:val="18"/>
                <w:szCs w:val="18"/>
              </w:rPr>
            </w:pPr>
            <w:r w:rsidRPr="008A617D">
              <w:rPr>
                <w:rFonts w:cs="Arial"/>
                <w:b/>
                <w:sz w:val="18"/>
                <w:szCs w:val="18"/>
              </w:rPr>
              <w:t>Ilość</w:t>
            </w:r>
          </w:p>
        </w:tc>
      </w:tr>
      <w:tr w:rsidR="00EB7E78" w14:paraId="13E8860C" w14:textId="77777777" w:rsidTr="00EB7E78">
        <w:tc>
          <w:tcPr>
            <w:tcW w:w="5949" w:type="dxa"/>
          </w:tcPr>
          <w:p w14:paraId="39BB3307" w14:textId="09163C5D" w:rsidR="00EB7E78" w:rsidRPr="008A617D" w:rsidRDefault="00EB7E78" w:rsidP="00EB7E78">
            <w:pPr>
              <w:rPr>
                <w:rFonts w:cs="Arial"/>
                <w:sz w:val="18"/>
                <w:szCs w:val="18"/>
              </w:rPr>
            </w:pPr>
            <w:r w:rsidRPr="008A617D">
              <w:rPr>
                <w:rFonts w:cs="Arial"/>
                <w:b/>
                <w:sz w:val="18"/>
                <w:szCs w:val="18"/>
              </w:rPr>
              <w:t>Bateria prysznicowa SN</w:t>
            </w:r>
          </w:p>
        </w:tc>
        <w:tc>
          <w:tcPr>
            <w:tcW w:w="3113" w:type="dxa"/>
          </w:tcPr>
          <w:p w14:paraId="5DA16690" w14:textId="232CA6C2" w:rsidR="00EB7E78" w:rsidRPr="008A617D" w:rsidRDefault="00145401" w:rsidP="00EB7E78">
            <w:pPr>
              <w:rPr>
                <w:rFonts w:cs="Arial"/>
                <w:sz w:val="18"/>
                <w:szCs w:val="18"/>
              </w:rPr>
            </w:pPr>
            <w:r w:rsidRPr="008A617D">
              <w:rPr>
                <w:rFonts w:cs="Arial"/>
                <w:sz w:val="18"/>
                <w:szCs w:val="18"/>
              </w:rPr>
              <w:t>48</w:t>
            </w:r>
          </w:p>
        </w:tc>
      </w:tr>
      <w:tr w:rsidR="00EB7E78" w14:paraId="0D5CEC72" w14:textId="77777777" w:rsidTr="00EB7E78">
        <w:tc>
          <w:tcPr>
            <w:tcW w:w="5949" w:type="dxa"/>
          </w:tcPr>
          <w:p w14:paraId="1664683F" w14:textId="3804F708" w:rsidR="00EB7E78" w:rsidRPr="008A617D" w:rsidRDefault="00EB7E78" w:rsidP="00EB7E78">
            <w:pPr>
              <w:rPr>
                <w:rFonts w:cs="Arial"/>
                <w:sz w:val="18"/>
                <w:szCs w:val="18"/>
              </w:rPr>
            </w:pPr>
            <w:r w:rsidRPr="008A617D">
              <w:rPr>
                <w:rFonts w:cs="Arial"/>
                <w:b/>
                <w:sz w:val="18"/>
                <w:szCs w:val="18"/>
              </w:rPr>
              <w:t>Uchwyt SN</w:t>
            </w:r>
          </w:p>
        </w:tc>
        <w:tc>
          <w:tcPr>
            <w:tcW w:w="3113" w:type="dxa"/>
          </w:tcPr>
          <w:p w14:paraId="250008C3" w14:textId="6DAFD2CD" w:rsidR="00EB7E78" w:rsidRPr="008A617D" w:rsidRDefault="00EB7E78" w:rsidP="00EB7E78">
            <w:pPr>
              <w:rPr>
                <w:rFonts w:cs="Arial"/>
                <w:sz w:val="18"/>
                <w:szCs w:val="18"/>
              </w:rPr>
            </w:pPr>
            <w:r w:rsidRPr="008A617D">
              <w:rPr>
                <w:rFonts w:cs="Arial"/>
                <w:sz w:val="18"/>
                <w:szCs w:val="18"/>
              </w:rPr>
              <w:t>210</w:t>
            </w:r>
            <w:r w:rsidRPr="008A617D">
              <w:rPr>
                <w:rStyle w:val="Odwoanieprzypisudolnego"/>
                <w:rFonts w:cs="Arial"/>
                <w:sz w:val="18"/>
                <w:szCs w:val="18"/>
              </w:rPr>
              <w:footnoteReference w:id="9"/>
            </w:r>
          </w:p>
        </w:tc>
      </w:tr>
      <w:tr w:rsidR="00EB7E78" w14:paraId="0F9C8A7A" w14:textId="77777777" w:rsidTr="00EB7E78">
        <w:tc>
          <w:tcPr>
            <w:tcW w:w="5949" w:type="dxa"/>
          </w:tcPr>
          <w:p w14:paraId="40E78F74" w14:textId="3185BA42" w:rsidR="00EB7E78" w:rsidRPr="008A617D" w:rsidRDefault="00EB7E78" w:rsidP="00EB7E78">
            <w:pPr>
              <w:rPr>
                <w:rFonts w:cs="Arial"/>
                <w:sz w:val="18"/>
                <w:szCs w:val="18"/>
              </w:rPr>
            </w:pPr>
            <w:r w:rsidRPr="008A617D">
              <w:rPr>
                <w:rFonts w:cs="Arial"/>
                <w:b/>
                <w:sz w:val="18"/>
                <w:szCs w:val="18"/>
              </w:rPr>
              <w:t>Umywalka SN</w:t>
            </w:r>
          </w:p>
        </w:tc>
        <w:tc>
          <w:tcPr>
            <w:tcW w:w="3113" w:type="dxa"/>
          </w:tcPr>
          <w:p w14:paraId="0E773E45" w14:textId="25784D8B" w:rsidR="00EB7E78" w:rsidRPr="008A617D" w:rsidRDefault="00EB7E78" w:rsidP="00EB7E78">
            <w:pPr>
              <w:rPr>
                <w:rFonts w:cs="Arial"/>
                <w:sz w:val="18"/>
                <w:szCs w:val="18"/>
              </w:rPr>
            </w:pPr>
            <w:r w:rsidRPr="008A617D">
              <w:rPr>
                <w:rFonts w:cs="Arial"/>
                <w:sz w:val="18"/>
                <w:szCs w:val="18"/>
              </w:rPr>
              <w:t>78</w:t>
            </w:r>
          </w:p>
        </w:tc>
      </w:tr>
      <w:tr w:rsidR="00EB7E78" w14:paraId="109445E5" w14:textId="77777777" w:rsidTr="00EB7E78">
        <w:tc>
          <w:tcPr>
            <w:tcW w:w="5949" w:type="dxa"/>
          </w:tcPr>
          <w:p w14:paraId="037920A6" w14:textId="72475356" w:rsidR="00EB7E78" w:rsidRPr="008A617D" w:rsidRDefault="00EB7E78" w:rsidP="00EB7E78">
            <w:pPr>
              <w:rPr>
                <w:rFonts w:cs="Arial"/>
                <w:sz w:val="18"/>
                <w:szCs w:val="18"/>
              </w:rPr>
            </w:pPr>
            <w:r w:rsidRPr="008A617D">
              <w:rPr>
                <w:rFonts w:cs="Arial"/>
                <w:b/>
                <w:sz w:val="18"/>
                <w:szCs w:val="18"/>
              </w:rPr>
              <w:t>WC SN</w:t>
            </w:r>
          </w:p>
        </w:tc>
        <w:tc>
          <w:tcPr>
            <w:tcW w:w="3113" w:type="dxa"/>
          </w:tcPr>
          <w:p w14:paraId="58E627DE" w14:textId="21F96823" w:rsidR="00EB7E78" w:rsidRPr="008A617D" w:rsidRDefault="00EB7E78" w:rsidP="00EB7E78">
            <w:pPr>
              <w:rPr>
                <w:rFonts w:cs="Arial"/>
                <w:sz w:val="18"/>
                <w:szCs w:val="18"/>
              </w:rPr>
            </w:pPr>
            <w:r w:rsidRPr="008A617D">
              <w:rPr>
                <w:rFonts w:cs="Arial"/>
                <w:sz w:val="18"/>
                <w:szCs w:val="18"/>
              </w:rPr>
              <w:t>54</w:t>
            </w:r>
          </w:p>
        </w:tc>
      </w:tr>
      <w:tr w:rsidR="00EB7E78" w14:paraId="5234494F" w14:textId="77777777" w:rsidTr="00EB7E78">
        <w:tc>
          <w:tcPr>
            <w:tcW w:w="5949" w:type="dxa"/>
          </w:tcPr>
          <w:p w14:paraId="234A184B" w14:textId="7F4199E1" w:rsidR="00EB7E78" w:rsidRPr="008A617D" w:rsidRDefault="00EB7E78" w:rsidP="00EB7E78">
            <w:pPr>
              <w:rPr>
                <w:rFonts w:cs="Arial"/>
                <w:sz w:val="18"/>
                <w:szCs w:val="18"/>
              </w:rPr>
            </w:pPr>
            <w:r w:rsidRPr="008A617D">
              <w:rPr>
                <w:rFonts w:cs="Arial"/>
                <w:b/>
                <w:sz w:val="18"/>
                <w:szCs w:val="18"/>
              </w:rPr>
              <w:t>Dozownik do mydła</w:t>
            </w:r>
          </w:p>
        </w:tc>
        <w:tc>
          <w:tcPr>
            <w:tcW w:w="3113" w:type="dxa"/>
          </w:tcPr>
          <w:p w14:paraId="6C92AE44" w14:textId="2B3DE23A" w:rsidR="00EB7E78" w:rsidRPr="008A617D" w:rsidRDefault="00EB7E78" w:rsidP="00EB7E78">
            <w:pPr>
              <w:rPr>
                <w:rFonts w:cs="Arial"/>
                <w:sz w:val="18"/>
                <w:szCs w:val="18"/>
              </w:rPr>
            </w:pPr>
            <w:r w:rsidRPr="008A617D">
              <w:rPr>
                <w:rFonts w:cs="Arial"/>
                <w:sz w:val="18"/>
                <w:szCs w:val="18"/>
              </w:rPr>
              <w:t>522</w:t>
            </w:r>
          </w:p>
        </w:tc>
      </w:tr>
      <w:tr w:rsidR="00EB7E78" w14:paraId="7C10BE09" w14:textId="77777777" w:rsidTr="00EB7E78">
        <w:tc>
          <w:tcPr>
            <w:tcW w:w="5949" w:type="dxa"/>
          </w:tcPr>
          <w:p w14:paraId="3AED370A" w14:textId="12B94CA5" w:rsidR="00EB7E78" w:rsidRPr="008A617D" w:rsidRDefault="00EB7E78" w:rsidP="00EB7E78">
            <w:pPr>
              <w:rPr>
                <w:rFonts w:cs="Arial"/>
                <w:sz w:val="18"/>
                <w:szCs w:val="18"/>
              </w:rPr>
            </w:pPr>
            <w:r w:rsidRPr="008A617D">
              <w:rPr>
                <w:rFonts w:cs="Arial"/>
                <w:b/>
                <w:sz w:val="18"/>
                <w:szCs w:val="18"/>
              </w:rPr>
              <w:t>Haczyk łazienkowy</w:t>
            </w:r>
          </w:p>
        </w:tc>
        <w:tc>
          <w:tcPr>
            <w:tcW w:w="3113" w:type="dxa"/>
          </w:tcPr>
          <w:p w14:paraId="39653E38" w14:textId="376B292F" w:rsidR="00EB7E78" w:rsidRPr="008A617D" w:rsidRDefault="00CF51C9" w:rsidP="00EB7E78">
            <w:pPr>
              <w:rPr>
                <w:rFonts w:cs="Arial"/>
                <w:sz w:val="18"/>
                <w:szCs w:val="18"/>
              </w:rPr>
            </w:pPr>
            <w:r w:rsidRPr="008A617D">
              <w:rPr>
                <w:rFonts w:cs="Arial"/>
                <w:sz w:val="18"/>
                <w:szCs w:val="18"/>
              </w:rPr>
              <w:t>408 / 504</w:t>
            </w:r>
            <w:r w:rsidRPr="008A617D">
              <w:rPr>
                <w:rStyle w:val="Odwoanieprzypisudolnego"/>
                <w:rFonts w:cs="Arial"/>
                <w:sz w:val="18"/>
                <w:szCs w:val="18"/>
              </w:rPr>
              <w:footnoteReference w:id="10"/>
            </w:r>
          </w:p>
        </w:tc>
      </w:tr>
      <w:tr w:rsidR="00EB7E78" w14:paraId="11C97206" w14:textId="77777777" w:rsidTr="00EB7E78">
        <w:tc>
          <w:tcPr>
            <w:tcW w:w="5949" w:type="dxa"/>
          </w:tcPr>
          <w:p w14:paraId="7BB217F3" w14:textId="69BE0BD0" w:rsidR="00EB7E78" w:rsidRPr="008A617D" w:rsidRDefault="00EB7E78" w:rsidP="00EB7E78">
            <w:pPr>
              <w:rPr>
                <w:rFonts w:cs="Arial"/>
                <w:sz w:val="18"/>
                <w:szCs w:val="18"/>
              </w:rPr>
            </w:pPr>
            <w:r w:rsidRPr="008A617D">
              <w:rPr>
                <w:rFonts w:cs="Arial"/>
                <w:b/>
                <w:sz w:val="18"/>
                <w:szCs w:val="18"/>
              </w:rPr>
              <w:t>Kabina prysznicowa</w:t>
            </w:r>
          </w:p>
        </w:tc>
        <w:tc>
          <w:tcPr>
            <w:tcW w:w="3113" w:type="dxa"/>
          </w:tcPr>
          <w:p w14:paraId="7A4DB298" w14:textId="441246B4" w:rsidR="00EB7E78" w:rsidRPr="008A617D" w:rsidRDefault="001E7C7F" w:rsidP="00EB7E78">
            <w:pPr>
              <w:rPr>
                <w:rFonts w:cs="Arial"/>
                <w:sz w:val="18"/>
                <w:szCs w:val="18"/>
              </w:rPr>
            </w:pPr>
            <w:r w:rsidRPr="008A617D">
              <w:rPr>
                <w:rFonts w:cs="Arial"/>
                <w:sz w:val="18"/>
                <w:szCs w:val="18"/>
              </w:rPr>
              <w:t>240</w:t>
            </w:r>
          </w:p>
        </w:tc>
      </w:tr>
      <w:tr w:rsidR="00EB7E78" w14:paraId="136B2379" w14:textId="77777777" w:rsidTr="00EB7E78">
        <w:tc>
          <w:tcPr>
            <w:tcW w:w="5949" w:type="dxa"/>
          </w:tcPr>
          <w:p w14:paraId="0EFED1C5" w14:textId="3AD81B68" w:rsidR="00EB7E78" w:rsidRPr="008A617D" w:rsidRDefault="00EB7E78" w:rsidP="00EB7E78">
            <w:pPr>
              <w:rPr>
                <w:rFonts w:cs="Arial"/>
                <w:sz w:val="18"/>
                <w:szCs w:val="18"/>
              </w:rPr>
            </w:pPr>
            <w:r w:rsidRPr="008A617D">
              <w:rPr>
                <w:rFonts w:cs="Arial"/>
                <w:b/>
                <w:sz w:val="18"/>
                <w:szCs w:val="18"/>
              </w:rPr>
              <w:t>Lustro</w:t>
            </w:r>
          </w:p>
        </w:tc>
        <w:tc>
          <w:tcPr>
            <w:tcW w:w="3113" w:type="dxa"/>
          </w:tcPr>
          <w:p w14:paraId="60C22750" w14:textId="7D5AC75D" w:rsidR="00EB7E78" w:rsidRPr="008A617D" w:rsidRDefault="001E7C7F" w:rsidP="00EB7E78">
            <w:pPr>
              <w:rPr>
                <w:rFonts w:cs="Arial"/>
                <w:sz w:val="18"/>
                <w:szCs w:val="18"/>
              </w:rPr>
            </w:pPr>
            <w:r w:rsidRPr="008A617D">
              <w:rPr>
                <w:rFonts w:cs="Arial"/>
                <w:sz w:val="18"/>
                <w:szCs w:val="18"/>
              </w:rPr>
              <w:t>138 / 282</w:t>
            </w:r>
            <w:r w:rsidRPr="008A617D">
              <w:rPr>
                <w:rStyle w:val="Odwoanieprzypisudolnego"/>
                <w:rFonts w:cs="Arial"/>
                <w:sz w:val="18"/>
                <w:szCs w:val="18"/>
              </w:rPr>
              <w:footnoteReference w:id="11"/>
            </w:r>
          </w:p>
        </w:tc>
      </w:tr>
      <w:tr w:rsidR="00EB7E78" w14:paraId="0727BCEF" w14:textId="77777777" w:rsidTr="00EB7E78">
        <w:tc>
          <w:tcPr>
            <w:tcW w:w="5949" w:type="dxa"/>
          </w:tcPr>
          <w:p w14:paraId="0DDFB1CD" w14:textId="0FA02D64" w:rsidR="00EB7E78" w:rsidRPr="008A617D" w:rsidRDefault="00EB7E78" w:rsidP="00EB7E78">
            <w:pPr>
              <w:rPr>
                <w:rFonts w:cs="Arial"/>
                <w:sz w:val="18"/>
                <w:szCs w:val="18"/>
              </w:rPr>
            </w:pPr>
            <w:r w:rsidRPr="008A617D">
              <w:rPr>
                <w:rFonts w:cs="Arial"/>
                <w:b/>
                <w:sz w:val="18"/>
                <w:szCs w:val="18"/>
              </w:rPr>
              <w:t>Pojemnik na papier toaletowy</w:t>
            </w:r>
          </w:p>
        </w:tc>
        <w:tc>
          <w:tcPr>
            <w:tcW w:w="3113" w:type="dxa"/>
          </w:tcPr>
          <w:p w14:paraId="59B4C649" w14:textId="6A35F592" w:rsidR="00EB7E78" w:rsidRPr="008A617D" w:rsidRDefault="001E7C7F" w:rsidP="00EB7E78">
            <w:pPr>
              <w:rPr>
                <w:rFonts w:cs="Arial"/>
                <w:sz w:val="18"/>
                <w:szCs w:val="18"/>
              </w:rPr>
            </w:pPr>
            <w:r w:rsidRPr="008A617D">
              <w:rPr>
                <w:rFonts w:cs="Arial"/>
                <w:sz w:val="18"/>
                <w:szCs w:val="18"/>
              </w:rPr>
              <w:t>246</w:t>
            </w:r>
          </w:p>
        </w:tc>
      </w:tr>
      <w:tr w:rsidR="00EB7E78" w14:paraId="439DD0D6" w14:textId="77777777" w:rsidTr="00EB7E78">
        <w:tc>
          <w:tcPr>
            <w:tcW w:w="5949" w:type="dxa"/>
          </w:tcPr>
          <w:p w14:paraId="660AA93B" w14:textId="0EFA092F" w:rsidR="00EB7E78" w:rsidRPr="008A617D" w:rsidRDefault="00EB7E78" w:rsidP="00EB7E78">
            <w:pPr>
              <w:rPr>
                <w:rFonts w:cs="Arial"/>
                <w:sz w:val="18"/>
                <w:szCs w:val="18"/>
              </w:rPr>
            </w:pPr>
            <w:r w:rsidRPr="008A617D">
              <w:rPr>
                <w:rFonts w:cs="Arial"/>
                <w:b/>
                <w:sz w:val="18"/>
                <w:szCs w:val="18"/>
              </w:rPr>
              <w:t>Suszarka do rąk</w:t>
            </w:r>
          </w:p>
        </w:tc>
        <w:tc>
          <w:tcPr>
            <w:tcW w:w="3113" w:type="dxa"/>
          </w:tcPr>
          <w:p w14:paraId="420B3930" w14:textId="1E516E9D" w:rsidR="00EB7E78" w:rsidRPr="008A617D" w:rsidRDefault="001E7C7F" w:rsidP="00EB7E78">
            <w:pPr>
              <w:rPr>
                <w:rFonts w:cs="Arial"/>
                <w:sz w:val="18"/>
                <w:szCs w:val="18"/>
              </w:rPr>
            </w:pPr>
            <w:r w:rsidRPr="008A617D">
              <w:rPr>
                <w:rFonts w:cs="Arial"/>
                <w:sz w:val="18"/>
                <w:szCs w:val="18"/>
              </w:rPr>
              <w:t>174</w:t>
            </w:r>
          </w:p>
        </w:tc>
      </w:tr>
      <w:tr w:rsidR="00EB7E78" w14:paraId="268AEF6D" w14:textId="77777777" w:rsidTr="00EB7E78">
        <w:tc>
          <w:tcPr>
            <w:tcW w:w="5949" w:type="dxa"/>
          </w:tcPr>
          <w:p w14:paraId="783751A2" w14:textId="293EF7DD" w:rsidR="00EB7E78" w:rsidRPr="008A617D" w:rsidRDefault="00EB7E78" w:rsidP="00EB7E78">
            <w:pPr>
              <w:rPr>
                <w:rFonts w:cs="Arial"/>
                <w:sz w:val="18"/>
                <w:szCs w:val="18"/>
              </w:rPr>
            </w:pPr>
            <w:r w:rsidRPr="008A617D">
              <w:rPr>
                <w:rFonts w:cs="Arial"/>
                <w:b/>
                <w:sz w:val="18"/>
                <w:szCs w:val="18"/>
              </w:rPr>
              <w:t>Umywalka</w:t>
            </w:r>
          </w:p>
        </w:tc>
        <w:tc>
          <w:tcPr>
            <w:tcW w:w="3113" w:type="dxa"/>
          </w:tcPr>
          <w:p w14:paraId="7D43A12B" w14:textId="51382AFF" w:rsidR="00EB7E78" w:rsidRPr="008A617D" w:rsidRDefault="001E7C7F" w:rsidP="00EB7E78">
            <w:pPr>
              <w:rPr>
                <w:rFonts w:cs="Arial"/>
                <w:sz w:val="18"/>
                <w:szCs w:val="18"/>
              </w:rPr>
            </w:pPr>
            <w:r w:rsidRPr="008A617D">
              <w:rPr>
                <w:rFonts w:cs="Arial"/>
                <w:sz w:val="18"/>
                <w:szCs w:val="18"/>
              </w:rPr>
              <w:t>204</w:t>
            </w:r>
          </w:p>
        </w:tc>
      </w:tr>
      <w:tr w:rsidR="00EB7E78" w14:paraId="53B3509B" w14:textId="77777777" w:rsidTr="00EB7E78">
        <w:tc>
          <w:tcPr>
            <w:tcW w:w="5949" w:type="dxa"/>
          </w:tcPr>
          <w:p w14:paraId="45466B4F" w14:textId="6FB79E11" w:rsidR="00EB7E78" w:rsidRPr="008A617D" w:rsidRDefault="00EB7E78" w:rsidP="00EB7E78">
            <w:pPr>
              <w:rPr>
                <w:rFonts w:cs="Arial"/>
                <w:sz w:val="18"/>
                <w:szCs w:val="18"/>
              </w:rPr>
            </w:pPr>
            <w:r w:rsidRPr="008A617D">
              <w:rPr>
                <w:rFonts w:cs="Arial"/>
                <w:b/>
                <w:sz w:val="18"/>
                <w:szCs w:val="18"/>
              </w:rPr>
              <w:t>WC</w:t>
            </w:r>
          </w:p>
        </w:tc>
        <w:tc>
          <w:tcPr>
            <w:tcW w:w="3113" w:type="dxa"/>
          </w:tcPr>
          <w:p w14:paraId="398F90D0" w14:textId="1AF0B350" w:rsidR="00EB7E78" w:rsidRPr="008A617D" w:rsidRDefault="001E7C7F" w:rsidP="00EB7E78">
            <w:pPr>
              <w:rPr>
                <w:rFonts w:cs="Arial"/>
                <w:sz w:val="18"/>
                <w:szCs w:val="18"/>
              </w:rPr>
            </w:pPr>
            <w:r w:rsidRPr="008A617D">
              <w:rPr>
                <w:rFonts w:cs="Arial"/>
                <w:sz w:val="18"/>
                <w:szCs w:val="18"/>
              </w:rPr>
              <w:t>192</w:t>
            </w:r>
          </w:p>
        </w:tc>
      </w:tr>
      <w:tr w:rsidR="00EB7E78" w14:paraId="40571D3D" w14:textId="77777777" w:rsidTr="00EB7E78">
        <w:tc>
          <w:tcPr>
            <w:tcW w:w="5949" w:type="dxa"/>
          </w:tcPr>
          <w:p w14:paraId="424BF037" w14:textId="7237E8A2" w:rsidR="00EB7E78" w:rsidRPr="008A617D" w:rsidRDefault="00EB7E78" w:rsidP="00EB7E78">
            <w:pPr>
              <w:rPr>
                <w:rFonts w:cs="Arial"/>
                <w:sz w:val="18"/>
                <w:szCs w:val="18"/>
              </w:rPr>
            </w:pPr>
            <w:r w:rsidRPr="008A617D">
              <w:rPr>
                <w:rFonts w:cs="Arial"/>
                <w:b/>
                <w:sz w:val="18"/>
                <w:szCs w:val="18"/>
              </w:rPr>
              <w:t>Zlew</w:t>
            </w:r>
          </w:p>
        </w:tc>
        <w:tc>
          <w:tcPr>
            <w:tcW w:w="3113" w:type="dxa"/>
          </w:tcPr>
          <w:p w14:paraId="764B4305" w14:textId="04AAC2D4" w:rsidR="00EB7E78" w:rsidRPr="008A617D" w:rsidRDefault="001E7C7F" w:rsidP="00EB7E78">
            <w:pPr>
              <w:rPr>
                <w:rFonts w:cs="Arial"/>
                <w:sz w:val="18"/>
                <w:szCs w:val="18"/>
              </w:rPr>
            </w:pPr>
            <w:r w:rsidRPr="008A617D">
              <w:rPr>
                <w:rFonts w:cs="Arial"/>
                <w:sz w:val="18"/>
                <w:szCs w:val="18"/>
              </w:rPr>
              <w:t>48</w:t>
            </w:r>
          </w:p>
        </w:tc>
      </w:tr>
      <w:tr w:rsidR="008A617D" w14:paraId="799D3017" w14:textId="77777777" w:rsidTr="00EB7E78">
        <w:tc>
          <w:tcPr>
            <w:tcW w:w="5949" w:type="dxa"/>
          </w:tcPr>
          <w:p w14:paraId="1435B83C" w14:textId="5AF4AE2B" w:rsidR="008A617D" w:rsidRPr="008A617D" w:rsidRDefault="008A617D" w:rsidP="00EB7E78">
            <w:pPr>
              <w:rPr>
                <w:rFonts w:cs="Arial"/>
                <w:b/>
                <w:sz w:val="18"/>
                <w:szCs w:val="18"/>
              </w:rPr>
            </w:pPr>
            <w:r w:rsidRPr="008A617D">
              <w:rPr>
                <w:rFonts w:cs="Arial"/>
                <w:b/>
                <w:sz w:val="18"/>
                <w:szCs w:val="18"/>
              </w:rPr>
              <w:t>A</w:t>
            </w:r>
            <w:r w:rsidR="000F1F4C">
              <w:rPr>
                <w:rFonts w:cs="Arial"/>
                <w:b/>
                <w:sz w:val="18"/>
                <w:szCs w:val="18"/>
              </w:rPr>
              <w:t>pteczka</w:t>
            </w:r>
          </w:p>
        </w:tc>
        <w:tc>
          <w:tcPr>
            <w:tcW w:w="3113" w:type="dxa"/>
          </w:tcPr>
          <w:p w14:paraId="6BE98B98" w14:textId="7FF8BC70" w:rsidR="008A617D" w:rsidRPr="008A617D" w:rsidRDefault="008A617D" w:rsidP="00EB7E78">
            <w:pPr>
              <w:rPr>
                <w:rFonts w:cs="Arial"/>
                <w:sz w:val="18"/>
                <w:szCs w:val="18"/>
              </w:rPr>
            </w:pPr>
            <w:r w:rsidRPr="008A617D">
              <w:rPr>
                <w:rFonts w:cs="Arial"/>
                <w:sz w:val="18"/>
                <w:szCs w:val="18"/>
              </w:rPr>
              <w:t>24</w:t>
            </w:r>
          </w:p>
        </w:tc>
      </w:tr>
      <w:tr w:rsidR="00EB7E78" w14:paraId="5E13C362" w14:textId="77777777" w:rsidTr="00EB7E78">
        <w:tc>
          <w:tcPr>
            <w:tcW w:w="5949" w:type="dxa"/>
          </w:tcPr>
          <w:p w14:paraId="46537C07" w14:textId="0CEF4EE5" w:rsidR="00EB7E78" w:rsidRPr="008A617D" w:rsidRDefault="00EB7E78" w:rsidP="00EB7E78">
            <w:pPr>
              <w:rPr>
                <w:rFonts w:cs="Arial"/>
                <w:sz w:val="18"/>
                <w:szCs w:val="18"/>
              </w:rPr>
            </w:pPr>
            <w:r w:rsidRPr="008A617D">
              <w:rPr>
                <w:rFonts w:cs="Arial"/>
                <w:b/>
                <w:sz w:val="18"/>
                <w:szCs w:val="18"/>
              </w:rPr>
              <w:t>Bojler</w:t>
            </w:r>
          </w:p>
        </w:tc>
        <w:tc>
          <w:tcPr>
            <w:tcW w:w="3113" w:type="dxa"/>
          </w:tcPr>
          <w:p w14:paraId="0BC9F6F5" w14:textId="499786DA" w:rsidR="00EB7E78" w:rsidRPr="008A617D" w:rsidRDefault="00C82718" w:rsidP="00EB7E78">
            <w:pPr>
              <w:rPr>
                <w:rFonts w:cs="Arial"/>
                <w:sz w:val="18"/>
                <w:szCs w:val="18"/>
              </w:rPr>
            </w:pPr>
            <w:r w:rsidRPr="008A617D">
              <w:rPr>
                <w:rFonts w:cs="Arial"/>
                <w:sz w:val="18"/>
                <w:szCs w:val="18"/>
              </w:rPr>
              <w:t>144</w:t>
            </w:r>
            <w:r w:rsidRPr="008A617D">
              <w:rPr>
                <w:rStyle w:val="Odwoanieprzypisudolnego"/>
                <w:rFonts w:cs="Arial"/>
                <w:sz w:val="18"/>
                <w:szCs w:val="18"/>
              </w:rPr>
              <w:footnoteReference w:id="12"/>
            </w:r>
          </w:p>
        </w:tc>
      </w:tr>
      <w:tr w:rsidR="00EB7E78" w14:paraId="27E1B22E" w14:textId="77777777" w:rsidTr="00EB7E78">
        <w:tc>
          <w:tcPr>
            <w:tcW w:w="5949" w:type="dxa"/>
          </w:tcPr>
          <w:p w14:paraId="7C963D9E" w14:textId="53B266CE" w:rsidR="00EB7E78" w:rsidRPr="008A617D" w:rsidRDefault="00EB7E78" w:rsidP="00EB7E78">
            <w:pPr>
              <w:rPr>
                <w:rFonts w:cs="Arial"/>
                <w:sz w:val="18"/>
                <w:szCs w:val="18"/>
              </w:rPr>
            </w:pPr>
            <w:r w:rsidRPr="008A617D">
              <w:rPr>
                <w:rFonts w:cs="Arial"/>
                <w:b/>
                <w:sz w:val="18"/>
                <w:szCs w:val="18"/>
              </w:rPr>
              <w:t>Czujnik dymu</w:t>
            </w:r>
          </w:p>
        </w:tc>
        <w:tc>
          <w:tcPr>
            <w:tcW w:w="3113" w:type="dxa"/>
          </w:tcPr>
          <w:p w14:paraId="2AC6CE36" w14:textId="44B58624" w:rsidR="00EB7E78" w:rsidRPr="008A617D" w:rsidRDefault="009D4E4D" w:rsidP="00EB7E78">
            <w:pPr>
              <w:rPr>
                <w:rFonts w:cs="Arial"/>
                <w:sz w:val="18"/>
                <w:szCs w:val="18"/>
              </w:rPr>
            </w:pPr>
            <w:r w:rsidRPr="008A617D">
              <w:rPr>
                <w:rFonts w:cs="Arial"/>
                <w:sz w:val="18"/>
                <w:szCs w:val="18"/>
              </w:rPr>
              <w:t>816</w:t>
            </w:r>
          </w:p>
        </w:tc>
      </w:tr>
      <w:tr w:rsidR="005D70D1" w14:paraId="50D09642" w14:textId="77777777" w:rsidTr="00EB7E78">
        <w:tc>
          <w:tcPr>
            <w:tcW w:w="5949" w:type="dxa"/>
          </w:tcPr>
          <w:p w14:paraId="31B96379" w14:textId="7740775E" w:rsidR="005D70D1" w:rsidRPr="008A617D" w:rsidRDefault="005D70D1" w:rsidP="00EB7E78">
            <w:pPr>
              <w:rPr>
                <w:rFonts w:cs="Arial"/>
                <w:b/>
                <w:sz w:val="18"/>
                <w:szCs w:val="18"/>
              </w:rPr>
            </w:pPr>
            <w:r w:rsidRPr="008A617D">
              <w:rPr>
                <w:rFonts w:cs="Arial"/>
                <w:b/>
                <w:sz w:val="18"/>
                <w:szCs w:val="18"/>
              </w:rPr>
              <w:t>Gaśnica</w:t>
            </w:r>
          </w:p>
        </w:tc>
        <w:tc>
          <w:tcPr>
            <w:tcW w:w="3113" w:type="dxa"/>
          </w:tcPr>
          <w:p w14:paraId="3029DB58" w14:textId="31273275" w:rsidR="005D70D1" w:rsidRPr="008A617D" w:rsidRDefault="005D70D1" w:rsidP="00EB7E78">
            <w:pPr>
              <w:rPr>
                <w:rFonts w:cs="Arial"/>
                <w:sz w:val="18"/>
                <w:szCs w:val="18"/>
              </w:rPr>
            </w:pPr>
            <w:r w:rsidRPr="008A617D">
              <w:rPr>
                <w:rFonts w:cs="Arial"/>
                <w:sz w:val="18"/>
                <w:szCs w:val="18"/>
              </w:rPr>
              <w:t>30</w:t>
            </w:r>
          </w:p>
        </w:tc>
      </w:tr>
      <w:tr w:rsidR="00EB7E78" w14:paraId="5BAB1454" w14:textId="77777777" w:rsidTr="00EB7E78">
        <w:tc>
          <w:tcPr>
            <w:tcW w:w="5949" w:type="dxa"/>
          </w:tcPr>
          <w:p w14:paraId="0BE0977A" w14:textId="7E1ECED7" w:rsidR="00EB7E78" w:rsidRPr="008A617D" w:rsidRDefault="00EB7E78" w:rsidP="00EB7E78">
            <w:pPr>
              <w:rPr>
                <w:rFonts w:cs="Arial"/>
                <w:sz w:val="18"/>
                <w:szCs w:val="18"/>
              </w:rPr>
            </w:pPr>
            <w:r w:rsidRPr="008A617D">
              <w:rPr>
                <w:rFonts w:cs="Arial"/>
                <w:b/>
                <w:sz w:val="18"/>
                <w:szCs w:val="18"/>
              </w:rPr>
              <w:t>Grzejnik elektryczny konwektorowy</w:t>
            </w:r>
          </w:p>
        </w:tc>
        <w:tc>
          <w:tcPr>
            <w:tcW w:w="3113" w:type="dxa"/>
          </w:tcPr>
          <w:p w14:paraId="421FDE97" w14:textId="217F48FC" w:rsidR="00EB7E78" w:rsidRPr="008A617D" w:rsidRDefault="008E5385" w:rsidP="00EB7E78">
            <w:pPr>
              <w:rPr>
                <w:rFonts w:cs="Arial"/>
                <w:sz w:val="18"/>
                <w:szCs w:val="18"/>
              </w:rPr>
            </w:pPr>
            <w:r w:rsidRPr="008A617D">
              <w:rPr>
                <w:rFonts w:cs="Arial"/>
                <w:sz w:val="18"/>
                <w:szCs w:val="18"/>
              </w:rPr>
              <w:t>606</w:t>
            </w:r>
            <w:r w:rsidR="00C82718" w:rsidRPr="008A617D">
              <w:rPr>
                <w:rStyle w:val="Odwoanieprzypisudolnego"/>
                <w:rFonts w:cs="Arial"/>
                <w:sz w:val="18"/>
                <w:szCs w:val="18"/>
              </w:rPr>
              <w:footnoteReference w:id="13"/>
            </w:r>
          </w:p>
        </w:tc>
      </w:tr>
      <w:tr w:rsidR="00EB7E78" w14:paraId="72578E0A" w14:textId="77777777" w:rsidTr="00EB7E78">
        <w:tc>
          <w:tcPr>
            <w:tcW w:w="5949" w:type="dxa"/>
          </w:tcPr>
          <w:p w14:paraId="32CEA95C" w14:textId="7EF1FE6B" w:rsidR="00EB7E78" w:rsidRPr="008A617D" w:rsidRDefault="00EB7E78" w:rsidP="00EB7E78">
            <w:pPr>
              <w:rPr>
                <w:rFonts w:cs="Arial"/>
                <w:sz w:val="18"/>
                <w:szCs w:val="18"/>
              </w:rPr>
            </w:pPr>
            <w:r w:rsidRPr="008A617D">
              <w:rPr>
                <w:rFonts w:cs="Arial"/>
                <w:b/>
                <w:sz w:val="18"/>
                <w:szCs w:val="18"/>
              </w:rPr>
              <w:t>Klimatyzacja typu monoblock</w:t>
            </w:r>
          </w:p>
        </w:tc>
        <w:tc>
          <w:tcPr>
            <w:tcW w:w="3113" w:type="dxa"/>
          </w:tcPr>
          <w:p w14:paraId="3D43EFE9" w14:textId="75B7E61E" w:rsidR="00EB7E78" w:rsidRPr="008A617D" w:rsidRDefault="00EA1459" w:rsidP="00EB7E78">
            <w:pPr>
              <w:rPr>
                <w:rFonts w:cs="Arial"/>
                <w:sz w:val="18"/>
                <w:szCs w:val="18"/>
              </w:rPr>
            </w:pPr>
            <w:r w:rsidRPr="008A617D">
              <w:rPr>
                <w:rFonts w:cs="Arial"/>
                <w:sz w:val="18"/>
                <w:szCs w:val="18"/>
              </w:rPr>
              <w:t>5</w:t>
            </w:r>
            <w:r w:rsidR="00C82718" w:rsidRPr="008A617D">
              <w:rPr>
                <w:rFonts w:cs="Arial"/>
                <w:sz w:val="18"/>
                <w:szCs w:val="18"/>
              </w:rPr>
              <w:t>22</w:t>
            </w:r>
          </w:p>
        </w:tc>
      </w:tr>
      <w:tr w:rsidR="00EB7E78" w14:paraId="5EBC45BA" w14:textId="77777777" w:rsidTr="00EB7E78">
        <w:tc>
          <w:tcPr>
            <w:tcW w:w="5949" w:type="dxa"/>
          </w:tcPr>
          <w:p w14:paraId="572E4383" w14:textId="24BA59DD" w:rsidR="00EB7E78" w:rsidRPr="008A617D" w:rsidRDefault="00EB7E78" w:rsidP="00EB7E78">
            <w:pPr>
              <w:rPr>
                <w:rFonts w:cs="Arial"/>
                <w:sz w:val="18"/>
                <w:szCs w:val="18"/>
              </w:rPr>
            </w:pPr>
            <w:r w:rsidRPr="008A617D">
              <w:rPr>
                <w:rFonts w:cs="Arial"/>
                <w:b/>
                <w:sz w:val="18"/>
                <w:szCs w:val="18"/>
              </w:rPr>
              <w:t>Lodówka</w:t>
            </w:r>
          </w:p>
        </w:tc>
        <w:tc>
          <w:tcPr>
            <w:tcW w:w="3113" w:type="dxa"/>
          </w:tcPr>
          <w:p w14:paraId="24E0CA43" w14:textId="0CAEF265" w:rsidR="00EB7E78" w:rsidRPr="008A617D" w:rsidRDefault="00C82718" w:rsidP="00EB7E78">
            <w:pPr>
              <w:rPr>
                <w:rFonts w:cs="Arial"/>
                <w:sz w:val="18"/>
                <w:szCs w:val="18"/>
              </w:rPr>
            </w:pPr>
            <w:r w:rsidRPr="008A617D">
              <w:rPr>
                <w:rFonts w:cs="Arial"/>
                <w:sz w:val="18"/>
                <w:szCs w:val="18"/>
              </w:rPr>
              <w:t>48</w:t>
            </w:r>
          </w:p>
        </w:tc>
      </w:tr>
      <w:tr w:rsidR="00EB7E78" w14:paraId="1C40077F" w14:textId="77777777" w:rsidTr="00EB7E78">
        <w:tc>
          <w:tcPr>
            <w:tcW w:w="5949" w:type="dxa"/>
          </w:tcPr>
          <w:p w14:paraId="089A4DD0" w14:textId="1C164B07" w:rsidR="00EB7E78" w:rsidRPr="008A617D" w:rsidRDefault="00EB7E78" w:rsidP="00EB7E78">
            <w:pPr>
              <w:rPr>
                <w:rFonts w:cs="Arial"/>
                <w:sz w:val="18"/>
                <w:szCs w:val="18"/>
              </w:rPr>
            </w:pPr>
            <w:r w:rsidRPr="008A617D">
              <w:rPr>
                <w:rFonts w:cs="Arial"/>
                <w:b/>
                <w:sz w:val="18"/>
                <w:szCs w:val="18"/>
              </w:rPr>
              <w:t>Płyta indukcyjna</w:t>
            </w:r>
          </w:p>
        </w:tc>
        <w:tc>
          <w:tcPr>
            <w:tcW w:w="3113" w:type="dxa"/>
          </w:tcPr>
          <w:p w14:paraId="22A7D917" w14:textId="41B7E645" w:rsidR="00EB7E78" w:rsidRPr="008A617D" w:rsidRDefault="00C82718" w:rsidP="00EB7E78">
            <w:pPr>
              <w:rPr>
                <w:rFonts w:cs="Arial"/>
                <w:sz w:val="18"/>
                <w:szCs w:val="18"/>
              </w:rPr>
            </w:pPr>
            <w:r w:rsidRPr="008A617D">
              <w:rPr>
                <w:rFonts w:cs="Arial"/>
                <w:sz w:val="18"/>
                <w:szCs w:val="18"/>
              </w:rPr>
              <w:t>48</w:t>
            </w:r>
          </w:p>
        </w:tc>
      </w:tr>
      <w:tr w:rsidR="00EB7E78" w14:paraId="6CA31B15" w14:textId="77777777" w:rsidTr="00EB7E78">
        <w:tc>
          <w:tcPr>
            <w:tcW w:w="5949" w:type="dxa"/>
          </w:tcPr>
          <w:p w14:paraId="74D43732" w14:textId="1E4919EC" w:rsidR="00EB7E78" w:rsidRPr="008A617D" w:rsidRDefault="00EB7E78" w:rsidP="00EB7E78">
            <w:pPr>
              <w:rPr>
                <w:rFonts w:cs="Arial"/>
                <w:sz w:val="18"/>
                <w:szCs w:val="18"/>
              </w:rPr>
            </w:pPr>
            <w:r w:rsidRPr="008A617D">
              <w:rPr>
                <w:rFonts w:cs="Arial"/>
                <w:b/>
                <w:sz w:val="18"/>
                <w:szCs w:val="18"/>
              </w:rPr>
              <w:t>Podgrzewacz</w:t>
            </w:r>
          </w:p>
        </w:tc>
        <w:tc>
          <w:tcPr>
            <w:tcW w:w="3113" w:type="dxa"/>
          </w:tcPr>
          <w:p w14:paraId="0C567A6B" w14:textId="58D15FC6" w:rsidR="00EB7E78" w:rsidRPr="008A617D" w:rsidRDefault="00C82718" w:rsidP="00EB7E78">
            <w:pPr>
              <w:rPr>
                <w:rFonts w:cs="Arial"/>
                <w:sz w:val="18"/>
                <w:szCs w:val="18"/>
              </w:rPr>
            </w:pPr>
            <w:r w:rsidRPr="008A617D">
              <w:rPr>
                <w:rFonts w:cs="Arial"/>
                <w:sz w:val="18"/>
                <w:szCs w:val="18"/>
              </w:rPr>
              <w:t>18</w:t>
            </w:r>
          </w:p>
        </w:tc>
      </w:tr>
      <w:tr w:rsidR="00EB7E78" w14:paraId="7CED9F3A" w14:textId="77777777" w:rsidTr="00EB7E78">
        <w:tc>
          <w:tcPr>
            <w:tcW w:w="5949" w:type="dxa"/>
          </w:tcPr>
          <w:p w14:paraId="3811CDB4" w14:textId="7574260F" w:rsidR="00EB7E78" w:rsidRPr="008A617D" w:rsidRDefault="00EB7E78" w:rsidP="00EB7E78">
            <w:pPr>
              <w:rPr>
                <w:rFonts w:cs="Arial"/>
                <w:sz w:val="18"/>
                <w:szCs w:val="18"/>
              </w:rPr>
            </w:pPr>
            <w:r w:rsidRPr="008A617D">
              <w:rPr>
                <w:rFonts w:cs="Arial"/>
                <w:b/>
                <w:sz w:val="18"/>
                <w:szCs w:val="18"/>
              </w:rPr>
              <w:t>Pralka</w:t>
            </w:r>
          </w:p>
        </w:tc>
        <w:tc>
          <w:tcPr>
            <w:tcW w:w="3113" w:type="dxa"/>
          </w:tcPr>
          <w:p w14:paraId="1E0D3D19" w14:textId="7E286DF6" w:rsidR="00EB7E78" w:rsidRPr="008A617D" w:rsidRDefault="00C82718" w:rsidP="00EB7E78">
            <w:pPr>
              <w:rPr>
                <w:rFonts w:cs="Arial"/>
                <w:sz w:val="18"/>
                <w:szCs w:val="18"/>
              </w:rPr>
            </w:pPr>
            <w:r w:rsidRPr="008A617D">
              <w:rPr>
                <w:rFonts w:cs="Arial"/>
                <w:sz w:val="18"/>
                <w:szCs w:val="18"/>
              </w:rPr>
              <w:t>48</w:t>
            </w:r>
          </w:p>
        </w:tc>
      </w:tr>
      <w:tr w:rsidR="00EB7E78" w14:paraId="71791A6F" w14:textId="77777777" w:rsidTr="00EB7E78">
        <w:tc>
          <w:tcPr>
            <w:tcW w:w="5949" w:type="dxa"/>
          </w:tcPr>
          <w:p w14:paraId="3458B39B" w14:textId="53CA3026" w:rsidR="00EB7E78" w:rsidRPr="008A617D" w:rsidRDefault="00EB7E78" w:rsidP="00EB7E78">
            <w:pPr>
              <w:rPr>
                <w:rFonts w:cs="Arial"/>
                <w:sz w:val="18"/>
                <w:szCs w:val="18"/>
              </w:rPr>
            </w:pPr>
            <w:r w:rsidRPr="008A617D">
              <w:rPr>
                <w:rFonts w:cs="Arial"/>
                <w:b/>
                <w:sz w:val="18"/>
                <w:szCs w:val="18"/>
              </w:rPr>
              <w:t>Suszarka</w:t>
            </w:r>
            <w:r w:rsidR="000F4463">
              <w:rPr>
                <w:rFonts w:cs="Arial"/>
                <w:b/>
                <w:sz w:val="18"/>
                <w:szCs w:val="18"/>
              </w:rPr>
              <w:t xml:space="preserve"> do prania</w:t>
            </w:r>
          </w:p>
        </w:tc>
        <w:tc>
          <w:tcPr>
            <w:tcW w:w="3113" w:type="dxa"/>
          </w:tcPr>
          <w:p w14:paraId="49EF03FF" w14:textId="1CA08CA6" w:rsidR="00EB7E78" w:rsidRPr="008A617D" w:rsidRDefault="00C82718" w:rsidP="00EB7E78">
            <w:pPr>
              <w:rPr>
                <w:rFonts w:cs="Arial"/>
                <w:sz w:val="18"/>
                <w:szCs w:val="18"/>
              </w:rPr>
            </w:pPr>
            <w:r w:rsidRPr="008A617D">
              <w:rPr>
                <w:rFonts w:cs="Arial"/>
                <w:sz w:val="18"/>
                <w:szCs w:val="18"/>
              </w:rPr>
              <w:t>48</w:t>
            </w:r>
          </w:p>
        </w:tc>
      </w:tr>
      <w:tr w:rsidR="00EB7E78" w14:paraId="66FFC454" w14:textId="77777777" w:rsidTr="00EB7E78">
        <w:tc>
          <w:tcPr>
            <w:tcW w:w="5949" w:type="dxa"/>
          </w:tcPr>
          <w:p w14:paraId="700D24F5" w14:textId="01F9977F" w:rsidR="00EB7E78" w:rsidRPr="008A617D" w:rsidRDefault="00EB7E78" w:rsidP="00EB7E78">
            <w:pPr>
              <w:rPr>
                <w:rFonts w:cs="Arial"/>
                <w:sz w:val="18"/>
                <w:szCs w:val="18"/>
              </w:rPr>
            </w:pPr>
            <w:r w:rsidRPr="008A617D">
              <w:rPr>
                <w:rFonts w:cs="Arial"/>
                <w:b/>
                <w:sz w:val="18"/>
                <w:szCs w:val="18"/>
              </w:rPr>
              <w:t>Sygnalizacja SN</w:t>
            </w:r>
          </w:p>
        </w:tc>
        <w:tc>
          <w:tcPr>
            <w:tcW w:w="3113" w:type="dxa"/>
          </w:tcPr>
          <w:p w14:paraId="434FC9DC" w14:textId="0545ECB5" w:rsidR="00EB7E78" w:rsidRPr="008A617D" w:rsidRDefault="00C82718" w:rsidP="00EB7E78">
            <w:pPr>
              <w:rPr>
                <w:rFonts w:cs="Arial"/>
                <w:sz w:val="18"/>
                <w:szCs w:val="18"/>
              </w:rPr>
            </w:pPr>
            <w:r w:rsidRPr="008A617D">
              <w:rPr>
                <w:rFonts w:cs="Arial"/>
                <w:sz w:val="18"/>
                <w:szCs w:val="18"/>
              </w:rPr>
              <w:t>72</w:t>
            </w:r>
          </w:p>
        </w:tc>
      </w:tr>
      <w:tr w:rsidR="00EB7E78" w14:paraId="744C3414" w14:textId="77777777" w:rsidTr="00EB7E78">
        <w:tc>
          <w:tcPr>
            <w:tcW w:w="5949" w:type="dxa"/>
          </w:tcPr>
          <w:p w14:paraId="5DB11227" w14:textId="2FCC048F" w:rsidR="00EB7E78" w:rsidRPr="008A617D" w:rsidRDefault="00EB7E78" w:rsidP="00EB7E78">
            <w:pPr>
              <w:rPr>
                <w:rFonts w:cs="Arial"/>
                <w:sz w:val="18"/>
                <w:szCs w:val="18"/>
              </w:rPr>
            </w:pPr>
            <w:r w:rsidRPr="008A617D">
              <w:rPr>
                <w:rFonts w:cs="Arial"/>
                <w:b/>
                <w:sz w:val="18"/>
                <w:szCs w:val="18"/>
              </w:rPr>
              <w:t>Agregat prądotwórczy</w:t>
            </w:r>
          </w:p>
        </w:tc>
        <w:tc>
          <w:tcPr>
            <w:tcW w:w="3113" w:type="dxa"/>
          </w:tcPr>
          <w:p w14:paraId="6D125B79" w14:textId="639A128A" w:rsidR="00EB7E78" w:rsidRPr="008A617D" w:rsidRDefault="00C82718" w:rsidP="00EB7E78">
            <w:pPr>
              <w:rPr>
                <w:rFonts w:cs="Arial"/>
                <w:sz w:val="18"/>
                <w:szCs w:val="18"/>
              </w:rPr>
            </w:pPr>
            <w:r w:rsidRPr="008A617D">
              <w:rPr>
                <w:rFonts w:cs="Arial"/>
                <w:sz w:val="18"/>
                <w:szCs w:val="18"/>
              </w:rPr>
              <w:t>2</w:t>
            </w:r>
            <w:r w:rsidR="00401172" w:rsidRPr="008A617D">
              <w:rPr>
                <w:rFonts w:cs="Arial"/>
                <w:sz w:val="18"/>
                <w:szCs w:val="18"/>
              </w:rPr>
              <w:t>4</w:t>
            </w:r>
          </w:p>
        </w:tc>
      </w:tr>
      <w:tr w:rsidR="00401172" w14:paraId="466B48C2" w14:textId="77777777" w:rsidTr="00EB7E78">
        <w:tc>
          <w:tcPr>
            <w:tcW w:w="5949" w:type="dxa"/>
          </w:tcPr>
          <w:p w14:paraId="13BC91F7" w14:textId="728E732C" w:rsidR="00401172" w:rsidRPr="008A617D" w:rsidRDefault="00401172" w:rsidP="00EB7E78">
            <w:pPr>
              <w:rPr>
                <w:rFonts w:cs="Arial"/>
                <w:b/>
                <w:sz w:val="18"/>
                <w:szCs w:val="18"/>
              </w:rPr>
            </w:pPr>
            <w:r w:rsidRPr="008A617D">
              <w:rPr>
                <w:rFonts w:cs="Arial"/>
                <w:b/>
                <w:sz w:val="18"/>
                <w:szCs w:val="18"/>
              </w:rPr>
              <w:t>Infokiosk</w:t>
            </w:r>
          </w:p>
        </w:tc>
        <w:tc>
          <w:tcPr>
            <w:tcW w:w="3113" w:type="dxa"/>
          </w:tcPr>
          <w:p w14:paraId="44387EF5" w14:textId="37C53346" w:rsidR="00401172" w:rsidRPr="008A617D" w:rsidRDefault="00EE02F6" w:rsidP="00EB7E78">
            <w:pPr>
              <w:rPr>
                <w:rFonts w:cs="Arial"/>
                <w:sz w:val="18"/>
                <w:szCs w:val="18"/>
              </w:rPr>
            </w:pPr>
            <w:r w:rsidRPr="008A617D">
              <w:rPr>
                <w:rFonts w:cs="Arial"/>
                <w:sz w:val="18"/>
                <w:szCs w:val="18"/>
              </w:rPr>
              <w:t>6</w:t>
            </w:r>
          </w:p>
        </w:tc>
      </w:tr>
      <w:tr w:rsidR="00EB7E78" w14:paraId="6C7A2104" w14:textId="77777777" w:rsidTr="00EB7E78">
        <w:tc>
          <w:tcPr>
            <w:tcW w:w="5949" w:type="dxa"/>
          </w:tcPr>
          <w:p w14:paraId="4B4222D6" w14:textId="40D7B3FF" w:rsidR="00EB7E78" w:rsidRPr="008A617D" w:rsidRDefault="00EB7E78" w:rsidP="00EB7E78">
            <w:pPr>
              <w:rPr>
                <w:rFonts w:cs="Arial"/>
                <w:sz w:val="18"/>
                <w:szCs w:val="18"/>
              </w:rPr>
            </w:pPr>
            <w:r w:rsidRPr="008A617D">
              <w:rPr>
                <w:rFonts w:cs="Arial"/>
                <w:b/>
                <w:sz w:val="18"/>
                <w:szCs w:val="18"/>
              </w:rPr>
              <w:t>Maszt oświetleniowy</w:t>
            </w:r>
          </w:p>
        </w:tc>
        <w:tc>
          <w:tcPr>
            <w:tcW w:w="3113" w:type="dxa"/>
          </w:tcPr>
          <w:p w14:paraId="433F3FA9" w14:textId="51255BB9" w:rsidR="00EB7E78" w:rsidRPr="008A617D" w:rsidRDefault="00C82718" w:rsidP="00EB7E78">
            <w:pPr>
              <w:rPr>
                <w:rFonts w:cs="Arial"/>
                <w:sz w:val="18"/>
                <w:szCs w:val="18"/>
              </w:rPr>
            </w:pPr>
            <w:r w:rsidRPr="008A617D">
              <w:rPr>
                <w:rFonts w:cs="Arial"/>
                <w:sz w:val="18"/>
                <w:szCs w:val="18"/>
              </w:rPr>
              <w:t>96</w:t>
            </w:r>
          </w:p>
        </w:tc>
      </w:tr>
      <w:tr w:rsidR="00953135" w14:paraId="1D6AA7A3" w14:textId="77777777" w:rsidTr="00EB7E78">
        <w:tc>
          <w:tcPr>
            <w:tcW w:w="5949" w:type="dxa"/>
          </w:tcPr>
          <w:p w14:paraId="507B7428" w14:textId="5F2E59D7" w:rsidR="00953135" w:rsidRPr="008A617D" w:rsidRDefault="00953135" w:rsidP="00EB7E78">
            <w:pPr>
              <w:rPr>
                <w:rFonts w:cs="Arial"/>
                <w:b/>
                <w:sz w:val="18"/>
                <w:szCs w:val="18"/>
              </w:rPr>
            </w:pPr>
            <w:r w:rsidRPr="008A617D">
              <w:rPr>
                <w:rFonts w:cs="Arial"/>
                <w:b/>
                <w:sz w:val="18"/>
                <w:szCs w:val="18"/>
              </w:rPr>
              <w:t>Oznaczenia ewakuacyjne</w:t>
            </w:r>
          </w:p>
        </w:tc>
        <w:tc>
          <w:tcPr>
            <w:tcW w:w="3113" w:type="dxa"/>
          </w:tcPr>
          <w:p w14:paraId="2B23F494" w14:textId="73F4C77D" w:rsidR="00953135" w:rsidRPr="008A617D" w:rsidRDefault="00953135" w:rsidP="00EB7E78">
            <w:pPr>
              <w:rPr>
                <w:rFonts w:cs="Arial"/>
                <w:sz w:val="18"/>
                <w:szCs w:val="18"/>
              </w:rPr>
            </w:pPr>
            <w:r w:rsidRPr="008A617D">
              <w:rPr>
                <w:rFonts w:cs="Arial"/>
                <w:sz w:val="18"/>
                <w:szCs w:val="18"/>
              </w:rPr>
              <w:t>24</w:t>
            </w:r>
          </w:p>
        </w:tc>
      </w:tr>
      <w:tr w:rsidR="00A5468F" w14:paraId="3B859E72" w14:textId="77777777" w:rsidTr="00EB7E78">
        <w:tc>
          <w:tcPr>
            <w:tcW w:w="5949" w:type="dxa"/>
          </w:tcPr>
          <w:p w14:paraId="5C8D58FE" w14:textId="39EF995B" w:rsidR="00A5468F" w:rsidRPr="008A617D" w:rsidRDefault="005B0FEF" w:rsidP="00EB7E78">
            <w:pPr>
              <w:rPr>
                <w:rFonts w:cs="Arial"/>
                <w:b/>
                <w:sz w:val="18"/>
                <w:szCs w:val="18"/>
              </w:rPr>
            </w:pPr>
            <w:r w:rsidRPr="008A617D">
              <w:rPr>
                <w:rFonts w:cs="Arial"/>
                <w:b/>
                <w:sz w:val="18"/>
                <w:szCs w:val="18"/>
              </w:rPr>
              <w:t>Podjazd SN</w:t>
            </w:r>
          </w:p>
        </w:tc>
        <w:tc>
          <w:tcPr>
            <w:tcW w:w="3113" w:type="dxa"/>
          </w:tcPr>
          <w:p w14:paraId="359BF7FE" w14:textId="14CFEC63" w:rsidR="00A5468F" w:rsidRPr="008A617D" w:rsidRDefault="005F25A4" w:rsidP="00EB7E78">
            <w:pPr>
              <w:rPr>
                <w:rFonts w:cs="Arial"/>
                <w:sz w:val="18"/>
                <w:szCs w:val="18"/>
              </w:rPr>
            </w:pPr>
            <w:r>
              <w:rPr>
                <w:rFonts w:cs="Arial"/>
                <w:sz w:val="18"/>
                <w:szCs w:val="18"/>
              </w:rPr>
              <w:t>96</w:t>
            </w:r>
          </w:p>
        </w:tc>
      </w:tr>
      <w:tr w:rsidR="00953135" w14:paraId="7050CD75" w14:textId="77777777" w:rsidTr="00EB7E78">
        <w:tc>
          <w:tcPr>
            <w:tcW w:w="5949" w:type="dxa"/>
          </w:tcPr>
          <w:p w14:paraId="454812E2" w14:textId="6F43C91E" w:rsidR="00953135" w:rsidRPr="008A617D" w:rsidRDefault="00953135" w:rsidP="00EB7E78">
            <w:pPr>
              <w:rPr>
                <w:rFonts w:cs="Arial"/>
                <w:b/>
                <w:sz w:val="18"/>
                <w:szCs w:val="18"/>
              </w:rPr>
            </w:pPr>
            <w:r w:rsidRPr="008A617D">
              <w:rPr>
                <w:rFonts w:cs="Arial"/>
                <w:b/>
                <w:sz w:val="18"/>
                <w:szCs w:val="18"/>
              </w:rPr>
              <w:t>Tablica informacyjna</w:t>
            </w:r>
          </w:p>
        </w:tc>
        <w:tc>
          <w:tcPr>
            <w:tcW w:w="3113" w:type="dxa"/>
          </w:tcPr>
          <w:p w14:paraId="79092EAE" w14:textId="6434D59C" w:rsidR="00953135" w:rsidRPr="008A617D" w:rsidRDefault="00953135" w:rsidP="00EB7E78">
            <w:pPr>
              <w:rPr>
                <w:rFonts w:cs="Arial"/>
                <w:sz w:val="18"/>
                <w:szCs w:val="18"/>
              </w:rPr>
            </w:pPr>
            <w:r w:rsidRPr="008A617D">
              <w:rPr>
                <w:rFonts w:cs="Arial"/>
                <w:sz w:val="18"/>
                <w:szCs w:val="18"/>
              </w:rPr>
              <w:t>24</w:t>
            </w:r>
          </w:p>
        </w:tc>
      </w:tr>
      <w:tr w:rsidR="000A47DD" w14:paraId="1BA66E6F" w14:textId="77777777" w:rsidTr="00EB7E78">
        <w:tc>
          <w:tcPr>
            <w:tcW w:w="5949" w:type="dxa"/>
          </w:tcPr>
          <w:p w14:paraId="5D378B10" w14:textId="424C91CF" w:rsidR="000A47DD" w:rsidRPr="008A617D" w:rsidRDefault="000A47DD" w:rsidP="00EB7E78">
            <w:pPr>
              <w:rPr>
                <w:rFonts w:cs="Arial"/>
                <w:b/>
                <w:sz w:val="18"/>
                <w:szCs w:val="18"/>
              </w:rPr>
            </w:pPr>
            <w:r>
              <w:rPr>
                <w:rFonts w:cs="Arial"/>
                <w:b/>
                <w:sz w:val="18"/>
                <w:szCs w:val="18"/>
              </w:rPr>
              <w:t>Numery pokoi</w:t>
            </w:r>
          </w:p>
        </w:tc>
        <w:tc>
          <w:tcPr>
            <w:tcW w:w="3113" w:type="dxa"/>
          </w:tcPr>
          <w:p w14:paraId="36DEC7DE" w14:textId="397DB270" w:rsidR="000A47DD" w:rsidRPr="008A617D" w:rsidRDefault="000A47DD" w:rsidP="00EB7E78">
            <w:pPr>
              <w:rPr>
                <w:rFonts w:cs="Arial"/>
                <w:sz w:val="18"/>
                <w:szCs w:val="18"/>
              </w:rPr>
            </w:pPr>
            <w:r>
              <w:rPr>
                <w:rFonts w:cs="Arial"/>
                <w:sz w:val="18"/>
                <w:szCs w:val="18"/>
              </w:rPr>
              <w:t>24</w:t>
            </w:r>
          </w:p>
        </w:tc>
      </w:tr>
      <w:tr w:rsidR="00EB7E78" w14:paraId="532A4D68" w14:textId="77777777" w:rsidTr="00EB7E78">
        <w:tc>
          <w:tcPr>
            <w:tcW w:w="5949" w:type="dxa"/>
          </w:tcPr>
          <w:p w14:paraId="497F5D96" w14:textId="01201ED0" w:rsidR="00EB7E78" w:rsidRPr="008A617D" w:rsidRDefault="00EB7E78" w:rsidP="00EB7E78">
            <w:pPr>
              <w:rPr>
                <w:rFonts w:cs="Arial"/>
                <w:sz w:val="18"/>
                <w:szCs w:val="18"/>
              </w:rPr>
            </w:pPr>
            <w:r w:rsidRPr="008A617D">
              <w:rPr>
                <w:rFonts w:cs="Arial"/>
                <w:b/>
                <w:sz w:val="18"/>
                <w:szCs w:val="18"/>
              </w:rPr>
              <w:t>Ściągi do kontenerów</w:t>
            </w:r>
          </w:p>
        </w:tc>
        <w:tc>
          <w:tcPr>
            <w:tcW w:w="3113" w:type="dxa"/>
          </w:tcPr>
          <w:p w14:paraId="363610AB" w14:textId="15E1EFE0" w:rsidR="00EB7E78" w:rsidRPr="008A617D" w:rsidRDefault="00C82718" w:rsidP="00EB7E78">
            <w:pPr>
              <w:rPr>
                <w:rFonts w:cs="Arial"/>
                <w:sz w:val="18"/>
                <w:szCs w:val="18"/>
              </w:rPr>
            </w:pPr>
            <w:r w:rsidRPr="008A617D">
              <w:rPr>
                <w:rFonts w:cs="Arial"/>
                <w:sz w:val="18"/>
                <w:szCs w:val="18"/>
              </w:rPr>
              <w:t>3</w:t>
            </w:r>
            <w:r w:rsidR="0062052D" w:rsidRPr="008A617D">
              <w:rPr>
                <w:rFonts w:cs="Arial"/>
                <w:sz w:val="18"/>
                <w:szCs w:val="18"/>
              </w:rPr>
              <w:t xml:space="preserve"> </w:t>
            </w:r>
            <w:r w:rsidRPr="008A617D">
              <w:rPr>
                <w:rFonts w:cs="Arial"/>
                <w:sz w:val="18"/>
                <w:szCs w:val="18"/>
              </w:rPr>
              <w:t>648</w:t>
            </w:r>
          </w:p>
        </w:tc>
      </w:tr>
      <w:tr w:rsidR="00EB7E78" w14:paraId="44729799" w14:textId="77777777" w:rsidTr="00EB7E78">
        <w:tc>
          <w:tcPr>
            <w:tcW w:w="5949" w:type="dxa"/>
          </w:tcPr>
          <w:p w14:paraId="6333E353" w14:textId="484AAFFC" w:rsidR="00EB7E78" w:rsidRPr="008A617D" w:rsidRDefault="00EB7E78" w:rsidP="00EB7E78">
            <w:pPr>
              <w:rPr>
                <w:rFonts w:cs="Arial"/>
                <w:sz w:val="18"/>
                <w:szCs w:val="18"/>
              </w:rPr>
            </w:pPr>
            <w:r w:rsidRPr="008A617D">
              <w:rPr>
                <w:rFonts w:cs="Arial"/>
                <w:b/>
                <w:sz w:val="18"/>
                <w:szCs w:val="18"/>
              </w:rPr>
              <w:t>Śruby uziemiające</w:t>
            </w:r>
          </w:p>
        </w:tc>
        <w:tc>
          <w:tcPr>
            <w:tcW w:w="3113" w:type="dxa"/>
          </w:tcPr>
          <w:p w14:paraId="58A4C6FC" w14:textId="23E7FD02" w:rsidR="00EB7E78" w:rsidRPr="008A617D" w:rsidRDefault="0062052D" w:rsidP="00EB7E78">
            <w:pPr>
              <w:rPr>
                <w:rFonts w:cs="Arial"/>
                <w:sz w:val="18"/>
                <w:szCs w:val="18"/>
              </w:rPr>
            </w:pPr>
            <w:r w:rsidRPr="008A617D">
              <w:rPr>
                <w:rFonts w:cs="Arial"/>
                <w:sz w:val="18"/>
                <w:szCs w:val="18"/>
              </w:rPr>
              <w:t>1 488</w:t>
            </w:r>
          </w:p>
        </w:tc>
      </w:tr>
      <w:tr w:rsidR="00EB7E78" w14:paraId="72251E63" w14:textId="77777777" w:rsidTr="00EB7E78">
        <w:tc>
          <w:tcPr>
            <w:tcW w:w="5949" w:type="dxa"/>
          </w:tcPr>
          <w:p w14:paraId="3ABF8753" w14:textId="744E26A5" w:rsidR="00EB7E78" w:rsidRPr="008A617D" w:rsidRDefault="00EB7E78" w:rsidP="00EB7E78">
            <w:pPr>
              <w:rPr>
                <w:rFonts w:cs="Arial"/>
                <w:sz w:val="18"/>
                <w:szCs w:val="18"/>
              </w:rPr>
            </w:pPr>
            <w:r w:rsidRPr="008A617D">
              <w:rPr>
                <w:rFonts w:cs="Arial"/>
                <w:b/>
                <w:sz w:val="18"/>
                <w:szCs w:val="18"/>
              </w:rPr>
              <w:t>Uszczelki</w:t>
            </w:r>
          </w:p>
        </w:tc>
        <w:tc>
          <w:tcPr>
            <w:tcW w:w="3113" w:type="dxa"/>
          </w:tcPr>
          <w:p w14:paraId="60B746D4" w14:textId="0D2B4BAA" w:rsidR="00EB7E78" w:rsidRPr="008A617D" w:rsidRDefault="0062052D" w:rsidP="00EB7E78">
            <w:pPr>
              <w:rPr>
                <w:rFonts w:cs="Arial"/>
                <w:sz w:val="18"/>
                <w:szCs w:val="18"/>
              </w:rPr>
            </w:pPr>
            <w:r w:rsidRPr="008A617D">
              <w:rPr>
                <w:rFonts w:cs="Arial"/>
                <w:sz w:val="18"/>
                <w:szCs w:val="18"/>
              </w:rPr>
              <w:t>24 396 m</w:t>
            </w:r>
          </w:p>
        </w:tc>
      </w:tr>
      <w:tr w:rsidR="00EB7E78" w14:paraId="432B2642" w14:textId="77777777" w:rsidTr="00EB7E78">
        <w:tc>
          <w:tcPr>
            <w:tcW w:w="5949" w:type="dxa"/>
          </w:tcPr>
          <w:p w14:paraId="4E2B59E5" w14:textId="17B880B5" w:rsidR="00EB7E78" w:rsidRPr="008A617D" w:rsidRDefault="00EB7E78" w:rsidP="00EB7E78">
            <w:pPr>
              <w:rPr>
                <w:rFonts w:cs="Arial"/>
                <w:sz w:val="18"/>
                <w:szCs w:val="18"/>
              </w:rPr>
            </w:pPr>
            <w:r w:rsidRPr="008A617D">
              <w:rPr>
                <w:rFonts w:cs="Arial"/>
                <w:b/>
                <w:sz w:val="18"/>
                <w:szCs w:val="18"/>
              </w:rPr>
              <w:t>Narzędzia montażowe</w:t>
            </w:r>
          </w:p>
        </w:tc>
        <w:tc>
          <w:tcPr>
            <w:tcW w:w="3113" w:type="dxa"/>
          </w:tcPr>
          <w:p w14:paraId="70247F0E" w14:textId="67A84CD1" w:rsidR="00EB7E78" w:rsidRPr="008A617D" w:rsidRDefault="0062052D" w:rsidP="00EB7E78">
            <w:pPr>
              <w:rPr>
                <w:rFonts w:cs="Arial"/>
                <w:sz w:val="18"/>
                <w:szCs w:val="18"/>
              </w:rPr>
            </w:pPr>
            <w:r w:rsidRPr="008A617D">
              <w:rPr>
                <w:rFonts w:cs="Arial"/>
                <w:sz w:val="18"/>
                <w:szCs w:val="18"/>
              </w:rPr>
              <w:t>24</w:t>
            </w:r>
          </w:p>
        </w:tc>
      </w:tr>
      <w:tr w:rsidR="00EB7E78" w14:paraId="481F9B5D" w14:textId="77777777" w:rsidTr="00EB7E78">
        <w:tc>
          <w:tcPr>
            <w:tcW w:w="5949" w:type="dxa"/>
          </w:tcPr>
          <w:p w14:paraId="0AF8FA9C" w14:textId="1C2E6451" w:rsidR="00EB7E78" w:rsidRPr="008A617D" w:rsidRDefault="00EB7E78" w:rsidP="00EB7E78">
            <w:pPr>
              <w:rPr>
                <w:rFonts w:cs="Arial"/>
                <w:sz w:val="18"/>
                <w:szCs w:val="18"/>
              </w:rPr>
            </w:pPr>
            <w:r w:rsidRPr="008A617D">
              <w:rPr>
                <w:rFonts w:cs="Arial"/>
                <w:b/>
                <w:sz w:val="18"/>
                <w:szCs w:val="18"/>
              </w:rPr>
              <w:t>Zestaw naprawczy</w:t>
            </w:r>
          </w:p>
        </w:tc>
        <w:tc>
          <w:tcPr>
            <w:tcW w:w="3113" w:type="dxa"/>
          </w:tcPr>
          <w:p w14:paraId="0CB2F2F7" w14:textId="62E278D3" w:rsidR="00EB7E78" w:rsidRPr="008A617D" w:rsidRDefault="0062052D" w:rsidP="00EB7E78">
            <w:pPr>
              <w:rPr>
                <w:rFonts w:cs="Arial"/>
                <w:sz w:val="18"/>
                <w:szCs w:val="18"/>
              </w:rPr>
            </w:pPr>
            <w:r w:rsidRPr="008A617D">
              <w:rPr>
                <w:rFonts w:cs="Arial"/>
                <w:sz w:val="18"/>
                <w:szCs w:val="18"/>
              </w:rPr>
              <w:t>24</w:t>
            </w:r>
          </w:p>
        </w:tc>
      </w:tr>
      <w:tr w:rsidR="00EB7E78" w14:paraId="3995D54B" w14:textId="77777777" w:rsidTr="00EB7E78">
        <w:tc>
          <w:tcPr>
            <w:tcW w:w="5949" w:type="dxa"/>
          </w:tcPr>
          <w:p w14:paraId="67DADCCD" w14:textId="36A1954C" w:rsidR="00EB7E78" w:rsidRPr="008A617D" w:rsidRDefault="00EB7E78" w:rsidP="00EB7E78">
            <w:pPr>
              <w:rPr>
                <w:rFonts w:cs="Arial"/>
                <w:sz w:val="18"/>
                <w:szCs w:val="18"/>
              </w:rPr>
            </w:pPr>
            <w:r w:rsidRPr="008A617D">
              <w:rPr>
                <w:rFonts w:cs="Arial"/>
                <w:b/>
                <w:sz w:val="18"/>
                <w:szCs w:val="18"/>
              </w:rPr>
              <w:t>Blat kuchenny</w:t>
            </w:r>
          </w:p>
        </w:tc>
        <w:tc>
          <w:tcPr>
            <w:tcW w:w="3113" w:type="dxa"/>
          </w:tcPr>
          <w:p w14:paraId="52559DDC" w14:textId="778A2960" w:rsidR="00EB7E78" w:rsidRPr="008A617D" w:rsidRDefault="0062052D" w:rsidP="00EB7E78">
            <w:pPr>
              <w:rPr>
                <w:rFonts w:cs="Arial"/>
                <w:sz w:val="18"/>
                <w:szCs w:val="18"/>
              </w:rPr>
            </w:pPr>
            <w:r w:rsidRPr="008A617D">
              <w:rPr>
                <w:rFonts w:cs="Arial"/>
                <w:sz w:val="18"/>
                <w:szCs w:val="18"/>
              </w:rPr>
              <w:t>48</w:t>
            </w:r>
          </w:p>
        </w:tc>
      </w:tr>
      <w:tr w:rsidR="00EB7E78" w14:paraId="5480CEF6" w14:textId="77777777" w:rsidTr="00EB7E78">
        <w:tc>
          <w:tcPr>
            <w:tcW w:w="5949" w:type="dxa"/>
          </w:tcPr>
          <w:p w14:paraId="6FE94007" w14:textId="6FE94A97" w:rsidR="00EB7E78" w:rsidRPr="008A617D" w:rsidRDefault="00EB7E78" w:rsidP="00EB7E78">
            <w:pPr>
              <w:rPr>
                <w:rFonts w:cs="Arial"/>
                <w:sz w:val="18"/>
                <w:szCs w:val="18"/>
              </w:rPr>
            </w:pPr>
            <w:r w:rsidRPr="008A617D">
              <w:rPr>
                <w:rFonts w:cs="Arial"/>
                <w:b/>
                <w:sz w:val="18"/>
                <w:szCs w:val="18"/>
              </w:rPr>
              <w:t>Regał magazynowy</w:t>
            </w:r>
          </w:p>
        </w:tc>
        <w:tc>
          <w:tcPr>
            <w:tcW w:w="3113" w:type="dxa"/>
          </w:tcPr>
          <w:p w14:paraId="624A3930" w14:textId="00B19B52" w:rsidR="00EB7E78" w:rsidRPr="008A617D" w:rsidRDefault="00EE02F6" w:rsidP="00EB7E78">
            <w:pPr>
              <w:rPr>
                <w:rFonts w:cs="Arial"/>
                <w:sz w:val="18"/>
                <w:szCs w:val="18"/>
              </w:rPr>
            </w:pPr>
            <w:r w:rsidRPr="008A617D">
              <w:rPr>
                <w:rFonts w:cs="Arial"/>
                <w:sz w:val="18"/>
                <w:szCs w:val="18"/>
              </w:rPr>
              <w:t>48</w:t>
            </w:r>
          </w:p>
        </w:tc>
      </w:tr>
      <w:tr w:rsidR="00EB7E78" w14:paraId="4DFA6386" w14:textId="77777777" w:rsidTr="00EB7E78">
        <w:tc>
          <w:tcPr>
            <w:tcW w:w="5949" w:type="dxa"/>
          </w:tcPr>
          <w:p w14:paraId="061E2D25" w14:textId="63DF75B8" w:rsidR="00EB7E78" w:rsidRPr="008A617D" w:rsidRDefault="00EB7E78" w:rsidP="00EB7E78">
            <w:pPr>
              <w:rPr>
                <w:rFonts w:cs="Arial"/>
                <w:sz w:val="18"/>
                <w:szCs w:val="18"/>
              </w:rPr>
            </w:pPr>
            <w:r w:rsidRPr="008A617D">
              <w:rPr>
                <w:rFonts w:cs="Arial"/>
                <w:b/>
                <w:sz w:val="18"/>
                <w:szCs w:val="18"/>
              </w:rPr>
              <w:t>Zabudowa kuchenna</w:t>
            </w:r>
          </w:p>
        </w:tc>
        <w:tc>
          <w:tcPr>
            <w:tcW w:w="3113" w:type="dxa"/>
          </w:tcPr>
          <w:p w14:paraId="4EB69837" w14:textId="6AA964D9" w:rsidR="0062052D" w:rsidRPr="008A617D" w:rsidRDefault="0062052D" w:rsidP="00EB7E78">
            <w:pPr>
              <w:rPr>
                <w:rFonts w:cs="Arial"/>
                <w:sz w:val="18"/>
                <w:szCs w:val="18"/>
              </w:rPr>
            </w:pPr>
            <w:r w:rsidRPr="008A617D">
              <w:rPr>
                <w:rFonts w:cs="Arial"/>
                <w:sz w:val="18"/>
                <w:szCs w:val="18"/>
              </w:rPr>
              <w:t>48</w:t>
            </w:r>
          </w:p>
        </w:tc>
      </w:tr>
      <w:tr w:rsidR="00EB7E78" w14:paraId="3D939C6C" w14:textId="77777777" w:rsidTr="00EB7E78">
        <w:tc>
          <w:tcPr>
            <w:tcW w:w="5949" w:type="dxa"/>
          </w:tcPr>
          <w:p w14:paraId="03DA8E31" w14:textId="3CE4400D" w:rsidR="00EB7E78" w:rsidRPr="008A617D" w:rsidRDefault="00EB7E78" w:rsidP="00EB7E78">
            <w:pPr>
              <w:rPr>
                <w:rFonts w:cs="Arial"/>
                <w:sz w:val="18"/>
                <w:szCs w:val="18"/>
              </w:rPr>
            </w:pPr>
            <w:r w:rsidRPr="008A617D">
              <w:rPr>
                <w:rFonts w:cs="Arial"/>
                <w:b/>
                <w:sz w:val="18"/>
                <w:szCs w:val="18"/>
              </w:rPr>
              <w:t xml:space="preserve">Krzesło </w:t>
            </w:r>
          </w:p>
        </w:tc>
        <w:tc>
          <w:tcPr>
            <w:tcW w:w="3113" w:type="dxa"/>
          </w:tcPr>
          <w:p w14:paraId="728D9B81" w14:textId="0AE24B1D" w:rsidR="00EB7E78" w:rsidRPr="008A617D" w:rsidRDefault="00E402B3" w:rsidP="00EB7E78">
            <w:pPr>
              <w:rPr>
                <w:rFonts w:cs="Arial"/>
                <w:sz w:val="18"/>
                <w:szCs w:val="18"/>
              </w:rPr>
            </w:pPr>
            <w:r w:rsidRPr="008A617D">
              <w:rPr>
                <w:rFonts w:cs="Arial"/>
                <w:sz w:val="18"/>
                <w:szCs w:val="18"/>
              </w:rPr>
              <w:t xml:space="preserve">2 </w:t>
            </w:r>
            <w:r w:rsidR="00F7634A" w:rsidRPr="008A617D">
              <w:rPr>
                <w:rFonts w:cs="Arial"/>
                <w:sz w:val="18"/>
                <w:szCs w:val="18"/>
              </w:rPr>
              <w:t>880</w:t>
            </w:r>
          </w:p>
        </w:tc>
      </w:tr>
      <w:tr w:rsidR="00970939" w14:paraId="5D2E2111" w14:textId="77777777" w:rsidTr="00EB7E78">
        <w:tc>
          <w:tcPr>
            <w:tcW w:w="5949" w:type="dxa"/>
          </w:tcPr>
          <w:p w14:paraId="1017DB81" w14:textId="17585BE4" w:rsidR="00970939" w:rsidRPr="008A617D" w:rsidRDefault="00970939" w:rsidP="00EB7E78">
            <w:pPr>
              <w:rPr>
                <w:rFonts w:cs="Arial"/>
                <w:b/>
                <w:sz w:val="18"/>
                <w:szCs w:val="18"/>
              </w:rPr>
            </w:pPr>
            <w:r w:rsidRPr="008A617D">
              <w:rPr>
                <w:rFonts w:cs="Arial"/>
                <w:b/>
                <w:sz w:val="18"/>
                <w:szCs w:val="18"/>
              </w:rPr>
              <w:t>Siedzisko SN</w:t>
            </w:r>
          </w:p>
        </w:tc>
        <w:tc>
          <w:tcPr>
            <w:tcW w:w="3113" w:type="dxa"/>
          </w:tcPr>
          <w:p w14:paraId="7E4CA3A0" w14:textId="6550F31E" w:rsidR="00970939" w:rsidRPr="008A617D" w:rsidRDefault="00970939" w:rsidP="00EB7E78">
            <w:pPr>
              <w:rPr>
                <w:rFonts w:cs="Arial"/>
                <w:sz w:val="18"/>
                <w:szCs w:val="18"/>
              </w:rPr>
            </w:pPr>
            <w:r w:rsidRPr="008A617D">
              <w:rPr>
                <w:rFonts w:cs="Arial"/>
                <w:sz w:val="18"/>
                <w:szCs w:val="18"/>
              </w:rPr>
              <w:t>72</w:t>
            </w:r>
          </w:p>
        </w:tc>
      </w:tr>
      <w:tr w:rsidR="00EB7E78" w14:paraId="3031DC9D" w14:textId="77777777" w:rsidTr="00EB7E78">
        <w:tc>
          <w:tcPr>
            <w:tcW w:w="5949" w:type="dxa"/>
          </w:tcPr>
          <w:p w14:paraId="31B33290" w14:textId="1B7A0EE3" w:rsidR="00EB7E78" w:rsidRPr="008A617D" w:rsidRDefault="00EB7E78" w:rsidP="00EB7E78">
            <w:pPr>
              <w:rPr>
                <w:rFonts w:cs="Arial"/>
                <w:sz w:val="18"/>
                <w:szCs w:val="18"/>
              </w:rPr>
            </w:pPr>
            <w:r w:rsidRPr="008A617D">
              <w:rPr>
                <w:rFonts w:cs="Arial"/>
                <w:b/>
                <w:sz w:val="18"/>
                <w:szCs w:val="18"/>
              </w:rPr>
              <w:t>Stół</w:t>
            </w:r>
          </w:p>
        </w:tc>
        <w:tc>
          <w:tcPr>
            <w:tcW w:w="3113" w:type="dxa"/>
          </w:tcPr>
          <w:p w14:paraId="42A788A4" w14:textId="759A5E08" w:rsidR="00EB7E78" w:rsidRPr="008A617D" w:rsidRDefault="00E402B3" w:rsidP="00EB7E78">
            <w:pPr>
              <w:rPr>
                <w:rFonts w:cs="Arial"/>
                <w:sz w:val="18"/>
                <w:szCs w:val="18"/>
              </w:rPr>
            </w:pPr>
            <w:r w:rsidRPr="008A617D">
              <w:rPr>
                <w:rFonts w:cs="Arial"/>
                <w:sz w:val="18"/>
                <w:szCs w:val="18"/>
              </w:rPr>
              <w:t>696</w:t>
            </w:r>
          </w:p>
        </w:tc>
      </w:tr>
      <w:tr w:rsidR="00EB7E78" w14:paraId="1F24AA31" w14:textId="77777777" w:rsidTr="00EB7E78">
        <w:tc>
          <w:tcPr>
            <w:tcW w:w="5949" w:type="dxa"/>
          </w:tcPr>
          <w:p w14:paraId="341117E4" w14:textId="0F8CDF1A" w:rsidR="00EB7E78" w:rsidRPr="008A617D" w:rsidRDefault="00EB7E78" w:rsidP="00EB7E78">
            <w:pPr>
              <w:rPr>
                <w:rFonts w:cs="Arial"/>
                <w:sz w:val="18"/>
                <w:szCs w:val="18"/>
              </w:rPr>
            </w:pPr>
            <w:r w:rsidRPr="008A617D">
              <w:rPr>
                <w:rFonts w:cs="Arial"/>
                <w:b/>
                <w:sz w:val="18"/>
                <w:szCs w:val="18"/>
              </w:rPr>
              <w:t>Łóżko</w:t>
            </w:r>
          </w:p>
        </w:tc>
        <w:tc>
          <w:tcPr>
            <w:tcW w:w="3113" w:type="dxa"/>
          </w:tcPr>
          <w:p w14:paraId="0ECE65D1" w14:textId="3A1FCE23" w:rsidR="00EB7E78" w:rsidRPr="008A617D" w:rsidRDefault="0062052D" w:rsidP="00EB7E78">
            <w:pPr>
              <w:rPr>
                <w:rFonts w:cs="Arial"/>
                <w:sz w:val="18"/>
                <w:szCs w:val="18"/>
              </w:rPr>
            </w:pPr>
            <w:r w:rsidRPr="008A617D">
              <w:rPr>
                <w:rFonts w:cs="Arial"/>
                <w:sz w:val="18"/>
                <w:szCs w:val="18"/>
              </w:rPr>
              <w:t>7</w:t>
            </w:r>
            <w:r w:rsidR="005615C8" w:rsidRPr="008A617D">
              <w:rPr>
                <w:rFonts w:cs="Arial"/>
                <w:sz w:val="18"/>
                <w:szCs w:val="18"/>
              </w:rPr>
              <w:t>44</w:t>
            </w:r>
          </w:p>
        </w:tc>
      </w:tr>
      <w:tr w:rsidR="00EB7E78" w14:paraId="2056E92B" w14:textId="77777777" w:rsidTr="00EB7E78">
        <w:tc>
          <w:tcPr>
            <w:tcW w:w="5949" w:type="dxa"/>
          </w:tcPr>
          <w:p w14:paraId="71B5FEB7" w14:textId="2A57A2D1" w:rsidR="00EB7E78" w:rsidRPr="008A617D" w:rsidRDefault="00EB7E78" w:rsidP="00EB7E78">
            <w:pPr>
              <w:rPr>
                <w:rFonts w:cs="Arial"/>
                <w:sz w:val="18"/>
                <w:szCs w:val="18"/>
              </w:rPr>
            </w:pPr>
            <w:r w:rsidRPr="008A617D">
              <w:rPr>
                <w:rFonts w:cs="Arial"/>
                <w:b/>
                <w:sz w:val="18"/>
                <w:szCs w:val="18"/>
              </w:rPr>
              <w:t>Łóżko SN</w:t>
            </w:r>
          </w:p>
        </w:tc>
        <w:tc>
          <w:tcPr>
            <w:tcW w:w="3113" w:type="dxa"/>
          </w:tcPr>
          <w:p w14:paraId="6DF9B9B9" w14:textId="6B80206C" w:rsidR="00EB7E78" w:rsidRPr="008A617D" w:rsidRDefault="00EE02F6" w:rsidP="00EB7E78">
            <w:pPr>
              <w:rPr>
                <w:rFonts w:cs="Arial"/>
                <w:sz w:val="18"/>
                <w:szCs w:val="18"/>
              </w:rPr>
            </w:pPr>
            <w:r w:rsidRPr="008A617D">
              <w:rPr>
                <w:rFonts w:cs="Arial"/>
                <w:sz w:val="18"/>
                <w:szCs w:val="18"/>
              </w:rPr>
              <w:t>96</w:t>
            </w:r>
          </w:p>
        </w:tc>
      </w:tr>
      <w:tr w:rsidR="00EB7E78" w14:paraId="4CD5706B" w14:textId="77777777" w:rsidTr="00EB7E78">
        <w:tc>
          <w:tcPr>
            <w:tcW w:w="5949" w:type="dxa"/>
          </w:tcPr>
          <w:p w14:paraId="3A4DB0B3" w14:textId="7F0DF281" w:rsidR="00EB7E78" w:rsidRPr="008A617D" w:rsidRDefault="00EB7E78" w:rsidP="00EB7E78">
            <w:pPr>
              <w:rPr>
                <w:rFonts w:cs="Arial"/>
                <w:sz w:val="18"/>
                <w:szCs w:val="18"/>
              </w:rPr>
            </w:pPr>
            <w:r w:rsidRPr="008A617D">
              <w:rPr>
                <w:rFonts w:cs="Arial"/>
                <w:b/>
                <w:sz w:val="18"/>
                <w:szCs w:val="18"/>
              </w:rPr>
              <w:t>Szafa</w:t>
            </w:r>
          </w:p>
        </w:tc>
        <w:tc>
          <w:tcPr>
            <w:tcW w:w="3113" w:type="dxa"/>
          </w:tcPr>
          <w:p w14:paraId="518094B3" w14:textId="5D877F35" w:rsidR="00EB7E78" w:rsidRPr="008A617D" w:rsidRDefault="0062052D" w:rsidP="00EB7E78">
            <w:pPr>
              <w:rPr>
                <w:rFonts w:cs="Arial"/>
                <w:sz w:val="18"/>
                <w:szCs w:val="18"/>
              </w:rPr>
            </w:pPr>
            <w:r w:rsidRPr="008A617D">
              <w:rPr>
                <w:rFonts w:cs="Arial"/>
                <w:sz w:val="18"/>
                <w:szCs w:val="18"/>
              </w:rPr>
              <w:t>816</w:t>
            </w:r>
          </w:p>
        </w:tc>
      </w:tr>
    </w:tbl>
    <w:p w14:paraId="779FB8AC" w14:textId="77777777" w:rsidR="00D22636" w:rsidRDefault="00D22636" w:rsidP="00296D55">
      <w:pPr>
        <w:pStyle w:val="Nagwek1"/>
      </w:pPr>
    </w:p>
    <w:p w14:paraId="057AB5D1" w14:textId="749E4A92" w:rsidR="00B21ED5" w:rsidRDefault="00B21ED5" w:rsidP="00296D55">
      <w:pPr>
        <w:pStyle w:val="Nagwek1"/>
      </w:pPr>
      <w:bookmarkStart w:id="7" w:name="_Toc180136461"/>
      <w:r w:rsidRPr="00B66199">
        <w:t>Parametry wyposażenia</w:t>
      </w:r>
      <w:bookmarkEnd w:id="7"/>
    </w:p>
    <w:p w14:paraId="7E78CE75" w14:textId="51EA6E5B" w:rsidR="00B66199" w:rsidRDefault="00B66199" w:rsidP="00B66199"/>
    <w:p w14:paraId="29986E07" w14:textId="77777777" w:rsidR="00B12A7E" w:rsidRPr="00B66199" w:rsidRDefault="00B12A7E" w:rsidP="00B66199"/>
    <w:p w14:paraId="74D43EEC" w14:textId="62B81ED5" w:rsidR="00956278" w:rsidRPr="00956278" w:rsidRDefault="00956278" w:rsidP="00956278">
      <w:pPr>
        <w:pStyle w:val="Podtytu"/>
      </w:pPr>
      <w:r>
        <w:t>Wyposażenie stałe sanitarne dla osób ze specjalnymi potrzebami</w:t>
      </w:r>
    </w:p>
    <w:p w14:paraId="55018248" w14:textId="77777777" w:rsidR="00956278" w:rsidRDefault="00956278" w:rsidP="00B21ED5">
      <w:pPr>
        <w:pStyle w:val="Podtytu"/>
      </w:pPr>
    </w:p>
    <w:p w14:paraId="4270749B" w14:textId="31EB26F0" w:rsidR="006D7B10" w:rsidRPr="006D7B10" w:rsidRDefault="006D7B10" w:rsidP="00433423">
      <w:r>
        <w:rPr>
          <w:b/>
        </w:rPr>
        <w:t xml:space="preserve">Bateria prysznicowa SN – </w:t>
      </w:r>
      <w:r w:rsidR="007C277B" w:rsidRPr="007C277B">
        <w:t>zestaw prysznico</w:t>
      </w:r>
      <w:r w:rsidR="007C277B">
        <w:t xml:space="preserve">wy punktowy (punkt na wysokości co najmniej </w:t>
      </w:r>
      <w:r w:rsidR="00CB1799">
        <w:t>9</w:t>
      </w:r>
      <w:r w:rsidR="007C277B">
        <w:t>0 cm, nie</w:t>
      </w:r>
      <w:r w:rsidR="00CB57BF">
        <w:t> </w:t>
      </w:r>
      <w:r w:rsidR="007C277B">
        <w:t>więcej niż 1</w:t>
      </w:r>
      <w:r w:rsidR="00E011BA">
        <w:t>2</w:t>
      </w:r>
      <w:r w:rsidR="007C277B">
        <w:t>0cm) lub</w:t>
      </w:r>
      <w:r w:rsidR="007C277B" w:rsidRPr="007C277B">
        <w:t xml:space="preserve"> przesuwn</w:t>
      </w:r>
      <w:r w:rsidR="007C277B">
        <w:t>y</w:t>
      </w:r>
      <w:r w:rsidR="007C277B" w:rsidRPr="007C277B">
        <w:t>, zawierając</w:t>
      </w:r>
      <w:r w:rsidR="007C277B">
        <w:t>y</w:t>
      </w:r>
      <w:r w:rsidR="007C277B" w:rsidRPr="007C277B">
        <w:t xml:space="preserve"> przymocowany do ściany drążek o długości co</w:t>
      </w:r>
      <w:r w:rsidR="00CB1427">
        <w:t> </w:t>
      </w:r>
      <w:r w:rsidR="007C277B" w:rsidRPr="007C277B">
        <w:t>najmniej 60 cm (jego dolna krawędź na</w:t>
      </w:r>
      <w:r w:rsidR="00CB57BF">
        <w:t> </w:t>
      </w:r>
      <w:r w:rsidR="007C277B" w:rsidRPr="007C277B">
        <w:t xml:space="preserve">wysokości co najmniej </w:t>
      </w:r>
      <w:r w:rsidR="007C277B">
        <w:t>75</w:t>
      </w:r>
      <w:r w:rsidR="007C277B" w:rsidRPr="007C277B">
        <w:t xml:space="preserve"> cm, ale nie więcej niż </w:t>
      </w:r>
      <w:r w:rsidR="00CB1427">
        <w:t>90</w:t>
      </w:r>
      <w:r w:rsidR="007C277B" w:rsidRPr="007C277B">
        <w:t xml:space="preserve"> cm), </w:t>
      </w:r>
      <w:bookmarkStart w:id="8" w:name="_Hlk169533216"/>
      <w:r w:rsidR="007C277B" w:rsidRPr="007C277B">
        <w:t>węża o długości co najmniej 120 cm z</w:t>
      </w:r>
      <w:r w:rsidR="00CB57BF">
        <w:t> </w:t>
      </w:r>
      <w:r w:rsidR="007C277B" w:rsidRPr="007C277B">
        <w:t>systemem / końcówką zabezpieczającym przed skręcaniem</w:t>
      </w:r>
      <w:bookmarkEnd w:id="8"/>
      <w:r w:rsidR="007C277B" w:rsidRPr="007C277B">
        <w:t xml:space="preserve">, </w:t>
      </w:r>
      <w:bookmarkStart w:id="9" w:name="_Hlk169533237"/>
      <w:r w:rsidR="007C277B" w:rsidRPr="007C277B">
        <w:t>baterię z</w:t>
      </w:r>
      <w:r w:rsidR="00EF3615">
        <w:t> </w:t>
      </w:r>
      <w:r w:rsidR="007C277B" w:rsidRPr="007C277B">
        <w:t>regulacją strumienia i</w:t>
      </w:r>
      <w:r w:rsidR="00CB57BF">
        <w:t> </w:t>
      </w:r>
      <w:r w:rsidR="007C277B" w:rsidRPr="007C277B">
        <w:t>temperatury</w:t>
      </w:r>
      <w:r w:rsidR="00CB1799">
        <w:t xml:space="preserve"> – zamontowaną na wysokości 80-90 cm</w:t>
      </w:r>
      <w:bookmarkEnd w:id="9"/>
      <w:r w:rsidR="007C277B" w:rsidRPr="007C277B">
        <w:t>, słuchawkę z co najmniej 1 strumieniem „deszczowym”. Opcjonalnie zestaw taki może zawierać również półkę łazienkową</w:t>
      </w:r>
      <w:r w:rsidR="00E011BA">
        <w:t xml:space="preserve">. Jeśli nie zawiera, półka musi być umieszczona dodatkowo – przymocowana do ściany, na wysokości </w:t>
      </w:r>
      <w:r w:rsidR="0023181B">
        <w:t>60</w:t>
      </w:r>
      <w:r w:rsidR="00EB1864">
        <w:t xml:space="preserve"> </w:t>
      </w:r>
      <w:r w:rsidR="0023181B">
        <w:t>-</w:t>
      </w:r>
      <w:r w:rsidR="00EB1864">
        <w:t xml:space="preserve"> </w:t>
      </w:r>
      <w:r w:rsidR="00E011BA">
        <w:t>120 cm.</w:t>
      </w:r>
    </w:p>
    <w:p w14:paraId="67E6FA4D" w14:textId="231D46E6" w:rsidR="00EC3C06" w:rsidRDefault="00EC3C06" w:rsidP="00433423"/>
    <w:p w14:paraId="3535A0C0" w14:textId="3096A0D9" w:rsidR="00EC3C06" w:rsidRPr="00EC3C06" w:rsidRDefault="00EC3C06" w:rsidP="00433423">
      <w:r>
        <w:rPr>
          <w:b/>
        </w:rPr>
        <w:t xml:space="preserve">Siedzisko SN </w:t>
      </w:r>
      <w:r w:rsidR="00674FA1">
        <w:rPr>
          <w:b/>
        </w:rPr>
        <w:t>–</w:t>
      </w:r>
      <w:r>
        <w:rPr>
          <w:b/>
        </w:rPr>
        <w:t xml:space="preserve"> </w:t>
      </w:r>
      <w:bookmarkStart w:id="10" w:name="_Hlk169533479"/>
      <w:r>
        <w:t>t</w:t>
      </w:r>
      <w:r w:rsidR="00674FA1">
        <w:t xml:space="preserve">aboret prysznicowy, </w:t>
      </w:r>
      <w:r w:rsidR="00905CAA">
        <w:t>aluminiowa konstrukcja, siedzisko co najmniej z tworzywa sztucznego o średnicy/szerokości co najmniej 30 cm i antypoślizgowej powierzchni</w:t>
      </w:r>
      <w:r w:rsidR="008B603A">
        <w:t xml:space="preserve"> oraz</w:t>
      </w:r>
      <w:r w:rsidR="005E4459">
        <w:t> </w:t>
      </w:r>
      <w:r w:rsidR="008B603A">
        <w:t>z</w:t>
      </w:r>
      <w:r w:rsidR="005E4459">
        <w:t> </w:t>
      </w:r>
      <w:r w:rsidR="008B603A">
        <w:t>antypoślizgowymi nakładkami na nóżki</w:t>
      </w:r>
      <w:r w:rsidR="00905CAA">
        <w:t>, regulowana wysokość w przedziale co najmniej 40-50 cm, dopuszczalne obciążenie min. 120 kg</w:t>
      </w:r>
      <w:bookmarkEnd w:id="10"/>
    </w:p>
    <w:p w14:paraId="58FA75EB" w14:textId="1B8A918A" w:rsidR="00A016AA" w:rsidRDefault="00A016AA" w:rsidP="00433423"/>
    <w:p w14:paraId="2DFE1474" w14:textId="0C40C447" w:rsidR="00A016AA" w:rsidRDefault="00A016AA" w:rsidP="00433423">
      <w:r>
        <w:rPr>
          <w:b/>
        </w:rPr>
        <w:t xml:space="preserve">Uchwyt SN – </w:t>
      </w:r>
      <w:r>
        <w:t>uchwyty</w:t>
      </w:r>
      <w:r w:rsidR="00EC13BB">
        <w:t xml:space="preserve"> z wytrzymałego</w:t>
      </w:r>
      <w:r w:rsidR="001A330A">
        <w:t xml:space="preserve"> materiału trwale</w:t>
      </w:r>
      <w:r>
        <w:t xml:space="preserve"> przymocowane do ściany lub zintegrowane z</w:t>
      </w:r>
      <w:r w:rsidR="00CB57BF">
        <w:t> </w:t>
      </w:r>
      <w:r>
        <w:t xml:space="preserve">elementami wyposażenia, </w:t>
      </w:r>
      <w:r w:rsidR="00F20A7F">
        <w:t>niektóre z nich unoszone</w:t>
      </w:r>
      <w:r w:rsidR="00400377">
        <w:t xml:space="preserve"> (uchylne)</w:t>
      </w:r>
      <w:r w:rsidR="00F20A7F">
        <w:t xml:space="preserve">, </w:t>
      </w:r>
      <w:r>
        <w:t>ułatwiające osobom z</w:t>
      </w:r>
      <w:r w:rsidR="00CB57BF">
        <w:t> </w:t>
      </w:r>
      <w:r>
        <w:t>niepełnosprawnością poruszanie się po łazience oraz korzystanie z niej</w:t>
      </w:r>
      <w:r w:rsidR="001A330A">
        <w:t>. Ich wykonanie i montaż muszą zapewniać swobodne podparcie osobie dorosłe</w:t>
      </w:r>
      <w:r w:rsidR="00122CED">
        <w:t>j</w:t>
      </w:r>
      <w:r w:rsidR="000D21E8">
        <w:t xml:space="preserve">. Uchwyty montowane na </w:t>
      </w:r>
      <w:r w:rsidR="007F4B78">
        <w:t xml:space="preserve">jednakowej w danym pomieszczeniu </w:t>
      </w:r>
      <w:r w:rsidR="000D21E8">
        <w:t>wysokości 7</w:t>
      </w:r>
      <w:r w:rsidR="00892DF7">
        <w:t>8-80</w:t>
      </w:r>
      <w:r w:rsidR="007F4B78">
        <w:t xml:space="preserve"> </w:t>
      </w:r>
      <w:r w:rsidR="000D21E8">
        <w:t>cm (górna krawędź uchwytu)</w:t>
      </w:r>
      <w:r w:rsidR="007F4B78">
        <w:t>;</w:t>
      </w:r>
      <w:r w:rsidR="000D21E8">
        <w:t xml:space="preserve"> o długości: 80-90cm dla uchwytu nieruchomego; 75-90 cm – dla uchwytu uchylnego. Uchwyty nieruchome muszą znajdować się w</w:t>
      </w:r>
      <w:r w:rsidR="007F4B78">
        <w:t> </w:t>
      </w:r>
      <w:r w:rsidR="000D21E8">
        <w:t>odległości 20 cm</w:t>
      </w:r>
      <w:r w:rsidR="00D944EC">
        <w:t xml:space="preserve"> (+-5cm)</w:t>
      </w:r>
      <w:r w:rsidR="000D21E8">
        <w:t xml:space="preserve"> od najbliższej </w:t>
      </w:r>
      <w:r w:rsidR="00D944EC">
        <w:t>ściany sąsiadującej z tą, na której są zamontowane.</w:t>
      </w:r>
    </w:p>
    <w:p w14:paraId="488D7AB8" w14:textId="76A9CC2B" w:rsidR="00097B56" w:rsidRDefault="00097B56" w:rsidP="00433423"/>
    <w:p w14:paraId="6B0A79F7" w14:textId="2BB67D1C" w:rsidR="00097B56" w:rsidRPr="006E5374" w:rsidRDefault="00097B56" w:rsidP="00433423">
      <w:r>
        <w:rPr>
          <w:b/>
        </w:rPr>
        <w:t>Umywalka SN</w:t>
      </w:r>
      <w:r w:rsidR="006E5374">
        <w:rPr>
          <w:b/>
        </w:rPr>
        <w:t xml:space="preserve"> – </w:t>
      </w:r>
      <w:r w:rsidR="006E5374">
        <w:t>umywalka ścienna</w:t>
      </w:r>
      <w:r w:rsidR="00B91BBB">
        <w:t xml:space="preserve"> lub </w:t>
      </w:r>
      <w:r w:rsidR="00F20A7F">
        <w:t>wolno</w:t>
      </w:r>
      <w:r w:rsidR="00B91BBB">
        <w:t>stojąca</w:t>
      </w:r>
      <w:r w:rsidR="00A06203">
        <w:t xml:space="preserve"> dla osób z niepełnosprawnością;</w:t>
      </w:r>
      <w:r w:rsidR="006E5374">
        <w:t xml:space="preserve"> </w:t>
      </w:r>
      <w:r w:rsidR="00130BDC">
        <w:t>ceramiczna, konglomeratowa, kompozytowa lub nierdzewna metalowa</w:t>
      </w:r>
      <w:r w:rsidR="00A06203">
        <w:t>, o szerokości co najmniej 60cm</w:t>
      </w:r>
      <w:r w:rsidR="003334B0">
        <w:t xml:space="preserve"> i głębokości co najmniej 30 cm</w:t>
      </w:r>
      <w:r w:rsidR="00A06203">
        <w:t>, z niecką o</w:t>
      </w:r>
      <w:r w:rsidR="0091461C">
        <w:t xml:space="preserve"> wysokości</w:t>
      </w:r>
      <w:r w:rsidR="00A06203">
        <w:t xml:space="preserve"> maksymalnej co najmniej 1</w:t>
      </w:r>
      <w:r w:rsidR="00F20A7F">
        <w:t>0</w:t>
      </w:r>
      <w:r w:rsidR="00A06203">
        <w:t>cm, z przelewem oraz otworem na baterię</w:t>
      </w:r>
      <w:r w:rsidR="00EC3C06">
        <w:t>, a także, od strony ściany, z przestrzenią pomiędzy krawędzią a niecką co najmniej 10 cm – na postawienie kosmetyków itp</w:t>
      </w:r>
      <w:r w:rsidR="00A06203">
        <w:t xml:space="preserve">. </w:t>
      </w:r>
      <w:r w:rsidR="0091461C">
        <w:t>Górna krawędź umywalki na wysokości maksymalnie 85 cm, dolna – na minimalnej wysokości 6</w:t>
      </w:r>
      <w:r w:rsidR="00892DF7">
        <w:t>7</w:t>
      </w:r>
      <w:r w:rsidR="0091461C">
        <w:t xml:space="preserve"> cm. </w:t>
      </w:r>
      <w:r w:rsidR="00A06203">
        <w:t>Bateria umywalkowa dla osób z niepełnosprawnością łokciowa, z długą dźwignią (co</w:t>
      </w:r>
      <w:r w:rsidR="00CB57BF">
        <w:t> </w:t>
      </w:r>
      <w:r w:rsidR="00A06203">
        <w:t>najmniej 10cm), zasięg wylewki co najmniej 11 cm, dopasowana do otworu w umywalce, stojąca, z</w:t>
      </w:r>
      <w:r w:rsidR="00CB57BF">
        <w:t> </w:t>
      </w:r>
      <w:r w:rsidR="00A06203">
        <w:t>jednouchwytowym mieszaczem</w:t>
      </w:r>
      <w:r w:rsidR="006D7B10">
        <w:t xml:space="preserve"> oraz zapewnionym dopływem wody ciepłej i zimnej</w:t>
      </w:r>
      <w:r w:rsidR="00892DF7">
        <w:t>. Odległość wylewki baterii od przedniej krawędzi umywalki nie może być większa niż 20 cm, a krańca dźwigni – niż 30 cm</w:t>
      </w:r>
      <w:r w:rsidR="006D7B10">
        <w:t>. Umywalka dodatkowo z pasującym korkiem klik-klak oraz syfonem</w:t>
      </w:r>
      <w:r w:rsidR="00892DF7">
        <w:t xml:space="preserve"> przeznaczonym do umywalek dla osób z niepełnosprawnością i</w:t>
      </w:r>
      <w:r w:rsidR="006D7B10">
        <w:t xml:space="preserve"> podłączonym do instalacji kanalizacyjnej.</w:t>
      </w:r>
    </w:p>
    <w:p w14:paraId="56F64C10" w14:textId="41D0E564" w:rsidR="00097B56" w:rsidRDefault="00097B56" w:rsidP="00433423">
      <w:pPr>
        <w:rPr>
          <w:b/>
        </w:rPr>
      </w:pPr>
    </w:p>
    <w:p w14:paraId="20EE8921" w14:textId="6413A5A0" w:rsidR="00A016AA" w:rsidRPr="00A016AA" w:rsidRDefault="00097B56" w:rsidP="00433423">
      <w:r>
        <w:rPr>
          <w:b/>
        </w:rPr>
        <w:t>WC SN</w:t>
      </w:r>
      <w:r w:rsidR="00F20A7F">
        <w:rPr>
          <w:b/>
        </w:rPr>
        <w:t xml:space="preserve"> – </w:t>
      </w:r>
      <w:r w:rsidR="00F20A7F">
        <w:t>miska wisząca lub kompaktowa dla osób z niepełnosprawnością, ceramiczna, bezkołnierzowa, o długości 6</w:t>
      </w:r>
      <w:r w:rsidR="00B150B5">
        <w:t>5</w:t>
      </w:r>
      <w:r w:rsidR="00892DF7">
        <w:t>-75</w:t>
      </w:r>
      <w:r w:rsidR="00F20A7F">
        <w:t xml:space="preserve"> cm</w:t>
      </w:r>
      <w:r w:rsidR="005B1EC7">
        <w:t>, przy czym oś muszli nie bliżej niż 45 cm od ściany</w:t>
      </w:r>
      <w:r w:rsidR="00F20A7F">
        <w:t>, z</w:t>
      </w:r>
      <w:r w:rsidR="005B1EC7">
        <w:t> </w:t>
      </w:r>
      <w:r w:rsidR="00F20A7F">
        <w:t>dopasowaną deską wolnoopadającą oraz spłuczką</w:t>
      </w:r>
      <w:r w:rsidR="00493281">
        <w:t xml:space="preserve"> z</w:t>
      </w:r>
      <w:r w:rsidR="00CB57BF">
        <w:t> </w:t>
      </w:r>
      <w:r w:rsidR="00493281">
        <w:t>przyciskami do spłukiwania dwudzielnego (mniejsza i większa ilość wody)</w:t>
      </w:r>
      <w:r w:rsidR="00707265">
        <w:t xml:space="preserve"> innymi niż przyciski nożne</w:t>
      </w:r>
      <w:r w:rsidR="005B1EC7">
        <w:t>, górna krawędź zamontowanej deski na wysokości 4</w:t>
      </w:r>
      <w:r w:rsidR="00892DF7">
        <w:t>6</w:t>
      </w:r>
      <w:r w:rsidR="005B1EC7">
        <w:t>-48 cm</w:t>
      </w:r>
      <w:r w:rsidR="00493281">
        <w:t>. W</w:t>
      </w:r>
      <w:r w:rsidR="005B1EC7">
        <w:t> </w:t>
      </w:r>
      <w:r w:rsidR="00493281">
        <w:t>przypadku miski wiszącej, również odpowiedni stelaż, z całym niezbędnym wyposażeniem.</w:t>
      </w:r>
      <w:r w:rsidR="003334B0">
        <w:t xml:space="preserve"> WC z</w:t>
      </w:r>
      <w:r w:rsidR="005B1EC7">
        <w:t> </w:t>
      </w:r>
      <w:r w:rsidR="003334B0">
        <w:t>dopływem wody zimnej oraz odpływem połączonym z instalacją kanalizacyjną.</w:t>
      </w:r>
    </w:p>
    <w:p w14:paraId="74B93914" w14:textId="77777777" w:rsidR="00956278" w:rsidRPr="00956278" w:rsidRDefault="00956278" w:rsidP="00956278"/>
    <w:p w14:paraId="13DCAC4F" w14:textId="77777777" w:rsidR="00BF7265" w:rsidRDefault="00BF7265">
      <w:pPr>
        <w:jc w:val="left"/>
        <w:rPr>
          <w:rFonts w:eastAsiaTheme="minorEastAsia"/>
          <w:color w:val="4472C4" w:themeColor="accent1"/>
          <w:spacing w:val="15"/>
        </w:rPr>
      </w:pPr>
      <w:r>
        <w:br w:type="page"/>
      </w:r>
    </w:p>
    <w:p w14:paraId="74E22E49" w14:textId="348CAD2F" w:rsidR="00B21ED5" w:rsidRDefault="00B21ED5" w:rsidP="00B21ED5">
      <w:pPr>
        <w:pStyle w:val="Podtytu"/>
      </w:pPr>
      <w:r>
        <w:lastRenderedPageBreak/>
        <w:t>Wyposażenie stałe sanitarne</w:t>
      </w:r>
      <w:r w:rsidR="00956278">
        <w:t xml:space="preserve"> pozostałe</w:t>
      </w:r>
    </w:p>
    <w:p w14:paraId="3197472D" w14:textId="3A32C076" w:rsidR="00B21ED5" w:rsidRDefault="00B21ED5" w:rsidP="00B21ED5"/>
    <w:p w14:paraId="480E342D" w14:textId="6AF83E31" w:rsidR="00A578E8" w:rsidRDefault="00A578E8" w:rsidP="00B21ED5">
      <w:r>
        <w:rPr>
          <w:b/>
        </w:rPr>
        <w:t xml:space="preserve">Dozownik do mydła </w:t>
      </w:r>
      <w:r w:rsidR="00CB5B56">
        <w:rPr>
          <w:b/>
        </w:rPr>
        <w:t>–</w:t>
      </w:r>
      <w:r>
        <w:rPr>
          <w:b/>
        </w:rPr>
        <w:t xml:space="preserve"> </w:t>
      </w:r>
      <w:r w:rsidR="00352ACD">
        <w:t>ręczny wieszany</w:t>
      </w:r>
      <w:r w:rsidR="00B54865">
        <w:t xml:space="preserve"> na wysokości 10-20 cm,</w:t>
      </w:r>
      <w:r w:rsidR="00352ACD">
        <w:t xml:space="preserve"> nad umywalką</w:t>
      </w:r>
      <w:r w:rsidR="00A233AE">
        <w:t xml:space="preserve"> (lub obok, jeśli tak wskazano w </w:t>
      </w:r>
      <w:r w:rsidR="00B54865">
        <w:t>opisie danego kontenera)</w:t>
      </w:r>
      <w:r w:rsidR="00BE26FB">
        <w:t xml:space="preserve">, </w:t>
      </w:r>
      <w:r w:rsidR="00352ACD">
        <w:t>umywalką SN</w:t>
      </w:r>
      <w:r w:rsidR="00BE26FB">
        <w:t>, brodzikiem SN</w:t>
      </w:r>
      <w:r w:rsidR="00AE1CCF">
        <w:t xml:space="preserve"> lub w kabinie prysznicowej (przymocowanego nie dalej niż 50 cm od najbliższego drążka z zestawu prysznicowego, na wysokości 120 – 160 cm i nie bezpośrednio nad półką, jeśli ta występuje – w przypadku zawieszenia nad półką, odległość między nimi nie może być mniejsza niż 15 cm)</w:t>
      </w:r>
      <w:r w:rsidR="00352ACD">
        <w:t xml:space="preserve"> dozownik do mydła w płynie, o</w:t>
      </w:r>
      <w:r w:rsidR="00F37630">
        <w:t> </w:t>
      </w:r>
      <w:r w:rsidR="00352ACD">
        <w:t>pojemności co</w:t>
      </w:r>
      <w:r w:rsidR="00B54865">
        <w:t> </w:t>
      </w:r>
      <w:r w:rsidR="00352ACD">
        <w:t>najmniej 500 ml, wykonany z</w:t>
      </w:r>
      <w:r w:rsidR="00B54865">
        <w:t> </w:t>
      </w:r>
      <w:r w:rsidR="00352ACD">
        <w:t>tworzywa sztucznego, zamykany na zamek z kluczykiem</w:t>
      </w:r>
    </w:p>
    <w:p w14:paraId="5809038C" w14:textId="6CD9FA9B" w:rsidR="00897BB0" w:rsidRDefault="00897BB0" w:rsidP="00B21ED5"/>
    <w:p w14:paraId="017009F8" w14:textId="62EEF603" w:rsidR="00897BB0" w:rsidRPr="007F6D48" w:rsidRDefault="00897BB0" w:rsidP="00B21ED5">
      <w:r>
        <w:rPr>
          <w:b/>
        </w:rPr>
        <w:t xml:space="preserve">Haczyk łazienkowy - </w:t>
      </w:r>
      <w:r w:rsidRPr="00897BB0">
        <w:t>podwójny haczyk łazienkowy przymocowan</w:t>
      </w:r>
      <w:r>
        <w:t>y</w:t>
      </w:r>
      <w:r w:rsidRPr="00897BB0">
        <w:t xml:space="preserve"> do ściany</w:t>
      </w:r>
      <w:r w:rsidR="007F6D48">
        <w:t xml:space="preserve">, </w:t>
      </w:r>
      <w:r w:rsidRPr="00897BB0">
        <w:t>na wysokości co najmniej 140 cm</w:t>
      </w:r>
      <w:r w:rsidR="007F6D48">
        <w:t xml:space="preserve"> w kontenerach WCTP, WSTP oraz WSTL lub 60-120 cm w kontenerach WCSN, WWSN</w:t>
      </w:r>
      <w:r w:rsidRPr="00897BB0">
        <w:t xml:space="preserve">, oddalony co najmniej 110 cm od </w:t>
      </w:r>
      <w:r w:rsidR="007F6D48">
        <w:t xml:space="preserve">zestawu prysznicowego (opis w punkcie poniżej) w kontenerach WSTP, WSTL lub od </w:t>
      </w:r>
      <w:r w:rsidR="007F6D48">
        <w:rPr>
          <w:b/>
        </w:rPr>
        <w:t xml:space="preserve">baterii prysznicowej SN </w:t>
      </w:r>
      <w:r w:rsidR="007F6D48">
        <w:t>w kontenerach WCSN. W pozostałych kontenerach – obok umywalki lub umywalki SN.</w:t>
      </w:r>
    </w:p>
    <w:p w14:paraId="3566EDF2" w14:textId="77777777" w:rsidR="00A578E8" w:rsidRDefault="00A578E8" w:rsidP="00B21ED5"/>
    <w:p w14:paraId="677B533A" w14:textId="64F2B34B" w:rsidR="0066074A" w:rsidRDefault="003F69B1" w:rsidP="00B21ED5">
      <w:r>
        <w:rPr>
          <w:b/>
        </w:rPr>
        <w:t xml:space="preserve">Kabina prysznicowa </w:t>
      </w:r>
      <w:r>
        <w:t>– kabina znajdująca się w kontener</w:t>
      </w:r>
      <w:r w:rsidR="00301751">
        <w:t>ach WSTL oraz</w:t>
      </w:r>
      <w:r>
        <w:t xml:space="preserve"> WSTP, składająca się z</w:t>
      </w:r>
      <w:r w:rsidR="00F37630">
        <w:t> </w:t>
      </w:r>
      <w:r w:rsidR="00DC244B">
        <w:t>kompatybilnych ze</w:t>
      </w:r>
      <w:r w:rsidR="00CB57BF">
        <w:t> </w:t>
      </w:r>
      <w:r w:rsidR="00DC244B">
        <w:t>sobą</w:t>
      </w:r>
      <w:r w:rsidR="000E1280">
        <w:t xml:space="preserve"> nierdzewnych</w:t>
      </w:r>
      <w:r w:rsidR="00DC244B">
        <w:t xml:space="preserve"> elementów</w:t>
      </w:r>
      <w:r w:rsidR="0066074A">
        <w:t>:</w:t>
      </w:r>
    </w:p>
    <w:p w14:paraId="708CAA46" w14:textId="218D6824" w:rsidR="00B21ED5" w:rsidRDefault="003F69B1" w:rsidP="0066074A">
      <w:pPr>
        <w:pStyle w:val="Akapitzlist"/>
        <w:numPr>
          <w:ilvl w:val="0"/>
          <w:numId w:val="20"/>
        </w:numPr>
      </w:pPr>
      <w:r>
        <w:t xml:space="preserve">prostokątnego brodzika o wymiarach </w:t>
      </w:r>
      <w:r w:rsidR="0066074A">
        <w:t>co najmniej 80x</w:t>
      </w:r>
      <w:r w:rsidR="00CB43E3">
        <w:t>12</w:t>
      </w:r>
      <w:r w:rsidR="0066074A">
        <w:t>0 cm</w:t>
      </w:r>
      <w:r w:rsidR="000E1280">
        <w:t>, przysuniętego możliwie najbliżej przylegającej ściany kontenera</w:t>
      </w:r>
      <w:r w:rsidR="00596FBD">
        <w:t>, z</w:t>
      </w:r>
      <w:r w:rsidR="00744A8A">
        <w:t xml:space="preserve"> powierzchnią antypoślizgową </w:t>
      </w:r>
      <w:r w:rsidR="00392EB3">
        <w:t xml:space="preserve">A </w:t>
      </w:r>
      <w:r w:rsidR="00392EB3" w:rsidRPr="00392EB3">
        <w:t>(norma DIN 51097)</w:t>
      </w:r>
      <w:r w:rsidR="00392EB3">
        <w:t xml:space="preserve"> oraz</w:t>
      </w:r>
      <w:r w:rsidR="00CB57BF">
        <w:t> </w:t>
      </w:r>
      <w:r w:rsidR="00596FBD">
        <w:t>odpływem o średnicy co najmniej 8 cm, znajdującego się po środku lub bliżej przylegającej ściany kontenera. Odpływ musi być zakryty osłoną</w:t>
      </w:r>
      <w:r w:rsidR="003334B0">
        <w:t xml:space="preserve"> i podłączony do instalacji kanalizacyjnej</w:t>
      </w:r>
    </w:p>
    <w:p w14:paraId="08FEE3ED" w14:textId="4BF4D072" w:rsidR="00DC244B" w:rsidRDefault="0066074A" w:rsidP="00DC244B">
      <w:pPr>
        <w:pStyle w:val="Akapitzlist"/>
        <w:numPr>
          <w:ilvl w:val="0"/>
          <w:numId w:val="20"/>
        </w:numPr>
      </w:pPr>
      <w:r>
        <w:t>zestawu prysznicowego przesuwnego</w:t>
      </w:r>
      <w:r w:rsidR="00DC244B">
        <w:t>, zawierającego przymocowany do ściany drążek o</w:t>
      </w:r>
      <w:r w:rsidR="00CB57BF">
        <w:t> </w:t>
      </w:r>
      <w:r w:rsidR="00DC244B">
        <w:t xml:space="preserve">długości co najmniej </w:t>
      </w:r>
      <w:r w:rsidR="00696EF8">
        <w:t>3</w:t>
      </w:r>
      <w:r w:rsidR="00DC244B">
        <w:t>0 cm (jego dolna krawędź na wysokości co najmniej 140 cm, ale nie więcej niż 160 cm od brodzika), węża o długości co najmniej 1</w:t>
      </w:r>
      <w:r w:rsidR="00696EF8">
        <w:t>0</w:t>
      </w:r>
      <w:r w:rsidR="00DC244B">
        <w:t>0 cm z systemem / końcówką zabezpieczającym przed skręcaniem, baterię z regulacją strumienia i temperatury, słuchawkę z co najmniej 1 strumieniem „deszczowym”. Opcjonalnie zestaw taki może zawierać również pół</w:t>
      </w:r>
      <w:r w:rsidR="000E1280">
        <w:t>kę łazienkową</w:t>
      </w:r>
    </w:p>
    <w:p w14:paraId="36B781BB" w14:textId="729648B8" w:rsidR="000E1280" w:rsidRDefault="000E1280" w:rsidP="00DC244B">
      <w:pPr>
        <w:pStyle w:val="Akapitzlist"/>
        <w:numPr>
          <w:ilvl w:val="0"/>
          <w:numId w:val="20"/>
        </w:numPr>
      </w:pPr>
      <w:r>
        <w:t>półki łazienkowej, o ile nie wchodzi ona w skład zestawu prysznicowego, przymocowanej do</w:t>
      </w:r>
      <w:r w:rsidR="00CB57BF">
        <w:t> </w:t>
      </w:r>
      <w:r>
        <w:t>ściany</w:t>
      </w:r>
      <w:r w:rsidR="00E011BA">
        <w:t xml:space="preserve"> na wysokości 120-160 cm</w:t>
      </w:r>
    </w:p>
    <w:p w14:paraId="45ED4E8A" w14:textId="5ABEB34E" w:rsidR="000E1280" w:rsidRDefault="00781D0E" w:rsidP="00DC244B">
      <w:pPr>
        <w:pStyle w:val="Akapitzlist"/>
        <w:numPr>
          <w:ilvl w:val="0"/>
          <w:numId w:val="20"/>
        </w:numPr>
      </w:pPr>
      <w:r>
        <w:rPr>
          <w:b/>
        </w:rPr>
        <w:t>drzwi wewnętrznych</w:t>
      </w:r>
      <w:r>
        <w:t xml:space="preserve">, zaczynających się od górnej krawędzi brodzika lub od podłogi, osadzonych w </w:t>
      </w:r>
      <w:r>
        <w:rPr>
          <w:b/>
        </w:rPr>
        <w:t xml:space="preserve">ścianie działowej, </w:t>
      </w:r>
      <w:r>
        <w:t>znajdującej się od strony korytarza.</w:t>
      </w:r>
    </w:p>
    <w:p w14:paraId="4938F799" w14:textId="77777777" w:rsidR="005F2D07" w:rsidRDefault="005F2D07" w:rsidP="005F2D07">
      <w:pPr>
        <w:rPr>
          <w:b/>
        </w:rPr>
      </w:pPr>
    </w:p>
    <w:p w14:paraId="348623E6" w14:textId="082493FE" w:rsidR="00D64754" w:rsidRPr="008E5385" w:rsidRDefault="00D64754" w:rsidP="005F2D07">
      <w:pPr>
        <w:rPr>
          <w:b/>
        </w:rPr>
      </w:pPr>
      <w:r>
        <w:rPr>
          <w:b/>
        </w:rPr>
        <w:t xml:space="preserve">Lustro </w:t>
      </w:r>
      <w:r w:rsidR="00A52399">
        <w:rPr>
          <w:b/>
        </w:rPr>
        <w:t>–</w:t>
      </w:r>
      <w:r>
        <w:rPr>
          <w:b/>
        </w:rPr>
        <w:t xml:space="preserve"> </w:t>
      </w:r>
      <w:r w:rsidR="00A52399">
        <w:t xml:space="preserve">lustro znajdujące się </w:t>
      </w:r>
      <w:r w:rsidR="005A09B9">
        <w:t>nad każdą baterią umywalkową (środek lustra zrównany ze środkiem baterii +- 2cm) oraz ew. półką, na wysokości co najmniej 140 cm od podłogi do dolnej krawędzi</w:t>
      </w:r>
      <w:r w:rsidR="00E62050">
        <w:t xml:space="preserve"> lub – przy umywalkach SN – na wysokości </w:t>
      </w:r>
      <w:r w:rsidR="008B603A">
        <w:t xml:space="preserve">maksymalnie </w:t>
      </w:r>
      <w:r w:rsidR="00E62050">
        <w:t>100 cm</w:t>
      </w:r>
      <w:r w:rsidR="008B603A">
        <w:t>, nad umywalką SN</w:t>
      </w:r>
      <w:r w:rsidR="00E62050">
        <w:t>;</w:t>
      </w:r>
      <w:r w:rsidR="005A09B9">
        <w:t xml:space="preserve"> o</w:t>
      </w:r>
      <w:r w:rsidR="00CF51C9">
        <w:t> </w:t>
      </w:r>
      <w:r w:rsidR="005A09B9">
        <w:t>wymiarach co najmniej 30 x 40 cm (szer. x wys.), zawieszone pionowo. Lustro naklejane lub</w:t>
      </w:r>
      <w:r w:rsidR="00CF51C9">
        <w:t> </w:t>
      </w:r>
      <w:r w:rsidR="005A09B9">
        <w:t>przykręcane do ściany.</w:t>
      </w:r>
      <w:r w:rsidR="00525A00">
        <w:t xml:space="preserve"> Dopuszczalne jest zastosowanie jednego lustra ciągnącego się nad rzędem umywalek. </w:t>
      </w:r>
      <w:r w:rsidR="00B150B5">
        <w:t>Jego</w:t>
      </w:r>
      <w:r w:rsidR="00CF51C9">
        <w:t xml:space="preserve"> środek</w:t>
      </w:r>
      <w:r w:rsidR="00B150B5">
        <w:t xml:space="preserve"> nie musi być wówczas</w:t>
      </w:r>
      <w:r w:rsidR="00CF51C9">
        <w:t xml:space="preserve"> zrównany ze środkiem baterii</w:t>
      </w:r>
      <w:r w:rsidR="008E5385">
        <w:t>. Półka</w:t>
      </w:r>
      <w:r w:rsidR="00B150B5">
        <w:t xml:space="preserve"> –</w:t>
      </w:r>
      <w:r w:rsidR="008E5385">
        <w:t xml:space="preserve"> albo</w:t>
      </w:r>
      <w:r w:rsidR="00B150B5">
        <w:t xml:space="preserve"> </w:t>
      </w:r>
      <w:r w:rsidR="008E5385">
        <w:t xml:space="preserve">zintegrowana z </w:t>
      </w:r>
      <w:r w:rsidR="008E5385" w:rsidRPr="008E5385">
        <w:t>lustrem</w:t>
      </w:r>
      <w:r w:rsidR="008E5385">
        <w:t xml:space="preserve">, albo znajdująca się pomiędzy nim a </w:t>
      </w:r>
      <w:r w:rsidR="008E5385">
        <w:rPr>
          <w:b/>
        </w:rPr>
        <w:t xml:space="preserve">umywalką. </w:t>
      </w:r>
      <w:r w:rsidR="008E5385">
        <w:t>1 półka przypadająca na</w:t>
      </w:r>
      <w:r w:rsidR="00E62050">
        <w:t> </w:t>
      </w:r>
      <w:r w:rsidR="008E5385">
        <w:t>1</w:t>
      </w:r>
      <w:r w:rsidR="00E62050">
        <w:t> </w:t>
      </w:r>
      <w:r w:rsidR="008E5385">
        <w:t>stanowisko, tj. osobne półki (bez względu na rozwiązanie dot. umywalki czy lustra) nad każdą z</w:t>
      </w:r>
      <w:r w:rsidR="00B150B5">
        <w:t xml:space="preserve"> </w:t>
      </w:r>
      <w:r w:rsidR="008E5385">
        <w:t xml:space="preserve">baterii (środek półki zrównany ze środkiem baterii +- 2cm). Półki zawieszone na ścianie, prostopadle do niej, o wymiarach co najmniej 10 x 20 cm. Półki nie są wymagane, jeśli </w:t>
      </w:r>
      <w:r w:rsidR="008E5385">
        <w:rPr>
          <w:b/>
        </w:rPr>
        <w:t xml:space="preserve">umywalka </w:t>
      </w:r>
      <w:r w:rsidR="008E5385">
        <w:t>posiada przestrzeń pomiędzy krawędzią przy ścianie a niecką co</w:t>
      </w:r>
      <w:r w:rsidR="005E4459">
        <w:t> </w:t>
      </w:r>
      <w:r w:rsidR="008E5385">
        <w:t>najmniej 10 cm, tj. półki nie są w ogóle wymagane nad</w:t>
      </w:r>
      <w:r w:rsidR="00E62050">
        <w:t> </w:t>
      </w:r>
      <w:r w:rsidR="008E5385">
        <w:rPr>
          <w:b/>
        </w:rPr>
        <w:t>umywalką SN</w:t>
      </w:r>
      <w:r w:rsidR="00BE03D2">
        <w:rPr>
          <w:b/>
        </w:rPr>
        <w:t>.</w:t>
      </w:r>
    </w:p>
    <w:p w14:paraId="4141AB38" w14:textId="0F5264E7" w:rsidR="00776FC0" w:rsidRDefault="00776FC0" w:rsidP="005F2D07"/>
    <w:p w14:paraId="66F5B86C" w14:textId="51070A67" w:rsidR="00776FC0" w:rsidRPr="00A52399" w:rsidRDefault="00776FC0" w:rsidP="005F2D07">
      <w:r>
        <w:rPr>
          <w:b/>
        </w:rPr>
        <w:t xml:space="preserve">Pojemnik na papier toaletowy – </w:t>
      </w:r>
      <w:r>
        <w:t>zamykany na klucz pojemnik na dużą rolkę papieru toaletowego o szerokości 23 cm, z wycięciem lub okienkiem od frontu – do zweryfikowania pozostałej ilości papieru toaletowego wewnątrz, a także otworem, przez który możliwe jest pobieranie przez użytkownika papieru toaletowego.</w:t>
      </w:r>
    </w:p>
    <w:p w14:paraId="5F5BEBD3" w14:textId="77777777" w:rsidR="00D64754" w:rsidRDefault="00D64754" w:rsidP="005F2D07">
      <w:pPr>
        <w:rPr>
          <w:b/>
        </w:rPr>
      </w:pPr>
    </w:p>
    <w:p w14:paraId="2557A4A3" w14:textId="181B55CE" w:rsidR="00324121" w:rsidRDefault="00324121" w:rsidP="005F2D07">
      <w:r>
        <w:rPr>
          <w:b/>
        </w:rPr>
        <w:t xml:space="preserve">Suszarka do rąk </w:t>
      </w:r>
      <w:r w:rsidR="00352ACD">
        <w:rPr>
          <w:b/>
        </w:rPr>
        <w:t>–</w:t>
      </w:r>
      <w:r>
        <w:rPr>
          <w:b/>
        </w:rPr>
        <w:t xml:space="preserve"> </w:t>
      </w:r>
      <w:r w:rsidR="008C79C2" w:rsidRPr="008C79C2">
        <w:t>elektrycznie zasilana</w:t>
      </w:r>
      <w:r w:rsidR="008C79C2">
        <w:rPr>
          <w:b/>
        </w:rPr>
        <w:t xml:space="preserve"> </w:t>
      </w:r>
      <w:r w:rsidR="00352ACD">
        <w:t>suszarka do rąk o mocy co najmniej 1600W</w:t>
      </w:r>
      <w:r w:rsidR="008C79C2">
        <w:t xml:space="preserve"> i </w:t>
      </w:r>
      <w:r w:rsidR="00D03754">
        <w:t xml:space="preserve">o </w:t>
      </w:r>
      <w:r w:rsidR="008C79C2">
        <w:t>napięciu 230V</w:t>
      </w:r>
      <w:r w:rsidR="00D03754">
        <w:t xml:space="preserve"> +/- 10V – dostosowane do instalacji elektrycznej kontenera</w:t>
      </w:r>
      <w:r w:rsidR="00352ACD">
        <w:t>, uruchamiana automatycznie po</w:t>
      </w:r>
      <w:r w:rsidR="005E4459">
        <w:t> </w:t>
      </w:r>
      <w:r w:rsidR="00352ACD">
        <w:t>podstawieniu ręki lub na przycisk</w:t>
      </w:r>
      <w:r w:rsidR="008C79C2">
        <w:t xml:space="preserve"> o temperaturze wydmuchiwanego powietrza co najmniej 40</w:t>
      </w:r>
      <w:r w:rsidR="008C79C2" w:rsidRPr="008C79C2">
        <w:rPr>
          <w:vertAlign w:val="superscript"/>
        </w:rPr>
        <w:t>o</w:t>
      </w:r>
      <w:r w:rsidR="008C79C2">
        <w:t xml:space="preserve"> C</w:t>
      </w:r>
      <w:r w:rsidR="00352ACD">
        <w:t>. Suszarka wieszana, na wysokości 10-50cm od górnej krawędzi umywalki</w:t>
      </w:r>
      <w:r w:rsidR="008C0C3B">
        <w:t>, z zastrzeżeniem dot. jej umieszczenia w kontenerach WWSN oraz WCSN</w:t>
      </w:r>
      <w:r w:rsidR="00352ACD">
        <w:t>, nie nad umywalką czy gniazdkami elektrycznymi</w:t>
      </w:r>
      <w:r w:rsidR="008C79C2">
        <w:t>.</w:t>
      </w:r>
    </w:p>
    <w:p w14:paraId="07A2B7D5" w14:textId="08731390" w:rsidR="00D03754" w:rsidRDefault="00D03754" w:rsidP="005F2D07"/>
    <w:p w14:paraId="0CF724F4" w14:textId="736C3A5B" w:rsidR="00956278" w:rsidRPr="003334B0" w:rsidRDefault="00956278" w:rsidP="005F2D07">
      <w:r>
        <w:rPr>
          <w:b/>
        </w:rPr>
        <w:t>Umywalka</w:t>
      </w:r>
      <w:r w:rsidR="003334B0">
        <w:rPr>
          <w:b/>
        </w:rPr>
        <w:t xml:space="preserve"> - </w:t>
      </w:r>
      <w:r w:rsidR="003334B0">
        <w:t>umywalka ścienna, wolnostojąca, nablatowa lub podblatowa wraz z blatem; ceramiczna, konglomeratowa, kompozytowa</w:t>
      </w:r>
      <w:r w:rsidR="00E72B00">
        <w:t>,</w:t>
      </w:r>
      <w:r w:rsidR="003334B0">
        <w:t xml:space="preserve"> nierdzewna metalowa</w:t>
      </w:r>
      <w:r w:rsidR="00E72B00">
        <w:t xml:space="preserve"> lub z włókna szklanego</w:t>
      </w:r>
      <w:r w:rsidR="003334B0">
        <w:t xml:space="preserve">, o szerokości </w:t>
      </w:r>
      <w:r w:rsidR="003334B0">
        <w:lastRenderedPageBreak/>
        <w:t>co</w:t>
      </w:r>
      <w:r w:rsidR="00E72B00">
        <w:t> </w:t>
      </w:r>
      <w:r w:rsidR="003334B0">
        <w:t>najmniej 60cm i głębokości co najmniej 30 cm, z niecką o głębokości maksymalnej co najmniej 10cm, z przelewem oraz otworem na baterię, chyba, że ten znajduje się w blacie</w:t>
      </w:r>
      <w:r w:rsidR="00D6479C">
        <w:t xml:space="preserve"> / w ścianie</w:t>
      </w:r>
      <w:r w:rsidR="003334B0">
        <w:t>. Bateria umywalkowa z zasięgiem wylewki co</w:t>
      </w:r>
      <w:r w:rsidR="00CB57BF">
        <w:t> </w:t>
      </w:r>
      <w:r w:rsidR="003334B0">
        <w:t>najmniej 11 cm, dopasowana do otworu w umywalce, stojąca</w:t>
      </w:r>
      <w:r w:rsidR="00500DFE">
        <w:t xml:space="preserve"> lub</w:t>
      </w:r>
      <w:r w:rsidR="00E72B00">
        <w:t> </w:t>
      </w:r>
      <w:r w:rsidR="00500DFE">
        <w:t>ścienna</w:t>
      </w:r>
      <w:r w:rsidR="003334B0">
        <w:t xml:space="preserve">, z jednouchwytowym mieszaczem oraz zapewnionym dopływem wody ciepłej i zimnej. </w:t>
      </w:r>
      <w:r w:rsidR="00093908">
        <w:t>W</w:t>
      </w:r>
      <w:r w:rsidR="005E4459">
        <w:t> </w:t>
      </w:r>
      <w:r w:rsidR="00093908">
        <w:t xml:space="preserve">przypadku umywalki, przy której zastosowano </w:t>
      </w:r>
      <w:r w:rsidR="00093908">
        <w:rPr>
          <w:b/>
        </w:rPr>
        <w:t xml:space="preserve">podgrzewacz – </w:t>
      </w:r>
      <w:r w:rsidR="00093908">
        <w:t>bateria przystosowana do niego, bez</w:t>
      </w:r>
      <w:r w:rsidR="005E4459">
        <w:t> </w:t>
      </w:r>
      <w:r w:rsidR="00093908">
        <w:t xml:space="preserve">względu na kryteria wskazane w zdaniu poprzedzającym, z wyjątkiem kryterium dot. zasięgu wylewki. </w:t>
      </w:r>
      <w:r w:rsidR="003334B0">
        <w:t>Umywalka dodatkowo z pasującym korkiem klik-klak oraz syfonem podłączonym do instalacji kanalizacyjnej.</w:t>
      </w:r>
      <w:r w:rsidR="00500DFE">
        <w:t xml:space="preserve"> Możliwe jest zastosowanie jednej zbiorczej umywalki „rynnowej” – wówczas wskazane ilości w zestawieniu odnoszą się do ilości baterii.</w:t>
      </w:r>
    </w:p>
    <w:p w14:paraId="773866EB" w14:textId="49D13251" w:rsidR="00956278" w:rsidRDefault="00956278" w:rsidP="005F2D07">
      <w:pPr>
        <w:rPr>
          <w:b/>
        </w:rPr>
      </w:pPr>
    </w:p>
    <w:p w14:paraId="79842B75" w14:textId="6CD98EDF" w:rsidR="00956278" w:rsidRPr="000213DB" w:rsidRDefault="00956278" w:rsidP="005F2D07">
      <w:r>
        <w:rPr>
          <w:b/>
        </w:rPr>
        <w:t>WC</w:t>
      </w:r>
      <w:r w:rsidR="000213DB">
        <w:rPr>
          <w:b/>
        </w:rPr>
        <w:t xml:space="preserve"> </w:t>
      </w:r>
      <w:r w:rsidR="003334B0">
        <w:rPr>
          <w:b/>
        </w:rPr>
        <w:t>–</w:t>
      </w:r>
      <w:r w:rsidR="000213DB">
        <w:rPr>
          <w:b/>
        </w:rPr>
        <w:t xml:space="preserve"> </w:t>
      </w:r>
      <w:r w:rsidR="000213DB" w:rsidRPr="000213DB">
        <w:t>miska</w:t>
      </w:r>
      <w:r w:rsidR="003334B0">
        <w:t xml:space="preserve"> </w:t>
      </w:r>
      <w:r w:rsidR="000213DB" w:rsidRPr="000213DB">
        <w:t xml:space="preserve">wisząca lub kompaktowa, ceramiczna, bezkołnierzowa, o długości co najmniej </w:t>
      </w:r>
      <w:r w:rsidR="003334B0">
        <w:t>4</w:t>
      </w:r>
      <w:r w:rsidR="000213DB" w:rsidRPr="000213DB">
        <w:t>0 cm, z</w:t>
      </w:r>
      <w:r w:rsidR="00CB57BF">
        <w:t> </w:t>
      </w:r>
      <w:r w:rsidR="000213DB" w:rsidRPr="000213DB">
        <w:t>dopasowaną deską wolnoopadającą oraz spłuczką z przyciskami do spłukiwania dwudzielnego (mniejsza i większa ilość wody). W przypadku miski wiszącej, również odpowiedni stelaż, z całym niezbędnym wyposażeniem.</w:t>
      </w:r>
      <w:r w:rsidR="003334B0">
        <w:t xml:space="preserve"> WC z dopływem wody zimnej oraz odpływem połączonym z instalacją kanalizacyjną.</w:t>
      </w:r>
    </w:p>
    <w:p w14:paraId="3B40A9A9" w14:textId="77777777" w:rsidR="00956278" w:rsidRDefault="00956278" w:rsidP="005F2D07">
      <w:pPr>
        <w:rPr>
          <w:b/>
        </w:rPr>
      </w:pPr>
    </w:p>
    <w:p w14:paraId="6863FBDB" w14:textId="7E6AB1D4" w:rsidR="00583D5D" w:rsidRDefault="005F2D07" w:rsidP="0095524C">
      <w:r>
        <w:rPr>
          <w:b/>
        </w:rPr>
        <w:t xml:space="preserve">Zlew </w:t>
      </w:r>
      <w:r>
        <w:t>– zlew kuchenny wpuszczany, 1-komorowy, z ociekaczem</w:t>
      </w:r>
      <w:r w:rsidR="00E01C57">
        <w:t xml:space="preserve"> i otworem na baterię, jeśli nie został on zrobiony w blacie kuchennym</w:t>
      </w:r>
      <w:r w:rsidR="003334B0">
        <w:t>. Bateria z zasięgiem wylewki co najmniej 11 cm, ruchoma, z</w:t>
      </w:r>
      <w:r w:rsidR="00CB57BF">
        <w:t> </w:t>
      </w:r>
      <w:r w:rsidR="003334B0">
        <w:t>jednouchwyotwym mieszaczem, zapewnionym dopływem wody ciepłej i zimnej. Zlew dodatkowo z</w:t>
      </w:r>
      <w:r w:rsidR="00CB57BF">
        <w:t> </w:t>
      </w:r>
      <w:r w:rsidR="003334B0">
        <w:t>pasującym korkiem klik-klak, sitkiem oraz syfonem podłączonym do instalacji kanalizacyjnej.</w:t>
      </w:r>
    </w:p>
    <w:p w14:paraId="53DAA80E" w14:textId="77777777" w:rsidR="00583D5D" w:rsidRDefault="00583D5D" w:rsidP="00B21ED5">
      <w:pPr>
        <w:pStyle w:val="Podtytu"/>
      </w:pPr>
    </w:p>
    <w:p w14:paraId="3983CEE4" w14:textId="5EC2022F" w:rsidR="00B21ED5" w:rsidRPr="00B21ED5" w:rsidRDefault="00B21ED5" w:rsidP="00B21ED5">
      <w:pPr>
        <w:pStyle w:val="Podtytu"/>
      </w:pPr>
      <w:r>
        <w:t>Wyposażenie stałe pozostałe</w:t>
      </w:r>
    </w:p>
    <w:p w14:paraId="314C0D9C" w14:textId="30DC05E5" w:rsidR="001342CA" w:rsidRDefault="001342CA" w:rsidP="001342CA">
      <w:pPr>
        <w:rPr>
          <w:b/>
        </w:rPr>
      </w:pPr>
    </w:p>
    <w:p w14:paraId="03DAF48B" w14:textId="0EF50427" w:rsidR="008A617D" w:rsidRPr="008A617D" w:rsidRDefault="008A617D" w:rsidP="001342CA">
      <w:r>
        <w:rPr>
          <w:b/>
        </w:rPr>
        <w:t>A</w:t>
      </w:r>
      <w:r w:rsidR="000F1F4C">
        <w:rPr>
          <w:b/>
        </w:rPr>
        <w:t>pteczka</w:t>
      </w:r>
      <w:r>
        <w:rPr>
          <w:b/>
        </w:rPr>
        <w:t xml:space="preserve"> </w:t>
      </w:r>
      <w:r w:rsidR="00102590">
        <w:rPr>
          <w:b/>
        </w:rPr>
        <w:t>–</w:t>
      </w:r>
      <w:r w:rsidR="00B91F1B">
        <w:rPr>
          <w:b/>
        </w:rPr>
        <w:t xml:space="preserve"> </w:t>
      </w:r>
      <w:r w:rsidR="005B0250">
        <w:t xml:space="preserve">apteczka </w:t>
      </w:r>
      <w:r w:rsidR="00AE47D5">
        <w:t>ścienna metalowa, z wyposażeniem zgodnym z normą DIN 13157. Na apteczce, naniesiony znak AAE003</w:t>
      </w:r>
      <w:r w:rsidR="000F1F4C">
        <w:t xml:space="preserve">, </w:t>
      </w:r>
      <w:r w:rsidR="000F1F4C" w:rsidRPr="000F1F4C">
        <w:t>zgodn</w:t>
      </w:r>
      <w:r w:rsidR="000F1F4C">
        <w:t>ie</w:t>
      </w:r>
      <w:r w:rsidR="000F1F4C" w:rsidRPr="000F1F4C">
        <w:t xml:space="preserve"> z normą PN-EN ISO 7010</w:t>
      </w:r>
      <w:r w:rsidR="00AE47D5">
        <w:t>.</w:t>
      </w:r>
    </w:p>
    <w:p w14:paraId="3714B7CD" w14:textId="77777777" w:rsidR="008A617D" w:rsidRDefault="008A617D" w:rsidP="001342CA">
      <w:pPr>
        <w:rPr>
          <w:b/>
        </w:rPr>
      </w:pPr>
    </w:p>
    <w:p w14:paraId="69714B72" w14:textId="30F0490F" w:rsidR="001342CA" w:rsidRDefault="001342CA" w:rsidP="001342CA">
      <w:r>
        <w:rPr>
          <w:b/>
        </w:rPr>
        <w:t>Bojler</w:t>
      </w:r>
      <w:r w:rsidR="00E0316A">
        <w:rPr>
          <w:b/>
        </w:rPr>
        <w:t xml:space="preserve"> </w:t>
      </w:r>
      <w:r w:rsidR="00947AE5">
        <w:rPr>
          <w:b/>
        </w:rPr>
        <w:t>–</w:t>
      </w:r>
      <w:r w:rsidR="00E0316A">
        <w:rPr>
          <w:b/>
        </w:rPr>
        <w:t xml:space="preserve"> </w:t>
      </w:r>
      <w:r w:rsidR="00947AE5">
        <w:t>bojler elektryczny</w:t>
      </w:r>
      <w:r w:rsidR="00533E63">
        <w:t xml:space="preserve"> o pojemności 40, 90 lub 200 litrów (zgodnie z informacją przy opisie instalacji elektrycznej), mocy odpowiednio co najmniej 1,5, 2,0 lub 3,0 kW, klasie efektywności energetycznej C, z regulacją temperatury co najmniej w zakresie 40 – </w:t>
      </w:r>
      <w:r w:rsidR="00164663">
        <w:t>6</w:t>
      </w:r>
      <w:r w:rsidR="00533E63">
        <w:t>0</w:t>
      </w:r>
      <w:r w:rsidR="00533E63" w:rsidRPr="00533E63">
        <w:rPr>
          <w:vertAlign w:val="superscript"/>
        </w:rPr>
        <w:t>o</w:t>
      </w:r>
      <w:r w:rsidR="00533E63">
        <w:t xml:space="preserve"> C</w:t>
      </w:r>
      <w:r w:rsidR="00947AE5">
        <w:t xml:space="preserve"> </w:t>
      </w:r>
      <w:r w:rsidR="00533E63">
        <w:t>i</w:t>
      </w:r>
      <w:r w:rsidR="00947AE5">
        <w:t xml:space="preserve"> zamontowanymi anodami chroniącymi przed</w:t>
      </w:r>
      <w:r w:rsidR="005E4459">
        <w:t> </w:t>
      </w:r>
      <w:r w:rsidR="00947AE5">
        <w:t>osadzaniem się kamienia</w:t>
      </w:r>
      <w:r w:rsidR="00533E63">
        <w:t>.</w:t>
      </w:r>
    </w:p>
    <w:p w14:paraId="28F9A4B0" w14:textId="0C2FAF5C" w:rsidR="0054490E" w:rsidRDefault="0054490E" w:rsidP="001342CA"/>
    <w:p w14:paraId="1C671179" w14:textId="7173B160" w:rsidR="0054490E" w:rsidRDefault="0054490E" w:rsidP="001342CA">
      <w:r>
        <w:rPr>
          <w:b/>
        </w:rPr>
        <w:t xml:space="preserve">Czujnik dymu – </w:t>
      </w:r>
      <w:r>
        <w:t>czujnik dymu umieszczony pod sufitem, z sygnalizacją alarmową akustyczną</w:t>
      </w:r>
      <w:r w:rsidR="008B37BB">
        <w:t>, podłączony do instalacji elektrycznej lub na baterie</w:t>
      </w:r>
    </w:p>
    <w:p w14:paraId="7E68A369" w14:textId="0F51F6F2" w:rsidR="008668F3" w:rsidRDefault="008668F3" w:rsidP="001342CA"/>
    <w:p w14:paraId="567B68DF" w14:textId="751502DB" w:rsidR="008668F3" w:rsidRPr="00273D4A" w:rsidRDefault="008668F3" w:rsidP="001342CA">
      <w:r>
        <w:rPr>
          <w:b/>
        </w:rPr>
        <w:t xml:space="preserve">Gaśnica </w:t>
      </w:r>
      <w:r w:rsidR="00273D4A">
        <w:rPr>
          <w:b/>
        </w:rPr>
        <w:t>–</w:t>
      </w:r>
      <w:r>
        <w:rPr>
          <w:b/>
        </w:rPr>
        <w:t xml:space="preserve"> </w:t>
      </w:r>
      <w:bookmarkStart w:id="11" w:name="_Hlk169608181"/>
      <w:r w:rsidR="00273D4A">
        <w:t>stałociśnieniowa gaśnica proszkowa, spełniająca normę PN-EN 3</w:t>
      </w:r>
      <w:bookmarkEnd w:id="11"/>
      <w:r w:rsidR="00273D4A">
        <w:t>, przeznaczona do</w:t>
      </w:r>
      <w:r w:rsidR="00A134A6">
        <w:t> </w:t>
      </w:r>
      <w:r w:rsidR="00273D4A">
        <w:t>gaszenia pożarów grup co najmniej A, B oraz C, co najmniej 12kg, z wieszakiem do montażu na</w:t>
      </w:r>
      <w:r w:rsidR="005E4459">
        <w:t> </w:t>
      </w:r>
      <w:r w:rsidR="00273D4A">
        <w:t>ścianie; wyposażona w manometr; z możliwością wielokrotnego napełniania</w:t>
      </w:r>
      <w:r w:rsidR="00000A24">
        <w:t>. Do gaśnicy dołączony przyklejany znak F001</w:t>
      </w:r>
      <w:r w:rsidR="008A617D">
        <w:t>, zgodny z normą PN-EN ISO 7010, co najmniej na folii samoprzylepnej fotoluminescencyjnej, odpornej na warunki atmosferyczne.</w:t>
      </w:r>
    </w:p>
    <w:p w14:paraId="622F7D0C" w14:textId="77777777" w:rsidR="001342CA" w:rsidRDefault="001342CA" w:rsidP="001342CA">
      <w:pPr>
        <w:rPr>
          <w:b/>
        </w:rPr>
      </w:pPr>
    </w:p>
    <w:p w14:paraId="1152BE85" w14:textId="34F5F336" w:rsidR="001342CA" w:rsidRDefault="001342CA" w:rsidP="001342CA">
      <w:r>
        <w:rPr>
          <w:b/>
        </w:rPr>
        <w:t xml:space="preserve">Grzejnik elektryczny konwektorowy </w:t>
      </w:r>
      <w:r>
        <w:t>– grzejnik podłączany do gniazdka, zawieszany, o mocy grzewczej co najmniej 2 kW</w:t>
      </w:r>
      <w:r w:rsidR="00B14209">
        <w:t>, a w kontene</w:t>
      </w:r>
      <w:r w:rsidR="00966F61">
        <w:t>r</w:t>
      </w:r>
      <w:r w:rsidR="000273E8">
        <w:t>ach MED2 oraz</w:t>
      </w:r>
      <w:r w:rsidR="00966F61">
        <w:t xml:space="preserve"> WCSN co najmniej 1 kW</w:t>
      </w:r>
      <w:r>
        <w:t>. Grzejnik musi być wyposażony we włącznik, termostat oraz zabezpieczenie przed przegrzaniem.</w:t>
      </w:r>
      <w:r w:rsidR="006E5715">
        <w:t xml:space="preserve"> Grzejnik, od frontu, nie</w:t>
      </w:r>
      <w:r w:rsidR="005E4459">
        <w:t> </w:t>
      </w:r>
      <w:r w:rsidR="006E5715">
        <w:t>może mieć elementów wystających o więcej niż 2 cm od powierzchni grzania.</w:t>
      </w:r>
    </w:p>
    <w:p w14:paraId="2E63B847" w14:textId="04EA186B" w:rsidR="001342CA" w:rsidRDefault="001342CA" w:rsidP="001342CA">
      <w:r>
        <w:t>W kontenerach, w których grzejnik taki stanowi element wyposażenia wewnątrz kontenera, musi być on już zamontowany na ścianie, na stelażu. Jeśli jest to konieczne, należy odpowiednio wzmocnić w tym miejscu ścianę. W kontenerach, dla których przewidziano montaż grzejnika na zewnątrz</w:t>
      </w:r>
      <w:r w:rsidR="005110D7">
        <w:t xml:space="preserve"> (L6CC oraz</w:t>
      </w:r>
      <w:r w:rsidR="00F37630">
        <w:t> </w:t>
      </w:r>
      <w:r w:rsidR="005110D7">
        <w:t>LIV4)</w:t>
      </w:r>
      <w:r>
        <w:t>, należy zamontować stelaż do zawieszenia grzejnika</w:t>
      </w:r>
      <w:r w:rsidR="005110D7">
        <w:t xml:space="preserve"> na zewnątrz</w:t>
      </w:r>
      <w:r>
        <w:t xml:space="preserve">. </w:t>
      </w:r>
    </w:p>
    <w:p w14:paraId="7B097545" w14:textId="22164CD1" w:rsidR="001342CA" w:rsidRPr="001342CA" w:rsidRDefault="001342CA" w:rsidP="00B21ED5">
      <w:r>
        <w:t xml:space="preserve">Każdy stelaż musi być demontowalny z użyciem ogólnodostępnych narzędzi, np. śrubokręta. Wszystkie stelaże muszą znajdować się w bezpośrednim sąsiedztwie gniazdka, do którego ma zostać </w:t>
      </w:r>
      <w:r w:rsidR="00966F61">
        <w:t>podłączony dany</w:t>
      </w:r>
      <w:r>
        <w:t xml:space="preserve"> grzejnik – tak, aby zamontowany grzejnik był oddalony swoją najbliższą krawędzią nie dalej niż</w:t>
      </w:r>
      <w:r w:rsidR="00CB57BF">
        <w:t> </w:t>
      </w:r>
      <w:r>
        <w:t>10</w:t>
      </w:r>
      <w:r w:rsidR="00CB57BF">
        <w:t> </w:t>
      </w:r>
      <w:r>
        <w:t xml:space="preserve">cm od gniazdka, a jednocześnie nie nachodził na drugie gniazdko, jeśli to występuje. Odległość pomiędzy gniazdkiem a wejściem zasilania grzejnika nie może być większa niż długość kabla zasilającego pomniejszona o </w:t>
      </w:r>
      <w:r w:rsidR="00966F61">
        <w:t>15</w:t>
      </w:r>
      <w:r>
        <w:t xml:space="preserve"> cm. </w:t>
      </w:r>
    </w:p>
    <w:p w14:paraId="4B40D5B1" w14:textId="77777777" w:rsidR="001342CA" w:rsidRDefault="001342CA" w:rsidP="00B21ED5">
      <w:pPr>
        <w:rPr>
          <w:b/>
        </w:rPr>
      </w:pPr>
    </w:p>
    <w:p w14:paraId="51848EAA" w14:textId="742493AB" w:rsidR="00B82917" w:rsidRDefault="00B21ED5" w:rsidP="00B21ED5">
      <w:r>
        <w:rPr>
          <w:b/>
        </w:rPr>
        <w:t xml:space="preserve">Klimatyzacja typu monoblock </w:t>
      </w:r>
      <w:r w:rsidR="00E616F9">
        <w:rPr>
          <w:b/>
        </w:rPr>
        <w:t>–</w:t>
      </w:r>
      <w:r>
        <w:rPr>
          <w:b/>
        </w:rPr>
        <w:t xml:space="preserve"> </w:t>
      </w:r>
      <w:r w:rsidR="00E616F9">
        <w:t xml:space="preserve">klimatyzacja </w:t>
      </w:r>
      <w:r w:rsidR="009E00B9">
        <w:t>„bez jednostki zewnętrznej”</w:t>
      </w:r>
      <w:r w:rsidR="00C10A7F">
        <w:t>, wyposażona w pompę ciepła</w:t>
      </w:r>
      <w:r w:rsidR="009E00B9">
        <w:t>, wisząca, o nominalnej mocy ogrzewania i chłodzenia co najmniej 1,</w:t>
      </w:r>
      <w:r w:rsidR="00C10A7F">
        <w:t>7</w:t>
      </w:r>
      <w:r w:rsidR="009E00B9">
        <w:t xml:space="preserve"> kW</w:t>
      </w:r>
      <w:r w:rsidR="00D86521">
        <w:t xml:space="preserve">, głębokości </w:t>
      </w:r>
      <w:r w:rsidR="009E00B9">
        <w:t xml:space="preserve"> oraz klasie </w:t>
      </w:r>
      <w:r w:rsidR="009E00B9">
        <w:lastRenderedPageBreak/>
        <w:t xml:space="preserve">wydajności energetycznej co najmniej </w:t>
      </w:r>
      <w:r w:rsidR="006452F5">
        <w:t>B</w:t>
      </w:r>
      <w:r w:rsidR="009E00B9">
        <w:t xml:space="preserve"> – zarówno dla ogrzewania, jak i chłodzenia. Klimatyzacja wykorzystująca technologię inwerterową</w:t>
      </w:r>
      <w:r w:rsidR="006452F5">
        <w:t xml:space="preserve">. Jednostki klimatyzacji muszą być gotowe do użycia niezwłocznie po zakończeniu </w:t>
      </w:r>
      <w:r w:rsidR="00033E08">
        <w:t xml:space="preserve">etapu </w:t>
      </w:r>
      <w:r w:rsidR="006452F5">
        <w:t>produkcji kontener</w:t>
      </w:r>
      <w:r w:rsidR="00033E08">
        <w:t>ów</w:t>
      </w:r>
      <w:r w:rsidR="006452F5">
        <w:t xml:space="preserve"> – zamontowane</w:t>
      </w:r>
      <w:r w:rsidR="00585D45">
        <w:t xml:space="preserve"> na jednakowej wysokości w</w:t>
      </w:r>
      <w:r w:rsidR="00CB57BF">
        <w:t> </w:t>
      </w:r>
      <w:r w:rsidR="00585D45">
        <w:t>kontenerach z zestawu mieszkalnego +/- 5cm pomiędzy poszczególnymi kontenerami</w:t>
      </w:r>
      <w:r w:rsidR="006452F5">
        <w:t>, odpowiednio podłączone i nabite czynnikiem chłodniczym</w:t>
      </w:r>
      <w:r w:rsidR="00585D45">
        <w:t>, od zewnątrz kontenera kanały zabezpieczone jednolitymi osłonami</w:t>
      </w:r>
      <w:r w:rsidR="006452F5">
        <w:t>.</w:t>
      </w:r>
    </w:p>
    <w:p w14:paraId="071093FB" w14:textId="4C606036" w:rsidR="00101048" w:rsidRDefault="00101048" w:rsidP="00B21ED5"/>
    <w:p w14:paraId="2857D5E1" w14:textId="4DE943AC" w:rsidR="00BA7F19" w:rsidRPr="00BA7F19" w:rsidRDefault="00BA7F19" w:rsidP="00B21ED5">
      <w:r>
        <w:rPr>
          <w:b/>
        </w:rPr>
        <w:t xml:space="preserve">Lodówka </w:t>
      </w:r>
      <w:r w:rsidR="00082A52">
        <w:rPr>
          <w:b/>
        </w:rPr>
        <w:t>–</w:t>
      </w:r>
      <w:r>
        <w:rPr>
          <w:b/>
        </w:rPr>
        <w:t xml:space="preserve"> </w:t>
      </w:r>
      <w:r w:rsidR="00082A52">
        <w:t>lodówka podblatowa, o wysokości</w:t>
      </w:r>
      <w:r w:rsidR="005E234A">
        <w:t xml:space="preserve"> od 80</w:t>
      </w:r>
      <w:r w:rsidR="00082A52">
        <w:t xml:space="preserve"> do 85 cm</w:t>
      </w:r>
      <w:r w:rsidR="005E234A">
        <w:t>, szerokości od 45 do 60 cm, o pojemności użytkowej chłodziarki co najmniej 80 litrów, zawierająca co najmniej 2 półki ze szkła hartowanego</w:t>
      </w:r>
      <w:r w:rsidR="001D38F0">
        <w:t>, 1</w:t>
      </w:r>
      <w:r w:rsidR="00F37630">
        <w:t> </w:t>
      </w:r>
      <w:r w:rsidR="001D38F0">
        <w:t>szufladę</w:t>
      </w:r>
      <w:r w:rsidR="005E234A">
        <w:t>, 2 półki w drzwiach oraz wewnętrzny zamrażalnik o pojemności co najmniej 10 litrów. Drzwi lodówki otwierane na skraj aneksu kuchennego, tj. z łatwym dostępem od strony zlewu.</w:t>
      </w:r>
      <w:r w:rsidR="001D38F0">
        <w:t xml:space="preserve"> Lodówka musi być zabezpieczona na czas transportu kontenera.</w:t>
      </w:r>
    </w:p>
    <w:p w14:paraId="51F0CA49" w14:textId="77777777" w:rsidR="00BA7F19" w:rsidRDefault="00BA7F19" w:rsidP="00B21ED5"/>
    <w:p w14:paraId="6792FA30" w14:textId="7F8C730E" w:rsidR="00101048" w:rsidRPr="00101048" w:rsidRDefault="00101048" w:rsidP="00B21ED5">
      <w:r>
        <w:rPr>
          <w:b/>
        </w:rPr>
        <w:t xml:space="preserve">Płyta indukcyjna </w:t>
      </w:r>
      <w:r w:rsidR="00E16F09">
        <w:t>–</w:t>
      </w:r>
      <w:r>
        <w:t xml:space="preserve"> </w:t>
      </w:r>
      <w:r w:rsidR="00E16F09">
        <w:t xml:space="preserve">płyta indukcyjna </w:t>
      </w:r>
      <w:r w:rsidR="005F2D07">
        <w:t>do zabudowy, z co najmniej 2 polami grzejnymi, mocą przyłączeniowa 3,5 kW, blokadą przed przypadkowym uruchomieniem, wskaźnikiem ciepła resztkowego, automatycznym wyłączaniem, rozpoznawaniem obecności garnka, polem do szybszego podgrzewania – typu „booster”. Płyta co najmniej 1-fazowa 230V.</w:t>
      </w:r>
    </w:p>
    <w:p w14:paraId="49ED90F1" w14:textId="77777777" w:rsidR="00101048" w:rsidRDefault="00101048" w:rsidP="00B21ED5"/>
    <w:p w14:paraId="789EBAEA" w14:textId="31611BDB" w:rsidR="002D5B85" w:rsidRPr="00093908" w:rsidRDefault="002D5B85" w:rsidP="00B21ED5">
      <w:r>
        <w:rPr>
          <w:b/>
        </w:rPr>
        <w:t>Podgrzewacz –</w:t>
      </w:r>
      <w:r w:rsidR="00093908">
        <w:rPr>
          <w:b/>
        </w:rPr>
        <w:t xml:space="preserve"> </w:t>
      </w:r>
      <w:r w:rsidR="00093908">
        <w:t>elektryczny przepływowy podgrzewacz wody, nadumywalkowy, o mocy co najmniej 3,5</w:t>
      </w:r>
      <w:r w:rsidR="00F37630">
        <w:t> </w:t>
      </w:r>
      <w:r w:rsidR="00093908">
        <w:t>kW</w:t>
      </w:r>
      <w:r w:rsidR="00145401">
        <w:t>, podłączony do baterii umywalkowej.</w:t>
      </w:r>
    </w:p>
    <w:p w14:paraId="45FAD7D9" w14:textId="77777777" w:rsidR="002D5B85" w:rsidRDefault="002D5B85" w:rsidP="00B21ED5">
      <w:pPr>
        <w:rPr>
          <w:b/>
        </w:rPr>
      </w:pPr>
    </w:p>
    <w:p w14:paraId="27AFCA2B" w14:textId="6C652D48" w:rsidR="00475181" w:rsidRDefault="00253662" w:rsidP="00B21ED5">
      <w:r>
        <w:rPr>
          <w:b/>
        </w:rPr>
        <w:t xml:space="preserve">Pralka </w:t>
      </w:r>
      <w:r>
        <w:t xml:space="preserve"> - pralka ładowana od frontu</w:t>
      </w:r>
      <w:r w:rsidR="005A7F6A">
        <w:t>, z silnikiem inwerterowym</w:t>
      </w:r>
      <w:r>
        <w:t>, co najmniej o ładowności 10 kg, klasie efektywności energetycznej A, zużyciu wody poniżej 55 litrów, prędkości wirowania 1400 obrotów na</w:t>
      </w:r>
      <w:r w:rsidR="00F37630">
        <w:t> </w:t>
      </w:r>
      <w:r>
        <w:t>minutę, z automatyczną detekcją wagi oraz funkcją pary wodnej</w:t>
      </w:r>
      <w:r w:rsidR="00512797">
        <w:t>, menu w języku polskim lub</w:t>
      </w:r>
      <w:r w:rsidR="00F37630">
        <w:t> </w:t>
      </w:r>
      <w:r w:rsidR="00512797">
        <w:t>angielskim</w:t>
      </w:r>
      <w:r>
        <w:t>. Pralka musi być ustawiona na macie antywibracyjnej o wymiarach zapewniających ustawienie na niej wszystkich nóżek pralki</w:t>
      </w:r>
      <w:r w:rsidR="00512797">
        <w:t>, a także odpowiednio zabezpieczona na czas transportu.</w:t>
      </w:r>
    </w:p>
    <w:p w14:paraId="453057FC" w14:textId="6AAC250D" w:rsidR="00253662" w:rsidRDefault="00253662" w:rsidP="00B21ED5"/>
    <w:p w14:paraId="5FDD43D7" w14:textId="10B59D33" w:rsidR="004E57D0" w:rsidRDefault="00253662" w:rsidP="00B21ED5">
      <w:r>
        <w:rPr>
          <w:b/>
        </w:rPr>
        <w:t xml:space="preserve">Suszarka </w:t>
      </w:r>
      <w:r w:rsidR="005A7F6A">
        <w:t>–</w:t>
      </w:r>
      <w:r>
        <w:t xml:space="preserve"> </w:t>
      </w:r>
      <w:r w:rsidR="005A7F6A">
        <w:t>suszarka ładowana od frontu, z pompą ciepła</w:t>
      </w:r>
      <w:r w:rsidR="00512797">
        <w:t>, ze zbiornikiem na wodę i możliwością podłączenia do odpływu (musi być podłączona do instalacji kanalizacyjnej w kontenerze), co najmniej o</w:t>
      </w:r>
      <w:r w:rsidR="00CB57BF">
        <w:t> </w:t>
      </w:r>
      <w:r w:rsidR="00512797">
        <w:t xml:space="preserve">ładowności 9 kg, klasie efektywności energetycznej A++, z automatycznym systemem czyszczenia skraplacza </w:t>
      </w:r>
      <w:r w:rsidR="0085317F">
        <w:t>i</w:t>
      </w:r>
      <w:r w:rsidR="00512797">
        <w:t xml:space="preserve"> funkcją eliminowania roztoczy</w:t>
      </w:r>
      <w:r w:rsidR="0085317F">
        <w:t>, a także z koszem do suszenia obuwia</w:t>
      </w:r>
      <w:r w:rsidR="00512797">
        <w:t>. Suszarka musi być ustawiona na macie antywibracyjnej o wymiarach zapewniających ustawienie na niej wszystkich nóżek suszarki, a także odpowiednio zabezpieczona na czas transportu.</w:t>
      </w:r>
    </w:p>
    <w:p w14:paraId="14242014" w14:textId="77777777" w:rsidR="006C004B" w:rsidRDefault="006C004B" w:rsidP="00B21ED5"/>
    <w:p w14:paraId="7976EE9F" w14:textId="49478D5F" w:rsidR="00493281" w:rsidRPr="006C5542" w:rsidRDefault="00493281" w:rsidP="00B21ED5">
      <w:pPr>
        <w:rPr>
          <w:b/>
        </w:rPr>
      </w:pPr>
      <w:r>
        <w:rPr>
          <w:b/>
        </w:rPr>
        <w:t xml:space="preserve">Sygnalizacja SN – </w:t>
      </w:r>
      <w:bookmarkStart w:id="12" w:name="_Hlk169608246"/>
      <w:r>
        <w:t>system zamontowany w kontenerach WCSN (w obu pomieszczeniach) oraz WWSN, sygnalizujący potrzebę udzielenia pomocy osobie znajdującej się wewnątrz. System ten wyposażony musi być w sznurek sięgający niemalże do podłogi (</w:t>
      </w:r>
      <w:r w:rsidR="008B603A">
        <w:t>10-30</w:t>
      </w:r>
      <w:r>
        <w:t xml:space="preserve"> cm od niej), którego pociągnięcie </w:t>
      </w:r>
      <w:r w:rsidR="00B72AC9">
        <w:t xml:space="preserve">(niewymagające siły przekraczającej 30 N) </w:t>
      </w:r>
      <w:r>
        <w:t>przekaże sygnał do jednostki sygnalizującej równoznaczny z koniecznością udzielenia pomocy. Informacja ta zostanie wyświetlona na zewnątrz kontenera, w</w:t>
      </w:r>
      <w:r w:rsidR="00B72AC9">
        <w:t> </w:t>
      </w:r>
      <w:r>
        <w:t xml:space="preserve">formie lampki ze światłem o barwie czerwonej, umieszczonej na ścianie Z1, </w:t>
      </w:r>
      <w:r w:rsidR="006C5542">
        <w:t>wraz z</w:t>
      </w:r>
      <w:r>
        <w:t xml:space="preserve"> sygnalizacj</w:t>
      </w:r>
      <w:r w:rsidR="006C5542">
        <w:t>ą</w:t>
      </w:r>
      <w:r>
        <w:t xml:space="preserve"> dźwiękow</w:t>
      </w:r>
      <w:r w:rsidR="006C5542">
        <w:t>ą</w:t>
      </w:r>
      <w:r w:rsidR="008B603A">
        <w:t>, również w samym pomieszczeniu, w którym znajduje się sznurek</w:t>
      </w:r>
      <w:r>
        <w:t>. Sygnalizacja ta musi mieć również możliwość manualnego wyłączenia.</w:t>
      </w:r>
      <w:r w:rsidR="006C5542">
        <w:t xml:space="preserve"> Musi zostać dołączona instrukcja postępowania – docelowo do zawieszenia na </w:t>
      </w:r>
      <w:r w:rsidR="006C5542">
        <w:rPr>
          <w:b/>
        </w:rPr>
        <w:t>tablicy informacyjnej.</w:t>
      </w:r>
    </w:p>
    <w:p w14:paraId="4701E0B1" w14:textId="77777777" w:rsidR="004E57D0" w:rsidRDefault="004E57D0" w:rsidP="00B21ED5"/>
    <w:p w14:paraId="6F4E374B" w14:textId="77777777" w:rsidR="00BF7265" w:rsidRDefault="00BF7265">
      <w:pPr>
        <w:jc w:val="left"/>
        <w:rPr>
          <w:rFonts w:eastAsiaTheme="minorEastAsia"/>
          <w:color w:val="4472C4" w:themeColor="accent1"/>
          <w:spacing w:val="15"/>
        </w:rPr>
      </w:pPr>
      <w:bookmarkStart w:id="13" w:name="_Hlk166057484"/>
      <w:bookmarkEnd w:id="12"/>
      <w:r>
        <w:br w:type="page"/>
      </w:r>
    </w:p>
    <w:p w14:paraId="159B77B6" w14:textId="13CB0A13" w:rsidR="008F0523" w:rsidRDefault="008F0523" w:rsidP="008F0523">
      <w:pPr>
        <w:pStyle w:val="Podtytu"/>
      </w:pPr>
      <w:r>
        <w:lastRenderedPageBreak/>
        <w:t>Elementy infrastruktury</w:t>
      </w:r>
    </w:p>
    <w:p w14:paraId="0B056757" w14:textId="695A253B" w:rsidR="008F0523" w:rsidRDefault="008F0523" w:rsidP="008F0523"/>
    <w:p w14:paraId="6F5A8E00" w14:textId="3B082B6D" w:rsidR="008F0523" w:rsidRDefault="008F0523" w:rsidP="008F0523">
      <w:r>
        <w:rPr>
          <w:b/>
        </w:rPr>
        <w:t xml:space="preserve">Agregat prądotwórczy – </w:t>
      </w:r>
      <w:r w:rsidR="00B937CD">
        <w:t>agregat prądotwórczy o mocy, zabezpieczeniach i złączach dostosowanych do instalacji elektrycznej 1 zestawu mieszkalnego oraz 2 kontenerów: 1 MED1 oraz 1 MED2 oraz</w:t>
      </w:r>
      <w:r w:rsidR="00F37630">
        <w:t> </w:t>
      </w:r>
      <w:r w:rsidR="00B937CD">
        <w:t>zakładanego obciążenia infrastruktury elektrycznej takiego obiektu</w:t>
      </w:r>
      <w:r w:rsidR="00EF307A">
        <w:t xml:space="preserve"> – pełnego lub z mniejszą ilością kontenerów</w:t>
      </w:r>
      <w:r w:rsidR="00B937CD">
        <w:t>, w tym w szczególności urządzeń pracujących w sposób ciągły, wskazanych w opisie instalacji elektrycznej</w:t>
      </w:r>
      <w:r w:rsidR="00E37B05">
        <w:t>, tj. w szczególności praca c</w:t>
      </w:r>
      <w:r w:rsidR="001D67C6">
        <w:t>iągła tych urządzeń nie może przekroczyć 40% maksymalnego dopuszczalnego obciążenia</w:t>
      </w:r>
      <w:r w:rsidR="00DD3F23">
        <w:t xml:space="preserve"> danego agregatu</w:t>
      </w:r>
      <w:r w:rsidR="006E280D">
        <w:t>, przy czym mo</w:t>
      </w:r>
      <w:r w:rsidR="00156598">
        <w:t xml:space="preserve">c znamionowa agregatu nie może być niższa niż </w:t>
      </w:r>
      <w:r w:rsidR="00A33DAB">
        <w:t>150 kVA</w:t>
      </w:r>
      <w:r w:rsidR="00DD3F23">
        <w:t>. Agregat zabezpieczony ponadto przed</w:t>
      </w:r>
      <w:r w:rsidR="00F37630">
        <w:t> </w:t>
      </w:r>
      <w:r w:rsidR="00DD3F23">
        <w:t>skutkami wyładowań atmosferycznych. Agregat zasilany olejem napędowym. Napięcie wyjściowe 230V; prądnica z</w:t>
      </w:r>
      <w:r w:rsidR="00156598">
        <w:t> </w:t>
      </w:r>
      <w:r w:rsidR="00DD3F23">
        <w:t>połączeniami typu gwiazda; sterownik z</w:t>
      </w:r>
      <w:r w:rsidR="00316507">
        <w:t xml:space="preserve"> zarządzaniem wieloma obciążeniami,</w:t>
      </w:r>
      <w:r w:rsidR="00DD3F23">
        <w:t xml:space="preserve"> zabezpieczeniami przeciwko przeciążeniu, nadmiarowej mocy i  nieuprawnionemu dostępowi, wskazujący poziom paliwa, z menu w języku angielskim, z możliwością zdalnej diagnostyki.</w:t>
      </w:r>
    </w:p>
    <w:p w14:paraId="4376DAE0" w14:textId="41B79AE4" w:rsidR="00401172" w:rsidRDefault="00401172" w:rsidP="008F0523"/>
    <w:p w14:paraId="3BBDFCA9" w14:textId="49F00C62" w:rsidR="00401172" w:rsidRPr="00A171D0" w:rsidRDefault="00401172" w:rsidP="008F0523">
      <w:pPr>
        <w:rPr>
          <w:u w:val="single"/>
        </w:rPr>
      </w:pPr>
      <w:r>
        <w:rPr>
          <w:b/>
        </w:rPr>
        <w:t xml:space="preserve">Infokiosk </w:t>
      </w:r>
      <w:r w:rsidR="006373D2">
        <w:rPr>
          <w:b/>
        </w:rPr>
        <w:t>–</w:t>
      </w:r>
      <w:r>
        <w:rPr>
          <w:b/>
        </w:rPr>
        <w:t xml:space="preserve"> </w:t>
      </w:r>
      <w:r w:rsidR="006373D2">
        <w:t xml:space="preserve">totem reklamowy zewnętrzny, </w:t>
      </w:r>
      <w:r w:rsidR="0042451B">
        <w:t xml:space="preserve">dotykowy. </w:t>
      </w:r>
      <w:r w:rsidR="0042451B" w:rsidRPr="0042451B">
        <w:t>Parametry minimalne: ekran LED 55 cali;</w:t>
      </w:r>
      <w:r w:rsidR="0095147B">
        <w:t xml:space="preserve"> jasność 2000 cd/m</w:t>
      </w:r>
      <w:r w:rsidR="0095147B" w:rsidRPr="0095147B">
        <w:rPr>
          <w:vertAlign w:val="superscript"/>
        </w:rPr>
        <w:t>2</w:t>
      </w:r>
      <w:r w:rsidR="0095147B">
        <w:t>; kąt widzenia w pionie i poziomie 170</w:t>
      </w:r>
      <w:r w:rsidR="0095147B" w:rsidRPr="0095147B">
        <w:rPr>
          <w:vertAlign w:val="superscript"/>
        </w:rPr>
        <w:t>o</w:t>
      </w:r>
      <w:r w:rsidR="0095147B">
        <w:t>;</w:t>
      </w:r>
      <w:r w:rsidR="0042451B" w:rsidRPr="0042451B">
        <w:t xml:space="preserve"> odporność</w:t>
      </w:r>
      <w:r w:rsidR="0042451B">
        <w:t xml:space="preserve"> na warunki atmosferyczne IP55</w:t>
      </w:r>
      <w:r w:rsidR="0095147B">
        <w:t>; odporność na uszkodzenia mechaniczne IK 10</w:t>
      </w:r>
      <w:r w:rsidR="00A171D0">
        <w:t>; waga do 250kg</w:t>
      </w:r>
      <w:r w:rsidR="0095147B">
        <w:t>; projekcyjny pojemnościowy ekran dotykowy (PCAP); możliwość pracy w temperaturach -20</w:t>
      </w:r>
      <w:r w:rsidR="0095147B" w:rsidRPr="0095147B">
        <w:rPr>
          <w:vertAlign w:val="superscript"/>
        </w:rPr>
        <w:t>o</w:t>
      </w:r>
      <w:r w:rsidR="0095147B">
        <w:t>C - +40</w:t>
      </w:r>
      <w:r w:rsidR="0095147B" w:rsidRPr="0095147B">
        <w:rPr>
          <w:vertAlign w:val="superscript"/>
        </w:rPr>
        <w:t>o</w:t>
      </w:r>
      <w:r w:rsidR="0095147B">
        <w:t>C; obudowa z otworami do</w:t>
      </w:r>
      <w:r w:rsidR="00A171D0">
        <w:t> </w:t>
      </w:r>
      <w:r w:rsidR="0095147B">
        <w:t>przymocowania do podłoża; złącze HDMI</w:t>
      </w:r>
      <w:r w:rsidR="00A171D0">
        <w:t xml:space="preserve"> oraz USB;</w:t>
      </w:r>
      <w:r w:rsidR="00A171D0" w:rsidRPr="00A171D0">
        <w:t xml:space="preserve"> </w:t>
      </w:r>
      <w:r w:rsidR="00A171D0">
        <w:t xml:space="preserve">standard plug &amp; play; wyposażony w dodatkowy komputer z możliwością instalacji, bez konieczności uruchamiania maszyny wirtualnej, aplikacji przeznaczonych na system Windows – wykorzystywany przez Zamawiającego, 4GB RAM, dysk SSD 64 GB. </w:t>
      </w:r>
      <w:r w:rsidR="00A171D0">
        <w:rPr>
          <w:u w:val="single"/>
        </w:rPr>
        <w:t>Do każdego infokiosku musi być dołączony wózek transportowy, z nośnością odpowiednią do wagi infokiosku, a także zestaw śrub monta</w:t>
      </w:r>
      <w:r w:rsidR="000064FC">
        <w:rPr>
          <w:u w:val="single"/>
        </w:rPr>
        <w:t>żowych – do przymocowania do podłoża</w:t>
      </w:r>
      <w:r w:rsidR="00A171D0">
        <w:rPr>
          <w:u w:val="single"/>
        </w:rPr>
        <w:t>.</w:t>
      </w:r>
    </w:p>
    <w:p w14:paraId="028ADC5F" w14:textId="77777777" w:rsidR="00A5468F" w:rsidRDefault="00A5468F" w:rsidP="008F0523">
      <w:pPr>
        <w:rPr>
          <w:b/>
        </w:rPr>
      </w:pPr>
    </w:p>
    <w:p w14:paraId="13E04721" w14:textId="729D0D3F" w:rsidR="008F0523" w:rsidRDefault="008F0523" w:rsidP="008F0523">
      <w:r>
        <w:rPr>
          <w:b/>
        </w:rPr>
        <w:t xml:space="preserve">Maszt oświetleniowy – </w:t>
      </w:r>
      <w:r w:rsidR="00316507">
        <w:t>maszt oświetleniowy o wysokości co najmniej 3m, składany, przystosowany do</w:t>
      </w:r>
      <w:r w:rsidR="00F37630">
        <w:t> </w:t>
      </w:r>
      <w:r w:rsidR="00316507">
        <w:t>zamontowania na dachu kontenera, zamontowany i podłączony do instalacji elektrycznej, wraz</w:t>
      </w:r>
      <w:r w:rsidR="00F37630">
        <w:t> </w:t>
      </w:r>
      <w:r w:rsidR="00316507">
        <w:t>z</w:t>
      </w:r>
      <w:r w:rsidR="00F37630">
        <w:t> </w:t>
      </w:r>
      <w:r w:rsidR="00316507">
        <w:t>podłączonymi i zamontowanymi co najmniej 2 punktami świetlnymi LED o mocy min. 150W każdy, rozpraszającymi światło, z możliwością zmiany oświetlanego kierunku. Punkty świetlne zamontowanie nie niżej niż 1m od czubka masztu oraz przystosowane do użytkowania na zewnątrz, w</w:t>
      </w:r>
      <w:r w:rsidR="00F37630">
        <w:t> </w:t>
      </w:r>
      <w:r w:rsidR="00316507">
        <w:t xml:space="preserve">różnych warunkach atmosferycznych. </w:t>
      </w:r>
      <w:r w:rsidR="00F37630">
        <w:t>Złożony m</w:t>
      </w:r>
      <w:r w:rsidR="00316507">
        <w:t>aszt nie może wystawać poza obrys kontenera</w:t>
      </w:r>
      <w:r w:rsidR="00AF0846">
        <w:t>, a</w:t>
      </w:r>
      <w:r w:rsidR="003B4FDD">
        <w:t> </w:t>
      </w:r>
      <w:r w:rsidR="00AF0846">
        <w:t xml:space="preserve">całkowita wysokość (kontener i </w:t>
      </w:r>
      <w:r w:rsidR="00AF0846" w:rsidRPr="001868CE">
        <w:rPr>
          <w:b/>
          <w:bCs/>
        </w:rPr>
        <w:t>maszt oświetleniowy</w:t>
      </w:r>
      <w:r w:rsidR="00AF0846">
        <w:t>) nie może przekraczać 2,96 m</w:t>
      </w:r>
      <w:r w:rsidR="00316507">
        <w:t xml:space="preserve">. </w:t>
      </w:r>
    </w:p>
    <w:p w14:paraId="7704AE7C" w14:textId="09A6CA6E" w:rsidR="00401172" w:rsidRDefault="00401172" w:rsidP="008F0523"/>
    <w:p w14:paraId="6EC9330C" w14:textId="77623206" w:rsidR="00000A24" w:rsidRDefault="00953135" w:rsidP="008F0523">
      <w:r>
        <w:rPr>
          <w:b/>
        </w:rPr>
        <w:t xml:space="preserve">Oznaczenia ewakuacyjne </w:t>
      </w:r>
      <w:r w:rsidR="009E367B">
        <w:t>–</w:t>
      </w:r>
      <w:r>
        <w:t xml:space="preserve"> </w:t>
      </w:r>
      <w:r w:rsidR="000064FC">
        <w:t>zestaw oznaczeń ewakuacyjnych</w:t>
      </w:r>
      <w:r w:rsidR="005B08FA">
        <w:t xml:space="preserve">, zgodnych z aktualną </w:t>
      </w:r>
      <w:r w:rsidR="005B08FA" w:rsidRPr="005B08FA">
        <w:t>norm</w:t>
      </w:r>
      <w:r w:rsidR="005B08FA">
        <w:t>ą</w:t>
      </w:r>
      <w:r w:rsidR="005B08FA" w:rsidRPr="005B08FA">
        <w:t xml:space="preserve"> </w:t>
      </w:r>
      <w:bookmarkStart w:id="14" w:name="_Hlk169608682"/>
      <w:r w:rsidR="005B08FA" w:rsidRPr="005B08FA">
        <w:t>PN-EN ISO 7010</w:t>
      </w:r>
      <w:bookmarkEnd w:id="14"/>
      <w:r w:rsidR="00696432">
        <w:t>, każde co najmniej na płycie PVC fotoluminescencyjnej</w:t>
      </w:r>
      <w:r w:rsidR="00834569">
        <w:t xml:space="preserve">. </w:t>
      </w:r>
      <w:r w:rsidR="00293F80">
        <w:t xml:space="preserve">Każde z oznaczeń </w:t>
      </w:r>
      <w:r w:rsidR="00696432">
        <w:t xml:space="preserve">z płytką/płytkami z tyłu, umożliwiającymi </w:t>
      </w:r>
      <w:r w:rsidR="00E200F6">
        <w:t xml:space="preserve">wystarczająco wytrzymałe </w:t>
      </w:r>
      <w:r w:rsidR="00696432">
        <w:t>przymocowanie magnetyczn</w:t>
      </w:r>
      <w:r w:rsidR="00E200F6">
        <w:t>i</w:t>
      </w:r>
      <w:r w:rsidR="00696432">
        <w:t xml:space="preserve">e do kontenerów. </w:t>
      </w:r>
    </w:p>
    <w:p w14:paraId="04EE185B" w14:textId="33062FB1" w:rsidR="00E200F6" w:rsidRPr="00E200F6" w:rsidRDefault="00E200F6" w:rsidP="008F0523">
      <w:r>
        <w:t xml:space="preserve">W przypadku zastosowania od zewnątrz </w:t>
      </w:r>
      <w:r>
        <w:rPr>
          <w:b/>
        </w:rPr>
        <w:t xml:space="preserve">ściany zewnętrznej </w:t>
      </w:r>
      <w:r>
        <w:t>kontenerów materiału, który nie utrzyma magnesów, do ściany takiej będzie wymagane przymocowane odpowiednich płytek – na wysokości i w miejscach ustalonych z Zamawiającym na etapie opracowywania rysunku technicznego.</w:t>
      </w:r>
    </w:p>
    <w:p w14:paraId="651B7721" w14:textId="7B9FDDAC" w:rsidR="00953135" w:rsidRDefault="00000A24" w:rsidP="008F0523">
      <w:r>
        <w:t xml:space="preserve">W kontenerach CE2A oraz CE2B co najmniej </w:t>
      </w:r>
      <w:r w:rsidR="00E200F6">
        <w:t>1 płytka metalowa do zamontowania</w:t>
      </w:r>
      <w:r>
        <w:t xml:space="preserve"> na ścianie W1, w</w:t>
      </w:r>
      <w:r w:rsidR="00E200F6">
        <w:t> </w:t>
      </w:r>
      <w:r>
        <w:t xml:space="preserve">kontenerach DWTR co najmniej </w:t>
      </w:r>
      <w:r w:rsidR="00E200F6">
        <w:t>1 taka płytka</w:t>
      </w:r>
      <w:r>
        <w:t xml:space="preserve"> na ścianie W3</w:t>
      </w:r>
      <w:r w:rsidR="00E200F6">
        <w:t xml:space="preserve"> – </w:t>
      </w:r>
      <w:r>
        <w:t>na</w:t>
      </w:r>
      <w:r w:rsidR="00E200F6">
        <w:t xml:space="preserve"> </w:t>
      </w:r>
      <w:r>
        <w:t>wysokości do 15 cm nad ramą drzwi, po środku.</w:t>
      </w:r>
    </w:p>
    <w:p w14:paraId="31069F8D" w14:textId="37703A75" w:rsidR="00000A24" w:rsidRDefault="00000A24" w:rsidP="008F0523">
      <w:r>
        <w:t xml:space="preserve">W skład pojedynczego zestawu wchodzą: </w:t>
      </w:r>
    </w:p>
    <w:p w14:paraId="677F5C5D" w14:textId="785E7794" w:rsidR="00000A24" w:rsidRDefault="00000A24" w:rsidP="00000A24">
      <w:pPr>
        <w:pStyle w:val="Akapitzlist"/>
        <w:numPr>
          <w:ilvl w:val="0"/>
          <w:numId w:val="23"/>
        </w:numPr>
      </w:pPr>
      <w:r>
        <w:t>15 strzałek prostych E00-01</w:t>
      </w:r>
    </w:p>
    <w:p w14:paraId="5B1E6E96" w14:textId="590743F6" w:rsidR="00000A24" w:rsidRDefault="007F59BA" w:rsidP="00000A24">
      <w:pPr>
        <w:pStyle w:val="Akapitzlist"/>
        <w:numPr>
          <w:ilvl w:val="0"/>
          <w:numId w:val="23"/>
        </w:numPr>
      </w:pPr>
      <w:r>
        <w:t>4 zna</w:t>
      </w:r>
      <w:r w:rsidR="00C201F7">
        <w:t>k</w:t>
      </w:r>
      <w:r w:rsidR="008B603A">
        <w:t>i</w:t>
      </w:r>
      <w:r w:rsidR="00C201F7">
        <w:t xml:space="preserve"> dot. otwierania drzwi – pchać z lewej strony AE022</w:t>
      </w:r>
    </w:p>
    <w:p w14:paraId="3E113571" w14:textId="510A0947" w:rsidR="00C201F7" w:rsidRDefault="00C201F7" w:rsidP="00000A24">
      <w:pPr>
        <w:pStyle w:val="Akapitzlist"/>
        <w:numPr>
          <w:ilvl w:val="0"/>
          <w:numId w:val="23"/>
        </w:numPr>
      </w:pPr>
      <w:r>
        <w:t>8 znaków wyjścia ewakuacyjnego lewostronnego AE001</w:t>
      </w:r>
    </w:p>
    <w:p w14:paraId="0912C7E1" w14:textId="4BFBD25D" w:rsidR="00C201F7" w:rsidRDefault="00C201F7" w:rsidP="00C201F7">
      <w:pPr>
        <w:pStyle w:val="Akapitzlist"/>
        <w:numPr>
          <w:ilvl w:val="0"/>
          <w:numId w:val="23"/>
        </w:numPr>
      </w:pPr>
      <w:r>
        <w:t>8 znaków wyjścia ewakuacyjnego prawostronnego AE002</w:t>
      </w:r>
    </w:p>
    <w:p w14:paraId="0E278D25" w14:textId="77777777" w:rsidR="009E367B" w:rsidRPr="00953135" w:rsidRDefault="009E367B" w:rsidP="008F0523"/>
    <w:p w14:paraId="5EB08958" w14:textId="0F9C9DE8" w:rsidR="00401172" w:rsidRDefault="00401172" w:rsidP="008F0523">
      <w:r>
        <w:rPr>
          <w:b/>
        </w:rPr>
        <w:t xml:space="preserve">Podjazd SN – </w:t>
      </w:r>
      <w:r>
        <w:t xml:space="preserve">rampa podjazdowa </w:t>
      </w:r>
      <w:bookmarkStart w:id="15" w:name="_Hlk169608544"/>
      <w:r>
        <w:t>dopasowana wysokością do wejścia do zestawu oraz kontenera MED1 – zgodnie ze standardową wysokością zestawu, tj. górna krawędź rampy i dolna krawędź drzwi wejściowych (progu) w kontenerach CE2A, CE2B oraz MED1, muszą być na jednakowej wysokości +/- </w:t>
      </w:r>
      <w:r w:rsidR="008B603A">
        <w:t>2</w:t>
      </w:r>
      <w:r>
        <w:t xml:space="preserve"> cm, przy czym, kąt nachylenia rampy nie może przekraczać 6%, a sama rampa musi zapewniać nośność co najmniej 200kg.</w:t>
      </w:r>
      <w:r w:rsidR="005B0FEF">
        <w:t xml:space="preserve"> Rampa nie jest połączona na stałe z wejściem. Jej szerokość musi wynosić co najmniej </w:t>
      </w:r>
      <w:r w:rsidR="008B603A">
        <w:t>9</w:t>
      </w:r>
      <w:r w:rsidR="005B0FEF">
        <w:t>0 cm</w:t>
      </w:r>
      <w:r w:rsidR="008B603A">
        <w:t>. Rampa musi zawierać ograniczniki lub krawężniki po bokach.</w:t>
      </w:r>
      <w:bookmarkEnd w:id="15"/>
    </w:p>
    <w:p w14:paraId="03677235" w14:textId="329507B0" w:rsidR="00953135" w:rsidRDefault="00953135" w:rsidP="008F0523"/>
    <w:p w14:paraId="1A54B9C4" w14:textId="5CBEDD30" w:rsidR="00953135" w:rsidRDefault="00953135" w:rsidP="008F0523">
      <w:r>
        <w:rPr>
          <w:b/>
        </w:rPr>
        <w:t xml:space="preserve">Tablica informacyjna </w:t>
      </w:r>
      <w:r w:rsidR="002039F6">
        <w:rPr>
          <w:b/>
        </w:rPr>
        <w:t>–</w:t>
      </w:r>
      <w:r>
        <w:rPr>
          <w:b/>
        </w:rPr>
        <w:t xml:space="preserve"> </w:t>
      </w:r>
      <w:r w:rsidR="002039F6">
        <w:t>tablica korkowa w drewnianej ramie, zawieszana, o wymiarach co najmniej 120x90 cm; do zawieszenia w p</w:t>
      </w:r>
      <w:r w:rsidR="000F4463">
        <w:t>oziomie</w:t>
      </w:r>
      <w:r w:rsidR="002039F6">
        <w:t>.</w:t>
      </w:r>
    </w:p>
    <w:p w14:paraId="2E7CBF85" w14:textId="77777777" w:rsidR="00060CE4" w:rsidRPr="00953135" w:rsidRDefault="00060CE4" w:rsidP="008F0523"/>
    <w:p w14:paraId="6DCFA54B" w14:textId="77777777" w:rsidR="008F0523" w:rsidRDefault="008F0523" w:rsidP="002C33A1">
      <w:pPr>
        <w:pStyle w:val="Podtytu"/>
      </w:pPr>
    </w:p>
    <w:p w14:paraId="4F52DA70" w14:textId="18A5294A" w:rsidR="002C33A1" w:rsidRDefault="002C33A1" w:rsidP="002C33A1">
      <w:pPr>
        <w:pStyle w:val="Podtytu"/>
      </w:pPr>
      <w:r>
        <w:t>Wyposażenie ruchome</w:t>
      </w:r>
      <w:r w:rsidR="001D38F0">
        <w:t xml:space="preserve"> </w:t>
      </w:r>
      <w:bookmarkEnd w:id="13"/>
      <w:r w:rsidR="001D38F0">
        <w:t>wewnątrz kontenerów</w:t>
      </w:r>
    </w:p>
    <w:p w14:paraId="41AAB7C7" w14:textId="4D59281B" w:rsidR="00F35591" w:rsidRDefault="00F35591" w:rsidP="008F6680">
      <w:pPr>
        <w:rPr>
          <w:b/>
        </w:rPr>
      </w:pPr>
    </w:p>
    <w:p w14:paraId="70647357" w14:textId="6587587C" w:rsidR="00F35591" w:rsidRPr="000A47DD" w:rsidRDefault="00F35591" w:rsidP="008F6680">
      <w:r>
        <w:rPr>
          <w:b/>
        </w:rPr>
        <w:t>Numery pokoi</w:t>
      </w:r>
      <w:r w:rsidR="000A47DD">
        <w:rPr>
          <w:b/>
        </w:rPr>
        <w:t xml:space="preserve"> </w:t>
      </w:r>
      <w:r w:rsidR="000A47DD">
        <w:t>– zestaw tabliczek z numerami pokoi, do włożenia w ramki na drzwiach od kontenerów mieszkalnych, numery od 1 do 15</w:t>
      </w:r>
      <w:r w:rsidR="001E4845">
        <w:t>, zapisane fontem bezszeryfowym, w rozmiarze co najmniej 36 pkt.</w:t>
      </w:r>
      <w:r w:rsidR="000A47DD">
        <w:t>, z</w:t>
      </w:r>
      <w:r w:rsidR="003B4FDD">
        <w:t> </w:t>
      </w:r>
      <w:r w:rsidR="000A47DD">
        <w:t xml:space="preserve">odpowiednikami poszczególnych liczb </w:t>
      </w:r>
      <w:bookmarkStart w:id="16" w:name="_Hlk169609629"/>
      <w:r w:rsidR="000A47DD">
        <w:t>zapisanymi w formie wypukłej, zgodnie z Alfabetem Braille’a</w:t>
      </w:r>
      <w:bookmarkEnd w:id="16"/>
      <w:r w:rsidR="000A47DD">
        <w:t>. Tabliczki o wymiarach dopasowanych do ramek na drzwiach.</w:t>
      </w:r>
    </w:p>
    <w:p w14:paraId="1D38411F" w14:textId="77777777" w:rsidR="00F35591" w:rsidRDefault="00F35591" w:rsidP="008F6680">
      <w:pPr>
        <w:rPr>
          <w:b/>
        </w:rPr>
      </w:pPr>
    </w:p>
    <w:p w14:paraId="2BABE646" w14:textId="5F9A6893" w:rsidR="008F6680" w:rsidRDefault="008F6680" w:rsidP="008F6680">
      <w:r>
        <w:rPr>
          <w:b/>
        </w:rPr>
        <w:t xml:space="preserve">Ściągi do kontenerów – </w:t>
      </w:r>
      <w:r>
        <w:t>ściągi umożliwiające łączenie ze sobą</w:t>
      </w:r>
      <w:r w:rsidR="00D13FA4">
        <w:t xml:space="preserve"> zastosowanych</w:t>
      </w:r>
      <w:r>
        <w:t xml:space="preserve"> kontenerów; zarówno zewnętrzne, jak</w:t>
      </w:r>
      <w:r w:rsidR="005A09B9">
        <w:t> </w:t>
      </w:r>
      <w:r>
        <w:t>i</w:t>
      </w:r>
      <w:r w:rsidR="00F37630">
        <w:t> </w:t>
      </w:r>
      <w:r>
        <w:t>wewnętrzne.</w:t>
      </w:r>
    </w:p>
    <w:p w14:paraId="6956801C" w14:textId="367DAA35" w:rsidR="003E05BD" w:rsidRDefault="003E05BD" w:rsidP="008F6680"/>
    <w:p w14:paraId="0DF78CA6" w14:textId="3B818B53" w:rsidR="003E05BD" w:rsidRPr="0006087D" w:rsidRDefault="0006087D" w:rsidP="008F6680">
      <w:r>
        <w:rPr>
          <w:b/>
        </w:rPr>
        <w:t xml:space="preserve">Śruby uziemiające – </w:t>
      </w:r>
      <w:r>
        <w:t>śruby M10 lub inne uziemiające</w:t>
      </w:r>
      <w:r w:rsidR="00615217">
        <w:t xml:space="preserve">, odpowiednie do </w:t>
      </w:r>
      <w:r w:rsidR="00D13FA4">
        <w:t>zastosowanych kontenerów.</w:t>
      </w:r>
    </w:p>
    <w:p w14:paraId="7CADC499" w14:textId="77777777" w:rsidR="008F6680" w:rsidRDefault="008F6680" w:rsidP="008F6680"/>
    <w:p w14:paraId="35EEF7F9" w14:textId="04BF8968" w:rsidR="008F6680" w:rsidRDefault="008F6680" w:rsidP="002C33A1">
      <w:r>
        <w:rPr>
          <w:b/>
        </w:rPr>
        <w:t xml:space="preserve">Uszczelki – </w:t>
      </w:r>
      <w:r>
        <w:t>uszczelki do zastosowania na łączeniach kontenerów – zarówno od zewnątrz, jak i od środka. Dopuszczalne jest stosowanie innych uszczelnień od zewnątrz, innych od wewnątrz – dopasowanych do specyfiki, warunków, a od wewnątrz również do kolorystyki sufitu – w zbliżonym kolorze. Długość uszczelek umożliwiająca pełne uszczelnienie łączeń. Jeśli wymagane jest zastosowanie spoiwa, również musi ono zostać zapewnione.</w:t>
      </w:r>
    </w:p>
    <w:p w14:paraId="6C7B887D" w14:textId="77777777" w:rsidR="001724B8" w:rsidRDefault="001724B8" w:rsidP="001D38F0">
      <w:pPr>
        <w:pStyle w:val="Podtytu"/>
      </w:pPr>
    </w:p>
    <w:p w14:paraId="0C9A0FFB" w14:textId="69869E80" w:rsidR="001D38F0" w:rsidRDefault="001D38F0" w:rsidP="001D38F0">
      <w:pPr>
        <w:pStyle w:val="Podtytu"/>
      </w:pPr>
      <w:r>
        <w:t>Wyposażenie ruchome pozostałe</w:t>
      </w:r>
    </w:p>
    <w:p w14:paraId="590A3A29" w14:textId="78661DEB" w:rsidR="001D38F0" w:rsidRDefault="001D38F0" w:rsidP="001D38F0"/>
    <w:p w14:paraId="0096B736" w14:textId="52CA55A4" w:rsidR="001D38F0" w:rsidRPr="001D38F0" w:rsidRDefault="001D38F0" w:rsidP="001D38F0">
      <w:r>
        <w:t>Poniższe wyposażenie stanowi element obligatoryjny, natomiast od Wykonawcy zależy, w jaki sposób zostanie ono zapewnione – czy w dodatkowym kontenerze o standardowych wymiarach, czy</w:t>
      </w:r>
      <w:r w:rsidR="005A09B9">
        <w:t> </w:t>
      </w:r>
      <w:r>
        <w:t>w</w:t>
      </w:r>
      <w:r w:rsidR="005A09B9">
        <w:t> </w:t>
      </w:r>
      <w:r>
        <w:t>skrzyniach pasujących do pojazdów przystosowanych do przewozu europalet</w:t>
      </w:r>
      <w:r w:rsidR="004A2770">
        <w:t xml:space="preserve"> (maksymalnie po 1 na narzędzia i 1 na zestaw naprawczy)</w:t>
      </w:r>
      <w:r>
        <w:t xml:space="preserve">, z zastrzeżeniem wymogów dot. zestawu naprawczego. Wybrane przez Wykonawcę rozwiązanie musi wpisywać się w standardy dot. transportu – nie może wymagać </w:t>
      </w:r>
      <w:r w:rsidR="00706E19">
        <w:t>użycia transportu specjalistycznego, chyba, że zaproponowane składane skrzynie, pudła itp. umieszczone zostaną w kontenerach WDRY i będą mogły stać na zewnątrz po rozstawieniu zestawu, tj. ich zawartość i same pojemniki nie ulegną zniszczeniu pod wpływem warunków atmosferycznych.</w:t>
      </w:r>
      <w:r w:rsidR="00FC0294">
        <w:t xml:space="preserve"> Zaproponowane rozwiązanie musi uwzględniać, że nie zawsze rozstawiane będą wszystkie kontenery z zestawu</w:t>
      </w:r>
      <w:r w:rsidR="006C5AD3">
        <w:t>. Założono, że zawsze wyjeżdżać będą kontenery DWTR oraz WDRY. Dodatkowo, założono, że każdy kontener danego typu musi mieć dokładnie takie samo wyposażenie.</w:t>
      </w:r>
    </w:p>
    <w:p w14:paraId="21D85E43" w14:textId="208B30C8" w:rsidR="00D84AAC" w:rsidRDefault="00D84AAC" w:rsidP="002C33A1"/>
    <w:p w14:paraId="16DB23C7" w14:textId="230EEE6B" w:rsidR="001D38F0" w:rsidRDefault="001D38F0" w:rsidP="002C33A1">
      <w:r>
        <w:rPr>
          <w:b/>
        </w:rPr>
        <w:t xml:space="preserve">Narzędzia montażowe – </w:t>
      </w:r>
      <w:r>
        <w:t>komplet narzędzi wykorzystywanych do rozstawiania kontenerów i przygotowywania ich do pełnej funkcjonalności, w tym również uszczelniania, oraz do demontażu. Komplet taki zawiera również narzędzia i końcówki do montażu mebli (co najmniej 2 komplety, w tym w każdym co najmniej 1 wiertarko-wkrętarka akumulatorowa, wraz z wymiennym akumulatorem i kompatybilną ładowarką) oraz dokręcania elementów instalacji wodno-kanalizacyjnej. Komplet ten nie obejmuje ciężkiego sprzętu – dźwigów itp.</w:t>
      </w:r>
    </w:p>
    <w:p w14:paraId="483712E5" w14:textId="452824EE" w:rsidR="00D84AAC" w:rsidRDefault="00D84AAC" w:rsidP="002C33A1"/>
    <w:p w14:paraId="301DA99C" w14:textId="3D648E45" w:rsidR="00D84AAC" w:rsidRDefault="00D84AAC" w:rsidP="002C33A1">
      <w:r>
        <w:rPr>
          <w:b/>
        </w:rPr>
        <w:t xml:space="preserve">Zestaw naprawczy – </w:t>
      </w:r>
      <w:r>
        <w:t xml:space="preserve">zestaw </w:t>
      </w:r>
      <w:r w:rsidR="005B13F1">
        <w:t>części zamiennych, umieszczony w kontenerze DWTR lub specjalnej skrzyni transportowej o wymiarach umożliwiających standardowy transport pojazdem przystosowanym do przewozu europalety. Zestaw taki zawiera:</w:t>
      </w:r>
    </w:p>
    <w:p w14:paraId="76A17012" w14:textId="285AD4E4" w:rsidR="00966F61" w:rsidRDefault="00966F61" w:rsidP="000A47DD">
      <w:pPr>
        <w:pStyle w:val="Akapitzlist"/>
        <w:numPr>
          <w:ilvl w:val="0"/>
          <w:numId w:val="21"/>
        </w:numPr>
        <w:spacing w:line="220" w:lineRule="exact"/>
        <w:ind w:left="714" w:hanging="357"/>
      </w:pPr>
      <w:r>
        <w:t>baterie do czujników dymu, jeśli zastosowano czujniki zasilane bateriami – 200 sztuk</w:t>
      </w:r>
    </w:p>
    <w:p w14:paraId="3FA5FEB4" w14:textId="374B4F99" w:rsidR="00966F61" w:rsidRDefault="00966F61" w:rsidP="000A47DD">
      <w:pPr>
        <w:pStyle w:val="Akapitzlist"/>
        <w:numPr>
          <w:ilvl w:val="0"/>
          <w:numId w:val="21"/>
        </w:numPr>
        <w:spacing w:line="220" w:lineRule="exact"/>
        <w:ind w:left="714" w:hanging="357"/>
      </w:pPr>
      <w:r>
        <w:t>bezpieczniki – po 3 sztuki każdego użytego rodzaju</w:t>
      </w:r>
    </w:p>
    <w:p w14:paraId="5131EDB4" w14:textId="1307C157" w:rsidR="00966F61" w:rsidRDefault="00966F61" w:rsidP="000A47DD">
      <w:pPr>
        <w:pStyle w:val="Akapitzlist"/>
        <w:numPr>
          <w:ilvl w:val="0"/>
          <w:numId w:val="21"/>
        </w:numPr>
        <w:spacing w:line="220" w:lineRule="exact"/>
        <w:ind w:left="714" w:hanging="357"/>
      </w:pPr>
      <w:r>
        <w:t>czujnik dymu – 2 sztuki</w:t>
      </w:r>
    </w:p>
    <w:p w14:paraId="2B90F103" w14:textId="07D94DD3" w:rsidR="001A0CEC" w:rsidRDefault="001A0CEC" w:rsidP="000A47DD">
      <w:pPr>
        <w:pStyle w:val="Akapitzlist"/>
        <w:numPr>
          <w:ilvl w:val="0"/>
          <w:numId w:val="21"/>
        </w:numPr>
        <w:spacing w:line="220" w:lineRule="exact"/>
        <w:ind w:left="714" w:hanging="357"/>
      </w:pPr>
      <w:r>
        <w:t>dozownik do mydła – 2 sztuki</w:t>
      </w:r>
    </w:p>
    <w:p w14:paraId="5BD63FDC" w14:textId="4600D08E" w:rsidR="001A0CEC" w:rsidRDefault="001A0CEC" w:rsidP="000A47DD">
      <w:pPr>
        <w:pStyle w:val="Akapitzlist"/>
        <w:numPr>
          <w:ilvl w:val="0"/>
          <w:numId w:val="21"/>
        </w:numPr>
        <w:spacing w:line="220" w:lineRule="exact"/>
        <w:ind w:left="714" w:hanging="357"/>
      </w:pPr>
      <w:r>
        <w:t>grzejnik elektryczny konwektorowy – 1 sztuka o mocy co najmniej 1 kW, 2 sztuki o mocy co</w:t>
      </w:r>
      <w:r w:rsidR="00CB57BF">
        <w:t> </w:t>
      </w:r>
      <w:r>
        <w:t>najmniej 2 kW</w:t>
      </w:r>
    </w:p>
    <w:p w14:paraId="7EDC8959" w14:textId="1194C2F4" w:rsidR="001A0CEC" w:rsidRDefault="001A0CEC" w:rsidP="000A47DD">
      <w:pPr>
        <w:pStyle w:val="Akapitzlist"/>
        <w:numPr>
          <w:ilvl w:val="0"/>
          <w:numId w:val="21"/>
        </w:numPr>
        <w:spacing w:line="220" w:lineRule="exact"/>
        <w:ind w:left="714" w:hanging="357"/>
      </w:pPr>
      <w:r>
        <w:t>klamki, zamki z kompletem kluczy i szyldy – po 2 sztuki do każdego rodzaju drzwi z zestawu mieszkalnego oraz kontenerów MED1 i MED2</w:t>
      </w:r>
    </w:p>
    <w:p w14:paraId="44FDFF73" w14:textId="1182B837" w:rsidR="001A0CEC" w:rsidRDefault="001A0CEC" w:rsidP="000A47DD">
      <w:pPr>
        <w:pStyle w:val="Akapitzlist"/>
        <w:numPr>
          <w:ilvl w:val="0"/>
          <w:numId w:val="21"/>
        </w:numPr>
        <w:spacing w:line="220" w:lineRule="exact"/>
        <w:ind w:left="714" w:hanging="357"/>
      </w:pPr>
      <w:r>
        <w:t>mechanizm spłuczki – po 2 sztuki do każdego zastosowanego rodzaju</w:t>
      </w:r>
    </w:p>
    <w:p w14:paraId="7D0ABB91" w14:textId="3DCEE29D" w:rsidR="001A0CEC" w:rsidRDefault="001A0CEC" w:rsidP="000A47DD">
      <w:pPr>
        <w:pStyle w:val="Akapitzlist"/>
        <w:numPr>
          <w:ilvl w:val="0"/>
          <w:numId w:val="21"/>
        </w:numPr>
        <w:spacing w:line="220" w:lineRule="exact"/>
        <w:ind w:left="714" w:hanging="357"/>
      </w:pPr>
      <w:r>
        <w:t>słuchawki prysznicowe – 2 sztuki</w:t>
      </w:r>
    </w:p>
    <w:p w14:paraId="55B2BE4A" w14:textId="414A4674" w:rsidR="005B13F1" w:rsidRDefault="005B13F1" w:rsidP="000A47DD">
      <w:pPr>
        <w:pStyle w:val="Akapitzlist"/>
        <w:numPr>
          <w:ilvl w:val="0"/>
          <w:numId w:val="21"/>
        </w:numPr>
        <w:spacing w:line="220" w:lineRule="exact"/>
        <w:ind w:left="714" w:hanging="357"/>
      </w:pPr>
      <w:r>
        <w:t xml:space="preserve">standardowy panel ściany bocznej kontenera (10 sztuk) – do umieszczenia w kontenerze </w:t>
      </w:r>
      <w:r w:rsidR="00A6314F">
        <w:t>WDRY</w:t>
      </w:r>
      <w:r>
        <w:t>, bez względu na rozwiązanie dot. pozostałych elementów</w:t>
      </w:r>
    </w:p>
    <w:p w14:paraId="3885CB80" w14:textId="669FAA05" w:rsidR="005B13F1" w:rsidRDefault="005B13F1" w:rsidP="000A47DD">
      <w:pPr>
        <w:pStyle w:val="Akapitzlist"/>
        <w:numPr>
          <w:ilvl w:val="0"/>
          <w:numId w:val="21"/>
        </w:numPr>
        <w:spacing w:line="220" w:lineRule="exact"/>
        <w:ind w:left="714" w:hanging="357"/>
      </w:pPr>
      <w:r>
        <w:t>ściągi kontenerowe (</w:t>
      </w:r>
      <w:r w:rsidR="00D23297">
        <w:t>6</w:t>
      </w:r>
      <w:r>
        <w:t xml:space="preserve"> sztuk)</w:t>
      </w:r>
    </w:p>
    <w:p w14:paraId="33799784" w14:textId="367D9ADB" w:rsidR="005B13F1" w:rsidRDefault="005B13F1" w:rsidP="000A47DD">
      <w:pPr>
        <w:pStyle w:val="Akapitzlist"/>
        <w:numPr>
          <w:ilvl w:val="0"/>
          <w:numId w:val="21"/>
        </w:numPr>
        <w:spacing w:line="220" w:lineRule="exact"/>
        <w:ind w:left="714" w:hanging="357"/>
      </w:pPr>
      <w:r>
        <w:t>śruby uziemiające (12 sztuk)</w:t>
      </w:r>
    </w:p>
    <w:p w14:paraId="2887796E" w14:textId="01E1E0B0" w:rsidR="001A0CEC" w:rsidRDefault="001A0CEC" w:rsidP="000A47DD">
      <w:pPr>
        <w:pStyle w:val="Akapitzlist"/>
        <w:numPr>
          <w:ilvl w:val="0"/>
          <w:numId w:val="21"/>
        </w:numPr>
        <w:spacing w:line="220" w:lineRule="exact"/>
        <w:ind w:left="714" w:hanging="357"/>
      </w:pPr>
      <w:r>
        <w:lastRenderedPageBreak/>
        <w:t>uszczelki gumowe pasujące do poszczególnych baterii oraz innych elementów instalacji wodno-kanalizacyjnej wymagających uszczelek gumowych – po 5 sztuk każdego rodzaju</w:t>
      </w:r>
    </w:p>
    <w:p w14:paraId="74385534" w14:textId="45CF05E8" w:rsidR="00BC5268" w:rsidRDefault="00BC5268" w:rsidP="000A47DD">
      <w:pPr>
        <w:pStyle w:val="Akapitzlist"/>
        <w:numPr>
          <w:ilvl w:val="0"/>
          <w:numId w:val="21"/>
        </w:numPr>
        <w:spacing w:line="220" w:lineRule="exact"/>
        <w:ind w:left="714" w:hanging="357"/>
      </w:pPr>
      <w:r>
        <w:t xml:space="preserve">wyłącznik różnicowo-prądowy – </w:t>
      </w:r>
      <w:r w:rsidR="002A0FC7">
        <w:t>4</w:t>
      </w:r>
      <w:r>
        <w:t xml:space="preserve"> sztuk</w:t>
      </w:r>
      <w:r w:rsidR="002A0FC7">
        <w:t>i</w:t>
      </w:r>
    </w:p>
    <w:p w14:paraId="74042FCF" w14:textId="0BAA910A" w:rsidR="002C33A1" w:rsidRDefault="00BC5268" w:rsidP="000A47DD">
      <w:pPr>
        <w:pStyle w:val="Akapitzlist"/>
        <w:numPr>
          <w:ilvl w:val="0"/>
          <w:numId w:val="21"/>
        </w:numPr>
        <w:spacing w:line="220" w:lineRule="exact"/>
        <w:ind w:left="714" w:hanging="357"/>
      </w:pPr>
      <w:r>
        <w:t>żarówki LED, zgodne z zastosowanymi w oświetleniu</w:t>
      </w:r>
      <w:r w:rsidR="009D4BF1">
        <w:t xml:space="preserve"> kontenerów – 20 sztuk</w:t>
      </w:r>
    </w:p>
    <w:p w14:paraId="06FD0614" w14:textId="26AC2186" w:rsidR="00BF7265" w:rsidRDefault="0006087D" w:rsidP="006F1527">
      <w:r>
        <w:t>Wszystkie elementy zestawu muszą pasować do odpowiednich użytych kontenerów i ich wyposażenia.</w:t>
      </w:r>
    </w:p>
    <w:p w14:paraId="09B6BB4F" w14:textId="77777777" w:rsidR="00BF7265" w:rsidRPr="006F1527" w:rsidRDefault="00BF7265" w:rsidP="006F1527"/>
    <w:p w14:paraId="7009A34C" w14:textId="2E7DF663" w:rsidR="000A47DD" w:rsidRDefault="00B82917" w:rsidP="000A47DD">
      <w:pPr>
        <w:pStyle w:val="Podtytu"/>
      </w:pPr>
      <w:bookmarkStart w:id="17" w:name="_Hlk166140716"/>
      <w:r>
        <w:t>Meble</w:t>
      </w:r>
      <w:r w:rsidR="002C33A1">
        <w:t xml:space="preserve"> montowane na stałe</w:t>
      </w:r>
      <w:bookmarkEnd w:id="17"/>
    </w:p>
    <w:p w14:paraId="31620CC2" w14:textId="77777777" w:rsidR="000A47DD" w:rsidRPr="000A47DD" w:rsidRDefault="000A47DD" w:rsidP="000A47DD"/>
    <w:p w14:paraId="5CC13B93" w14:textId="6BF5FAF4" w:rsidR="00E01C57" w:rsidRDefault="00E01C57" w:rsidP="00B82917">
      <w:r>
        <w:rPr>
          <w:b/>
        </w:rPr>
        <w:t xml:space="preserve">Blat kuchenny </w:t>
      </w:r>
      <w:r w:rsidR="0081753B">
        <w:t>–</w:t>
      </w:r>
      <w:r>
        <w:t xml:space="preserve"> </w:t>
      </w:r>
      <w:r w:rsidR="006F1527">
        <w:t>blat wykonany co najmniej z płyty laminowanej, pasujący do zabudowy kuchennej i</w:t>
      </w:r>
      <w:r w:rsidR="00DB7A38">
        <w:t> </w:t>
      </w:r>
      <w:r w:rsidR="006F1527">
        <w:t>przymocowany do niej, z wyciętymi otworami na płytę indukcyjną, zlew i, jeśli konieczne, baterię. Blat</w:t>
      </w:r>
      <w:r w:rsidR="003B4FDD">
        <w:t> </w:t>
      </w:r>
      <w:r w:rsidR="006F1527">
        <w:t>dochodzący do krawędzi zabudowy, a od frontu odstający co najmniej 1 cm</w:t>
      </w:r>
    </w:p>
    <w:p w14:paraId="221A235B" w14:textId="77777777" w:rsidR="009539E4" w:rsidRDefault="009539E4" w:rsidP="00B82917"/>
    <w:p w14:paraId="4DD35675" w14:textId="3795D46E" w:rsidR="00A6314F" w:rsidRPr="00A6314F" w:rsidRDefault="00A6314F" w:rsidP="00B82917">
      <w:r>
        <w:rPr>
          <w:b/>
        </w:rPr>
        <w:t xml:space="preserve">Regał magazynowy </w:t>
      </w:r>
      <w:r w:rsidR="00480115">
        <w:rPr>
          <w:b/>
        </w:rPr>
        <w:t>–</w:t>
      </w:r>
      <w:r>
        <w:rPr>
          <w:b/>
        </w:rPr>
        <w:t xml:space="preserve"> </w:t>
      </w:r>
      <w:r w:rsidR="00480115">
        <w:t>regał magazynowy z otworami montażowymi, umożliwiającymi łączenie poszczególnych regałów oraz ich trwałe mocowanie</w:t>
      </w:r>
      <w:r w:rsidR="00DB7A38">
        <w:t xml:space="preserve"> do kontenera. Regały złączone ze sobą oraz przytwierdzone do kontenera</w:t>
      </w:r>
      <w:r w:rsidR="00D60DB0">
        <w:t xml:space="preserve"> (do ściany W2 kontenera DWTR, możliwie najbliżej ściany W3)</w:t>
      </w:r>
      <w:r w:rsidR="00DB7A38">
        <w:t>, stojące na nóżkach zabezpieczonych przed rysowaniem podłogi. Każdy z regałów zawierający co najmniej 4</w:t>
      </w:r>
      <w:r w:rsidR="003B4FDD">
        <w:t> </w:t>
      </w:r>
      <w:r w:rsidR="00DB7A38">
        <w:t>półki o wytrzymałości 200kg każda, wzmocnione od spodu poprzeczką. Regał o minimalnych wymiarach: 80 x 40 x 200 cm (szer. x gł. X wys.)</w:t>
      </w:r>
    </w:p>
    <w:p w14:paraId="4615DF5F" w14:textId="77777777" w:rsidR="00A6314F" w:rsidRDefault="00A6314F" w:rsidP="00B82917"/>
    <w:p w14:paraId="60F997EA" w14:textId="3F7C80F4" w:rsidR="0081753B" w:rsidRPr="0081753B" w:rsidRDefault="00500DFE" w:rsidP="00B82917">
      <w:r>
        <w:rPr>
          <w:b/>
        </w:rPr>
        <w:t>Zabudowa</w:t>
      </w:r>
      <w:r w:rsidR="0081753B">
        <w:rPr>
          <w:b/>
        </w:rPr>
        <w:t xml:space="preserve"> kuchenn</w:t>
      </w:r>
      <w:r>
        <w:rPr>
          <w:b/>
        </w:rPr>
        <w:t>a</w:t>
      </w:r>
      <w:r w:rsidR="0081753B">
        <w:rPr>
          <w:b/>
        </w:rPr>
        <w:t xml:space="preserve"> – </w:t>
      </w:r>
      <w:r w:rsidR="00BA7F19">
        <w:t>zabudowa meblowa</w:t>
      </w:r>
      <w:r w:rsidR="006F1527">
        <w:t xml:space="preserve"> z zastosowaniem płyty </w:t>
      </w:r>
      <w:r w:rsidR="00E3403C">
        <w:t>wiórowej</w:t>
      </w:r>
      <w:r w:rsidR="006F1527">
        <w:t xml:space="preserve"> lub podobnych</w:t>
      </w:r>
      <w:r w:rsidR="00BA7F19">
        <w:t>, dopasowana do zastosowanego zlewu, płyty indukcyjnej, lodówki i blatu, zawierająca co najmniej szafkę dolną z</w:t>
      </w:r>
      <w:r w:rsidR="006F1527">
        <w:t> </w:t>
      </w:r>
      <w:r w:rsidR="00BA7F19">
        <w:t>drzwiczkami i 2 półkami o regulowanej wysokości oraz 2 szafki górne z drzwiczkami lub</w:t>
      </w:r>
      <w:r w:rsidR="006F1527">
        <w:t> </w:t>
      </w:r>
      <w:r w:rsidR="00BA7F19">
        <w:t>1</w:t>
      </w:r>
      <w:r w:rsidR="006F1527">
        <w:t> </w:t>
      </w:r>
      <w:r w:rsidR="00BA7F19">
        <w:t>dwuskrzydłową, otwieraną na zewnątrz, również z 2 półkami o regulowanej wysokości.</w:t>
      </w:r>
      <w:r w:rsidR="006F1527">
        <w:t xml:space="preserve"> Wszystkie drzwiczki muszą być z uchwytami.</w:t>
      </w:r>
      <w:r w:rsidR="00BA7F19">
        <w:t xml:space="preserve"> Obok szafki dolnej, umieszczona musi być lodówka – obudowana zabudową kuchenną</w:t>
      </w:r>
      <w:r w:rsidR="006F1527">
        <w:t>. Przestrzeń robocza pomiędzy szafkami górnymi a blatem musi być osłonięta z</w:t>
      </w:r>
      <w:r w:rsidR="00DB7A38">
        <w:t> </w:t>
      </w:r>
      <w:r w:rsidR="006F1527">
        <w:t>tyłu – w celu zabezpieczenia ściany kontenera. Zabudowa na stałe przytwierdzona do kontenera.</w:t>
      </w:r>
    </w:p>
    <w:p w14:paraId="26068558" w14:textId="77D61165" w:rsidR="00E01C57" w:rsidRDefault="00E01C57" w:rsidP="00B82917"/>
    <w:p w14:paraId="6A663ECF" w14:textId="5308AA70" w:rsidR="002C33A1" w:rsidRDefault="002C33A1" w:rsidP="002C33A1">
      <w:pPr>
        <w:pStyle w:val="Podtytu"/>
      </w:pPr>
      <w:r>
        <w:t>Meble ruchome</w:t>
      </w:r>
    </w:p>
    <w:p w14:paraId="0E7F7EAE" w14:textId="4C2B9394" w:rsidR="002C33A1" w:rsidRDefault="002C33A1" w:rsidP="002C33A1"/>
    <w:p w14:paraId="195D60A9" w14:textId="10B05D14" w:rsidR="002C33A1" w:rsidRDefault="002C33A1" w:rsidP="002C33A1">
      <w:r>
        <w:rPr>
          <w:b/>
        </w:rPr>
        <w:t xml:space="preserve">Krzesło – </w:t>
      </w:r>
      <w:r w:rsidR="00A54635">
        <w:t xml:space="preserve">krzesło z siedziskiem i oparciem z tworzywa sztucznego lub innego materiału ułatwiającego czyszczenie, nieskładane, z możliwością sztaplowania, wytrzymujące obciążenie co najmniej do 120 kg, z siedziskiem na wysokości pomiędzy 42 a </w:t>
      </w:r>
      <w:r w:rsidR="001309BA">
        <w:t>50</w:t>
      </w:r>
      <w:r w:rsidR="00A54635">
        <w:t xml:space="preserve"> cm</w:t>
      </w:r>
    </w:p>
    <w:p w14:paraId="2FFF0178" w14:textId="64E827DE" w:rsidR="002C33A1" w:rsidRDefault="002C33A1" w:rsidP="002C33A1"/>
    <w:p w14:paraId="394E503B" w14:textId="1D893D97" w:rsidR="002C33A1" w:rsidRPr="002C33A1" w:rsidRDefault="002C33A1" w:rsidP="002C33A1">
      <w:r>
        <w:rPr>
          <w:b/>
        </w:rPr>
        <w:t xml:space="preserve">Stół – </w:t>
      </w:r>
      <w:r w:rsidR="001309BA">
        <w:t>stół o wymiarach 80 x 80 x 70-77 cm (dł. x szer. x wys.)</w:t>
      </w:r>
      <w:r w:rsidR="00B150B5">
        <w:t>, przy czym, pod blatem musi zostać zapewniona przestrzeń co najmniej 67 cm</w:t>
      </w:r>
      <w:r w:rsidR="001309BA">
        <w:t>, blat z materiału łatwego w czyszczeniu</w:t>
      </w:r>
      <w:r w:rsidR="009B60A0">
        <w:t>, konstrukcja stołu metalowa.</w:t>
      </w:r>
      <w:r w:rsidR="001309BA">
        <w:t xml:space="preserve"> </w:t>
      </w:r>
      <w:r w:rsidR="00891851">
        <w:t>Dopuszczalna jest możliwość zastosowania demontowanych nóg, w celu ułatwienia przechowywania.</w:t>
      </w:r>
    </w:p>
    <w:p w14:paraId="474CE979" w14:textId="77777777" w:rsidR="002C33A1" w:rsidRDefault="002C33A1" w:rsidP="00B82917"/>
    <w:p w14:paraId="3400C408" w14:textId="7C4B24A2" w:rsidR="002C33A1" w:rsidRDefault="002C33A1" w:rsidP="002C33A1">
      <w:pPr>
        <w:pStyle w:val="Podtytu"/>
      </w:pPr>
      <w:r>
        <w:t>Meble do samodzielnego złożenia</w:t>
      </w:r>
    </w:p>
    <w:p w14:paraId="69C958CE" w14:textId="6C60BDB6" w:rsidR="0081753B" w:rsidRDefault="0081753B" w:rsidP="0081753B"/>
    <w:p w14:paraId="5E3B12BD" w14:textId="27406BF9" w:rsidR="003C7B39" w:rsidRDefault="0081753B" w:rsidP="0081753B">
      <w:r>
        <w:rPr>
          <w:b/>
        </w:rPr>
        <w:t xml:space="preserve">Łóżko – </w:t>
      </w:r>
      <w:r w:rsidR="00535477">
        <w:t>łóżko piętrowe</w:t>
      </w:r>
      <w:r w:rsidR="00750DCA">
        <w:t xml:space="preserve"> metalowe</w:t>
      </w:r>
      <w:r w:rsidR="003C7B39">
        <w:t>, z metalowymi stelażami pod łóżkiem dolnym i górnym</w:t>
      </w:r>
      <w:r w:rsidR="00750DCA">
        <w:t>, z</w:t>
      </w:r>
      <w:r w:rsidR="00034DD9">
        <w:t> </w:t>
      </w:r>
      <w:r w:rsidR="00750DCA">
        <w:t>powierzchnią spania</w:t>
      </w:r>
      <w:r w:rsidR="00C531D9">
        <w:t xml:space="preserve"> 2 x</w:t>
      </w:r>
      <w:r w:rsidR="00750DCA">
        <w:t xml:space="preserve"> 90x200cm</w:t>
      </w:r>
      <w:r w:rsidR="003C7B39">
        <w:t>, wytrzymałością co najmniej 2 x 120kg obciążenia</w:t>
      </w:r>
      <w:r w:rsidR="00C531D9">
        <w:t>, z</w:t>
      </w:r>
      <w:r w:rsidR="00034DD9">
        <w:t> </w:t>
      </w:r>
      <w:r w:rsidR="00C531D9">
        <w:t xml:space="preserve">zabezpieczeniem przed wypadnięciem z górnego łóżka – barierką, oraz trwale przytwierdzoną drabinką na górne łóżko. </w:t>
      </w:r>
      <w:r w:rsidR="003C7B39">
        <w:t>Wysokość pomiędzy górą materaca łóżka dolnego a stelażem łóżka górnego co najmniej 70 cm.</w:t>
      </w:r>
    </w:p>
    <w:p w14:paraId="565AD804" w14:textId="22742D8E" w:rsidR="0081753B" w:rsidRDefault="00C531D9" w:rsidP="0081753B">
      <w:r>
        <w:t>Oba</w:t>
      </w:r>
      <w:r w:rsidR="003C7B39">
        <w:t xml:space="preserve"> łóżka</w:t>
      </w:r>
      <w:r>
        <w:t xml:space="preserve"> wyposażone w materace 90x200cm, o wysokości co najmniej 10 cm, z wypełnieniem innym niż sprężyny Bonnell</w:t>
      </w:r>
      <w:r w:rsidR="003C7B39">
        <w:t>, cichszym. Twardość materaca co najmniej H3. Materac wyposażony również w</w:t>
      </w:r>
      <w:r w:rsidR="00034DD9">
        <w:t> </w:t>
      </w:r>
      <w:r w:rsidR="003C7B39">
        <w:t xml:space="preserve">zdejmowalny pokrowiec wielokrotnego użytku, który można prać w </w:t>
      </w:r>
      <w:r w:rsidR="003C7B39">
        <w:rPr>
          <w:b/>
        </w:rPr>
        <w:t>pralce.</w:t>
      </w:r>
      <w:r>
        <w:t xml:space="preserve"> </w:t>
      </w:r>
    </w:p>
    <w:p w14:paraId="676F2B1B" w14:textId="2ED5A685" w:rsidR="003E1EFD" w:rsidRDefault="003E1EFD" w:rsidP="0081753B"/>
    <w:p w14:paraId="55620286" w14:textId="681CA8DF" w:rsidR="003E1EFD" w:rsidRPr="003E1EFD" w:rsidRDefault="003E1EFD" w:rsidP="0081753B">
      <w:r>
        <w:rPr>
          <w:b/>
        </w:rPr>
        <w:t xml:space="preserve">Łóżko SN </w:t>
      </w:r>
      <w:r>
        <w:t xml:space="preserve">– </w:t>
      </w:r>
      <w:r w:rsidR="003C7B39">
        <w:t>łóżko metalowe, z metalowym stelażem, z powierzchnią spania 90x200cm oraz</w:t>
      </w:r>
      <w:r w:rsidR="00034DD9">
        <w:t> </w:t>
      </w:r>
      <w:r w:rsidR="003C7B39">
        <w:t>wytrzymałością co najmniej 120 kg obciążenia.</w:t>
      </w:r>
      <w:r w:rsidR="00034DD9">
        <w:t xml:space="preserve"> Wysokość, od której zaczyna się stelaż 30 – 80 cm.</w:t>
      </w:r>
      <w:r w:rsidR="003C7B39">
        <w:t xml:space="preserve"> </w:t>
      </w:r>
      <w:r w:rsidR="00034DD9">
        <w:t xml:space="preserve">Łóżko bez barierki lub ze składaną barierką. </w:t>
      </w:r>
      <w:r w:rsidR="003C7B39">
        <w:t>Łóżko wyposażone w materac 90x200cm, o wysokości co</w:t>
      </w:r>
      <w:r w:rsidR="00034DD9">
        <w:t> </w:t>
      </w:r>
      <w:r w:rsidR="003C7B39">
        <w:t>najmniej 10 cm, z wypełnieniem innym niż sprężyny Bonnell, cichszym. Twardość materaca co</w:t>
      </w:r>
      <w:r w:rsidR="00034DD9">
        <w:t> </w:t>
      </w:r>
      <w:r w:rsidR="003C7B39">
        <w:t xml:space="preserve">najmniej H3. Materac wyposażony również w zdejmowalny pokrowiec wielokrotnego użytku, który można prać w </w:t>
      </w:r>
      <w:r w:rsidR="003C7B39">
        <w:rPr>
          <w:b/>
        </w:rPr>
        <w:t>pralce.</w:t>
      </w:r>
    </w:p>
    <w:p w14:paraId="2505FC61" w14:textId="71AFD526" w:rsidR="0081753B" w:rsidRDefault="0081753B" w:rsidP="0081753B"/>
    <w:p w14:paraId="019110B0" w14:textId="59345956" w:rsidR="0081753B" w:rsidRPr="003E1EFD" w:rsidRDefault="0081753B" w:rsidP="0081753B">
      <w:r>
        <w:rPr>
          <w:b/>
        </w:rPr>
        <w:lastRenderedPageBreak/>
        <w:t>Szafa</w:t>
      </w:r>
      <w:r w:rsidR="003E1EFD">
        <w:rPr>
          <w:b/>
        </w:rPr>
        <w:t xml:space="preserve"> </w:t>
      </w:r>
      <w:r w:rsidR="003E1EFD">
        <w:t xml:space="preserve">– </w:t>
      </w:r>
      <w:r w:rsidR="009D1D44">
        <w:t xml:space="preserve">szafa </w:t>
      </w:r>
      <w:r w:rsidR="00F37630">
        <w:t>co najmniej z płyty mdf</w:t>
      </w:r>
      <w:r w:rsidR="009D1D44">
        <w:t xml:space="preserve"> lub metalowa, dwudrzwiowa, o szerokości 85-120 cm, wysokości 180 – 230 cm, głębokości 40-70 cm. Szafa zawiera co najmniej 5 półek oraz drążek do powieszenia ubrań z przestrzenią wolną pod nim o wysokości co najmniej </w:t>
      </w:r>
      <w:r w:rsidR="00F37630">
        <w:t>7</w:t>
      </w:r>
      <w:r w:rsidR="009D1D44">
        <w:t>0 cm</w:t>
      </w:r>
      <w:r w:rsidR="00F37630">
        <w:t>. Część szafy z drążkiem musi zawierać co najmniej 1 z półek – albo nad drążkiem, albo na spodzie szafy.</w:t>
      </w:r>
    </w:p>
    <w:p w14:paraId="7F3AB2C2" w14:textId="77777777" w:rsidR="00E01C57" w:rsidRDefault="00E01C57" w:rsidP="00B82917"/>
    <w:p w14:paraId="302C9F24" w14:textId="1A1C73AD" w:rsidR="00C201F7" w:rsidRPr="001724B8" w:rsidRDefault="004E57D0" w:rsidP="0086344B">
      <w:pPr>
        <w:rPr>
          <w:b/>
          <w:bCs/>
          <w:u w:val="single"/>
        </w:rPr>
      </w:pPr>
      <w:r w:rsidRPr="001724B8">
        <w:rPr>
          <w:rStyle w:val="Pogrubienie"/>
          <w:b w:val="0"/>
          <w:u w:val="single"/>
        </w:rPr>
        <w:t>Do każdego elementu wyposażenia</w:t>
      </w:r>
      <w:r w:rsidR="00156598" w:rsidRPr="001724B8">
        <w:rPr>
          <w:rStyle w:val="Pogrubienie"/>
          <w:b w:val="0"/>
          <w:u w:val="single"/>
        </w:rPr>
        <w:t xml:space="preserve">, do 30 dni od zakończenia Umowy, </w:t>
      </w:r>
      <w:r w:rsidRPr="001724B8">
        <w:rPr>
          <w:rStyle w:val="Pogrubienie"/>
          <w:b w:val="0"/>
          <w:u w:val="single"/>
        </w:rPr>
        <w:t>Wykonawca przekaże</w:t>
      </w:r>
      <w:r w:rsidR="00324121" w:rsidRPr="001724B8">
        <w:rPr>
          <w:rStyle w:val="Pogrubienie"/>
          <w:b w:val="0"/>
          <w:u w:val="single"/>
        </w:rPr>
        <w:t xml:space="preserve"> klucze,</w:t>
      </w:r>
      <w:r w:rsidRPr="001724B8">
        <w:rPr>
          <w:rStyle w:val="Pogrubienie"/>
          <w:b w:val="0"/>
          <w:u w:val="single"/>
        </w:rPr>
        <w:t xml:space="preserve"> karty gwarancyjne ze</w:t>
      </w:r>
      <w:r w:rsidR="00CB57BF" w:rsidRPr="001724B8">
        <w:rPr>
          <w:rStyle w:val="Pogrubienie"/>
          <w:b w:val="0"/>
          <w:u w:val="single"/>
        </w:rPr>
        <w:t> </w:t>
      </w:r>
      <w:r w:rsidRPr="001724B8">
        <w:rPr>
          <w:rStyle w:val="Pogrubienie"/>
          <w:b w:val="0"/>
          <w:u w:val="single"/>
        </w:rPr>
        <w:t>wszystkimi wymaganymi elementami lub</w:t>
      </w:r>
      <w:r w:rsidR="001724B8">
        <w:rPr>
          <w:rStyle w:val="Pogrubienie"/>
          <w:b w:val="0"/>
          <w:u w:val="single"/>
        </w:rPr>
        <w:t> </w:t>
      </w:r>
      <w:r w:rsidRPr="001724B8">
        <w:rPr>
          <w:rStyle w:val="Pogrubienie"/>
          <w:b w:val="0"/>
          <w:u w:val="single"/>
        </w:rPr>
        <w:t>inne dokumenty, w tym również w wersji elektronicznej, umożliwiające Zamawiającemu skuteczne roszczeni</w:t>
      </w:r>
      <w:r w:rsidR="00BF7265">
        <w:rPr>
          <w:rStyle w:val="Pogrubienie"/>
          <w:b w:val="0"/>
          <w:u w:val="single"/>
        </w:rPr>
        <w:t>a</w:t>
      </w:r>
      <w:r w:rsidRPr="001724B8">
        <w:rPr>
          <w:rStyle w:val="Pogrubienie"/>
          <w:b w:val="0"/>
          <w:u w:val="single"/>
        </w:rPr>
        <w:t xml:space="preserve"> z tytułu gwarancji lub</w:t>
      </w:r>
      <w:r w:rsidR="00CB57BF" w:rsidRPr="001724B8">
        <w:rPr>
          <w:rStyle w:val="Pogrubienie"/>
          <w:b w:val="0"/>
          <w:u w:val="single"/>
        </w:rPr>
        <w:t> </w:t>
      </w:r>
      <w:r w:rsidRPr="001724B8">
        <w:rPr>
          <w:rStyle w:val="Pogrubienie"/>
          <w:b w:val="0"/>
          <w:u w:val="single"/>
        </w:rPr>
        <w:t>rękojmi, na</w:t>
      </w:r>
      <w:r w:rsidR="00E200F6" w:rsidRPr="001724B8">
        <w:rPr>
          <w:rStyle w:val="Pogrubienie"/>
          <w:b w:val="0"/>
          <w:u w:val="single"/>
        </w:rPr>
        <w:t> </w:t>
      </w:r>
      <w:r w:rsidRPr="001724B8">
        <w:rPr>
          <w:rStyle w:val="Pogrubienie"/>
          <w:b w:val="0"/>
          <w:u w:val="single"/>
        </w:rPr>
        <w:t xml:space="preserve">standardowych warunkach producenta lub dystrybutora. </w:t>
      </w:r>
      <w:r w:rsidR="00CB57BF" w:rsidRPr="001724B8">
        <w:rPr>
          <w:rStyle w:val="Pogrubienie"/>
          <w:b w:val="0"/>
          <w:u w:val="single"/>
        </w:rPr>
        <w:t>Muszą</w:t>
      </w:r>
      <w:r w:rsidRPr="001724B8">
        <w:rPr>
          <w:rStyle w:val="Pogrubienie"/>
          <w:b w:val="0"/>
          <w:u w:val="single"/>
        </w:rPr>
        <w:t xml:space="preserve"> one zostać przekazane zbiorczo do</w:t>
      </w:r>
      <w:r w:rsidR="00CB57BF" w:rsidRPr="001724B8">
        <w:rPr>
          <w:rStyle w:val="Pogrubienie"/>
          <w:b w:val="0"/>
          <w:u w:val="single"/>
        </w:rPr>
        <w:t> </w:t>
      </w:r>
      <w:r w:rsidRPr="001724B8">
        <w:rPr>
          <w:rStyle w:val="Pogrubienie"/>
          <w:b w:val="0"/>
          <w:u w:val="single"/>
        </w:rPr>
        <w:t xml:space="preserve">Zamawiającego, przy czym, </w:t>
      </w:r>
      <w:r w:rsidR="00156598" w:rsidRPr="001724B8">
        <w:rPr>
          <w:rStyle w:val="Pogrubienie"/>
          <w:b w:val="0"/>
          <w:u w:val="single"/>
        </w:rPr>
        <w:t>jeśli zasadne (karta gwarancyjna przypisana do</w:t>
      </w:r>
      <w:r w:rsidR="00E200F6" w:rsidRPr="001724B8">
        <w:rPr>
          <w:rStyle w:val="Pogrubienie"/>
          <w:b w:val="0"/>
          <w:u w:val="single"/>
        </w:rPr>
        <w:t> </w:t>
      </w:r>
      <w:r w:rsidR="00156598" w:rsidRPr="001724B8">
        <w:rPr>
          <w:rStyle w:val="Pogrubienie"/>
          <w:b w:val="0"/>
          <w:u w:val="single"/>
        </w:rPr>
        <w:t>przedmiotu z danym numerem seryjnym)</w:t>
      </w:r>
      <w:r w:rsidRPr="001724B8">
        <w:rPr>
          <w:rStyle w:val="Pogrubienie"/>
          <w:b w:val="0"/>
          <w:u w:val="single"/>
        </w:rPr>
        <w:t>, każdy element wyposażenia musi zostać dodatkowo oznakowany w widocznym miejscu (jeśli nie jest oznakowany w takim miejscu fabrycznie), zgodnie z</w:t>
      </w:r>
      <w:r w:rsidR="00156598" w:rsidRPr="001724B8">
        <w:rPr>
          <w:rStyle w:val="Pogrubienie"/>
          <w:b w:val="0"/>
          <w:u w:val="single"/>
        </w:rPr>
        <w:t> </w:t>
      </w:r>
      <w:r w:rsidRPr="001724B8">
        <w:rPr>
          <w:rStyle w:val="Pogrubienie"/>
          <w:b w:val="0"/>
          <w:u w:val="single"/>
        </w:rPr>
        <w:t>oznakowaniem z karty gwarancyjnej (lub innego dokumentu) – tak, aby</w:t>
      </w:r>
      <w:r w:rsidR="00E200F6" w:rsidRPr="001724B8">
        <w:rPr>
          <w:rStyle w:val="Pogrubienie"/>
          <w:b w:val="0"/>
          <w:u w:val="single"/>
        </w:rPr>
        <w:t> </w:t>
      </w:r>
      <w:r w:rsidRPr="001724B8">
        <w:rPr>
          <w:rStyle w:val="Pogrubienie"/>
          <w:b w:val="0"/>
          <w:u w:val="single"/>
        </w:rPr>
        <w:t xml:space="preserve">możliwe było przypisanie karty gwarancyjnej lub innego dokumentu do uszkodzonego elementu wyposażenia. </w:t>
      </w:r>
      <w:r w:rsidR="00C201F7" w:rsidRPr="001724B8">
        <w:rPr>
          <w:b/>
          <w:u w:val="single"/>
        </w:rPr>
        <w:br w:type="page"/>
      </w:r>
    </w:p>
    <w:p w14:paraId="0430954A" w14:textId="4AD26A70" w:rsidR="000273E8" w:rsidRPr="00F7634A" w:rsidRDefault="002B723D" w:rsidP="00F7634A">
      <w:pPr>
        <w:pStyle w:val="Nagwek1"/>
      </w:pPr>
      <w:bookmarkStart w:id="18" w:name="_Toc180136462"/>
      <w:r>
        <w:lastRenderedPageBreak/>
        <w:t>Opis poszczególnych kontenerów</w:t>
      </w:r>
      <w:bookmarkEnd w:id="18"/>
    </w:p>
    <w:p w14:paraId="254534B9" w14:textId="0F8B55BF" w:rsidR="002B723D" w:rsidRDefault="002B723D" w:rsidP="002B723D"/>
    <w:p w14:paraId="7974F859" w14:textId="0D16E201" w:rsidR="00F37630" w:rsidRDefault="002B723D" w:rsidP="002B723D">
      <w:r>
        <w:t>Zamieszczone szkice mają charakter poglądowy, przedstawiając orientacyjne proporcje czy</w:t>
      </w:r>
      <w:r w:rsidR="009D1D44">
        <w:t> </w:t>
      </w:r>
      <w:r>
        <w:t>rozmieszczenie ścian, drzwi i okien. Kierunek otwierania drzwi musi zostać zachowany. Szkice, dla</w:t>
      </w:r>
      <w:r w:rsidR="009D1D44">
        <w:t> </w:t>
      </w:r>
      <w:r>
        <w:t>lepszej czytelności, nie uwzględniają obligatoryjnych poziomych elementów konstrukcyjnych</w:t>
      </w:r>
      <w:r w:rsidR="00845DFB">
        <w:t xml:space="preserve"> czy</w:t>
      </w:r>
      <w:r w:rsidR="009D1D44">
        <w:t> </w:t>
      </w:r>
      <w:r w:rsidR="00845DFB">
        <w:t>właściwych różnic grubości w narożach</w:t>
      </w:r>
      <w:r>
        <w:t>.</w:t>
      </w:r>
      <w:r w:rsidR="001748C6">
        <w:t xml:space="preserve"> Użyte sformułowania „po środku” nie oznaczają konieczności umieszczenia w dokładnie takiej samej odległości od punktów odniesienia, tylko </w:t>
      </w:r>
      <w:r w:rsidR="00C94265">
        <w:t xml:space="preserve">technicznie </w:t>
      </w:r>
      <w:r w:rsidR="001748C6">
        <w:t>możliwie najbliżej takiego punktu. Zastrzeżenie to dotyczy sytuacji, w których technicznie umieszczenie „po</w:t>
      </w:r>
      <w:r w:rsidR="009D1D44">
        <w:t> </w:t>
      </w:r>
      <w:r w:rsidR="001748C6">
        <w:t>środku” jest albo niemożliwe, albo wiązałoby się z istotną ingerencją w konstrukcję.</w:t>
      </w:r>
      <w:r w:rsidR="00A4374E">
        <w:t xml:space="preserve"> Tam, gdzie do oznaczeń pomieszczeń, stosuje się Alfabet Braille’a, jeśli zasadne, słowa należy zapisywać w języku angielskim.</w:t>
      </w:r>
    </w:p>
    <w:p w14:paraId="13D224C6" w14:textId="68B03446" w:rsidR="008C0C3B" w:rsidRDefault="008C0C3B" w:rsidP="002B723D">
      <w:r>
        <w:t>Nie zamieszczono szkiców dot. kontenerów WPMP oraz WSWG – rozmieszczenie zależne od Wykonawcy, przy uwzględnieniu narzuconych wymogów minimalnych dot. tych kontenerów oraz ich funkcji.</w:t>
      </w:r>
    </w:p>
    <w:p w14:paraId="28C458B1" w14:textId="77777777" w:rsidR="002B723D" w:rsidRDefault="002B723D" w:rsidP="002B723D">
      <w:pPr>
        <w:pStyle w:val="Podtytu"/>
      </w:pPr>
    </w:p>
    <w:p w14:paraId="3E8B9672" w14:textId="3D2E4152" w:rsidR="002B723D" w:rsidRDefault="002B723D" w:rsidP="00845DFB">
      <w:pPr>
        <w:pStyle w:val="Podtytu"/>
      </w:pPr>
      <w:r>
        <w:t>CE2A</w:t>
      </w:r>
    </w:p>
    <w:p w14:paraId="790DD797" w14:textId="420AD27D" w:rsidR="002B723D" w:rsidRDefault="002B723D" w:rsidP="002B723D">
      <w:r>
        <w:rPr>
          <w:noProof/>
        </w:rPr>
        <w:drawing>
          <wp:inline distT="0" distB="0" distL="0" distR="0" wp14:anchorId="6AD1382E" wp14:editId="7DC939FB">
            <wp:extent cx="1878497" cy="828675"/>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2A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7779" cy="854827"/>
                    </a:xfrm>
                    <a:prstGeom prst="rect">
                      <a:avLst/>
                    </a:prstGeom>
                  </pic:spPr>
                </pic:pic>
              </a:graphicData>
            </a:graphic>
          </wp:inline>
        </w:drawing>
      </w:r>
    </w:p>
    <w:p w14:paraId="3439E10C" w14:textId="337A82CE" w:rsidR="002B723D" w:rsidRDefault="002B723D" w:rsidP="002B723D"/>
    <w:p w14:paraId="3DD18C65" w14:textId="22863099" w:rsidR="002B723D" w:rsidRDefault="002B723D" w:rsidP="002B723D">
      <w:r>
        <w:t>Kontener korytarzowy</w:t>
      </w:r>
      <w:r w:rsidR="002D4C0C">
        <w:t xml:space="preserve"> (wymiary: A x 2A)</w:t>
      </w:r>
      <w:r w:rsidR="001B1AB2">
        <w:t>, składany do flatpack,</w:t>
      </w:r>
      <w:r>
        <w:t xml:space="preserve"> z wejściem, </w:t>
      </w:r>
      <w:r w:rsidRPr="00A419F7">
        <w:rPr>
          <w:b/>
        </w:rPr>
        <w:t>drzwi zewnętrzne</w:t>
      </w:r>
      <w:r>
        <w:t xml:space="preserve"> lewe otwierane na zewnątrz, na środku ściany Z1.</w:t>
      </w:r>
      <w:r w:rsidR="0090569A">
        <w:t xml:space="preserve"> </w:t>
      </w:r>
    </w:p>
    <w:p w14:paraId="4CADD58E" w14:textId="77777777" w:rsidR="002B723D" w:rsidRDefault="002B723D" w:rsidP="002B723D"/>
    <w:p w14:paraId="187D8CD3" w14:textId="328CC7F9" w:rsidR="002B723D" w:rsidRDefault="002B723D" w:rsidP="00845DFB">
      <w:pPr>
        <w:pStyle w:val="Podtytu"/>
      </w:pPr>
      <w:r>
        <w:t>CE2B</w:t>
      </w:r>
    </w:p>
    <w:p w14:paraId="239029C9" w14:textId="77777777" w:rsidR="002B723D" w:rsidRDefault="002B723D" w:rsidP="002B723D">
      <w:r>
        <w:rPr>
          <w:noProof/>
        </w:rPr>
        <w:drawing>
          <wp:inline distT="0" distB="0" distL="0" distR="0" wp14:anchorId="7DF0BE8E" wp14:editId="6F06E84E">
            <wp:extent cx="2305050" cy="9014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2A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9892" cy="915040"/>
                    </a:xfrm>
                    <a:prstGeom prst="rect">
                      <a:avLst/>
                    </a:prstGeom>
                  </pic:spPr>
                </pic:pic>
              </a:graphicData>
            </a:graphic>
          </wp:inline>
        </w:drawing>
      </w:r>
    </w:p>
    <w:p w14:paraId="6C9FC129" w14:textId="77777777" w:rsidR="002B723D" w:rsidRDefault="002B723D" w:rsidP="002B723D"/>
    <w:p w14:paraId="47C22420" w14:textId="6EF808B0" w:rsidR="002B723D" w:rsidRDefault="002B723D" w:rsidP="002B723D">
      <w:r>
        <w:t>Kontener korytarzowy</w:t>
      </w:r>
      <w:r w:rsidR="002D4C0C">
        <w:t xml:space="preserve"> (wymiary: A x 2B)</w:t>
      </w:r>
      <w:r w:rsidR="00EB0FEF">
        <w:t>, składany do flatpack,</w:t>
      </w:r>
      <w:r>
        <w:t xml:space="preserve"> z wejściem, </w:t>
      </w:r>
      <w:r w:rsidRPr="00A419F7">
        <w:rPr>
          <w:b/>
        </w:rPr>
        <w:t>drzwi zewnętrzne</w:t>
      </w:r>
      <w:r>
        <w:t xml:space="preserve"> lewe otwierane na zewnątrz, na środku ściany Z1.</w:t>
      </w:r>
      <w:r w:rsidR="0090569A">
        <w:t xml:space="preserve"> </w:t>
      </w:r>
    </w:p>
    <w:p w14:paraId="254AF998" w14:textId="77777777" w:rsidR="002B723D" w:rsidRDefault="002B723D" w:rsidP="002B723D"/>
    <w:p w14:paraId="6908A5FA" w14:textId="1CBD1264" w:rsidR="002B723D" w:rsidRDefault="002B723D" w:rsidP="00845DFB">
      <w:pPr>
        <w:pStyle w:val="Podtytu"/>
      </w:pPr>
      <w:r>
        <w:t>CR2A</w:t>
      </w:r>
    </w:p>
    <w:p w14:paraId="0BD45166" w14:textId="663EDC6B" w:rsidR="002B723D" w:rsidRDefault="002B723D" w:rsidP="002B723D">
      <w:r>
        <w:rPr>
          <w:noProof/>
        </w:rPr>
        <w:drawing>
          <wp:inline distT="0" distB="0" distL="0" distR="0" wp14:anchorId="149AEF88" wp14:editId="1916C007">
            <wp:extent cx="1878330" cy="936886"/>
            <wp:effectExtent l="0" t="0" r="762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2A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4610" cy="964958"/>
                    </a:xfrm>
                    <a:prstGeom prst="rect">
                      <a:avLst/>
                    </a:prstGeom>
                  </pic:spPr>
                </pic:pic>
              </a:graphicData>
            </a:graphic>
          </wp:inline>
        </w:drawing>
      </w:r>
    </w:p>
    <w:p w14:paraId="6B4366E8" w14:textId="77777777" w:rsidR="002B723D" w:rsidRDefault="002B723D" w:rsidP="002B723D"/>
    <w:p w14:paraId="13CFBC9C" w14:textId="03F0A550" w:rsidR="002B723D" w:rsidRDefault="002B723D" w:rsidP="002B723D">
      <w:r>
        <w:t>Kontener korytarzowy</w:t>
      </w:r>
      <w:r w:rsidR="002D4C0C">
        <w:t xml:space="preserve"> (wymiary: A x 2A)</w:t>
      </w:r>
      <w:r w:rsidR="00EB0FEF">
        <w:t>, składany do flatpack</w:t>
      </w:r>
      <w:r w:rsidR="000E4E5B">
        <w:t xml:space="preserve">, wyposażony w </w:t>
      </w:r>
      <w:r w:rsidR="000E4E5B" w:rsidRPr="000E4E5B">
        <w:rPr>
          <w:b/>
        </w:rPr>
        <w:t>czujnik dymu</w:t>
      </w:r>
      <w:r w:rsidR="000E4E5B">
        <w:t>.</w:t>
      </w:r>
      <w:r w:rsidR="00094577">
        <w:t xml:space="preserve"> </w:t>
      </w:r>
    </w:p>
    <w:p w14:paraId="009C7409" w14:textId="3E95DC0D" w:rsidR="002B723D" w:rsidRDefault="002B723D" w:rsidP="002B723D"/>
    <w:p w14:paraId="0C05B265" w14:textId="04A23193" w:rsidR="002B723D" w:rsidRDefault="002B723D" w:rsidP="00845DFB">
      <w:pPr>
        <w:pStyle w:val="Podtytu"/>
      </w:pPr>
      <w:r>
        <w:t>CR2B</w:t>
      </w:r>
    </w:p>
    <w:p w14:paraId="519973FE" w14:textId="77777777" w:rsidR="002B723D" w:rsidRDefault="002B723D" w:rsidP="002B723D">
      <w:r>
        <w:rPr>
          <w:noProof/>
        </w:rPr>
        <w:drawing>
          <wp:inline distT="0" distB="0" distL="0" distR="0" wp14:anchorId="7441906A" wp14:editId="3C80A061">
            <wp:extent cx="2305050" cy="962212"/>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2A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27515" cy="971590"/>
                    </a:xfrm>
                    <a:prstGeom prst="rect">
                      <a:avLst/>
                    </a:prstGeom>
                  </pic:spPr>
                </pic:pic>
              </a:graphicData>
            </a:graphic>
          </wp:inline>
        </w:drawing>
      </w:r>
    </w:p>
    <w:p w14:paraId="0CF0CB4E" w14:textId="77777777" w:rsidR="00845DFB" w:rsidRDefault="00845DFB" w:rsidP="002B723D"/>
    <w:p w14:paraId="420E6B2F" w14:textId="4202AB5B" w:rsidR="00EE760E" w:rsidRDefault="002B723D" w:rsidP="002B723D">
      <w:r>
        <w:t>Kontener korytarzowy</w:t>
      </w:r>
      <w:r w:rsidR="002D4C0C">
        <w:t xml:space="preserve"> (wymiary: A x 2B)</w:t>
      </w:r>
      <w:r w:rsidR="00EB0FEF">
        <w:t>, składany do flatpack</w:t>
      </w:r>
      <w:r w:rsidR="000E4E5B">
        <w:t xml:space="preserve">, wyposażony w </w:t>
      </w:r>
      <w:r w:rsidR="000E4E5B" w:rsidRPr="000E4E5B">
        <w:rPr>
          <w:b/>
        </w:rPr>
        <w:t>czujnik dymu</w:t>
      </w:r>
      <w:r w:rsidR="000E4E5B">
        <w:t>.</w:t>
      </w:r>
      <w:r w:rsidR="00094577" w:rsidRPr="00094577">
        <w:t xml:space="preserve"> </w:t>
      </w:r>
    </w:p>
    <w:p w14:paraId="5ED6A89F" w14:textId="13627B9F" w:rsidR="00EE760E" w:rsidRDefault="00EE760E" w:rsidP="00F80C25">
      <w:pPr>
        <w:pStyle w:val="Podtytu"/>
      </w:pPr>
      <w:r>
        <w:lastRenderedPageBreak/>
        <w:t>DWTR</w:t>
      </w:r>
    </w:p>
    <w:p w14:paraId="35AD58F7" w14:textId="25EDC5C6" w:rsidR="00EE760E" w:rsidRDefault="00EE760E" w:rsidP="00EE760E">
      <w:r>
        <w:rPr>
          <w:noProof/>
        </w:rPr>
        <w:drawing>
          <wp:inline distT="0" distB="0" distL="0" distR="0" wp14:anchorId="2D87EA92" wp14:editId="14DE0EE3">
            <wp:extent cx="2505075" cy="1010093"/>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WT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84833" cy="1042253"/>
                    </a:xfrm>
                    <a:prstGeom prst="rect">
                      <a:avLst/>
                    </a:prstGeom>
                  </pic:spPr>
                </pic:pic>
              </a:graphicData>
            </a:graphic>
          </wp:inline>
        </w:drawing>
      </w:r>
    </w:p>
    <w:p w14:paraId="2DC91652" w14:textId="75041C76" w:rsidR="00EE760E" w:rsidRDefault="00EE760E" w:rsidP="00EE760E"/>
    <w:p w14:paraId="39C4E3B0" w14:textId="14EF73E9" w:rsidR="00EE760E" w:rsidRDefault="00EE760E" w:rsidP="00EE760E">
      <w:r>
        <w:t>Kontener magazynowy</w:t>
      </w:r>
      <w:r w:rsidR="002D4C0C">
        <w:t xml:space="preserve"> (wymiary: A x C) </w:t>
      </w:r>
      <w:r w:rsidR="00696EF8">
        <w:t xml:space="preserve"> ze ścianami K1D1K2D2</w:t>
      </w:r>
      <w:r w:rsidR="000E4E5B">
        <w:t xml:space="preserve">, wyposażony w </w:t>
      </w:r>
      <w:r w:rsidR="000E4E5B" w:rsidRPr="000E4E5B">
        <w:rPr>
          <w:b/>
        </w:rPr>
        <w:t>czujnik dymu</w:t>
      </w:r>
      <w:r>
        <w:t>, z</w:t>
      </w:r>
      <w:r w:rsidR="00F37630">
        <w:t> </w:t>
      </w:r>
      <w:r w:rsidRPr="00A419F7">
        <w:rPr>
          <w:b/>
        </w:rPr>
        <w:t>drzwiami zewnętrznymi</w:t>
      </w:r>
      <w:r>
        <w:t xml:space="preserve"> z obu stron</w:t>
      </w:r>
      <w:r w:rsidR="00CF007C">
        <w:t>:</w:t>
      </w:r>
    </w:p>
    <w:p w14:paraId="66DCF94D" w14:textId="61C5A756" w:rsidR="00CF007C" w:rsidRDefault="00CF007C" w:rsidP="00EE760E">
      <w:r>
        <w:t xml:space="preserve">- </w:t>
      </w:r>
      <w:r w:rsidR="005110D7">
        <w:t xml:space="preserve">lewe otwierane do wewnątrz, po </w:t>
      </w:r>
      <w:r w:rsidR="00F302F7">
        <w:t>lewej stronie</w:t>
      </w:r>
      <w:r w:rsidR="005110D7">
        <w:t xml:space="preserve"> ściany </w:t>
      </w:r>
      <w:r w:rsidR="00F302F7">
        <w:t>W</w:t>
      </w:r>
      <w:r w:rsidR="005110D7">
        <w:t>1</w:t>
      </w:r>
      <w:r w:rsidR="00F302F7">
        <w:t>, z</w:t>
      </w:r>
      <w:r w:rsidR="000A47DD">
        <w:t xml:space="preserve"> przyczepioną</w:t>
      </w:r>
      <w:r w:rsidR="00BA1D14">
        <w:t>/naklejoną nierdzewną</w:t>
      </w:r>
      <w:r w:rsidR="00F302F7">
        <w:t xml:space="preserve"> tabliczką od zewnątrz z piktogramem</w:t>
      </w:r>
      <w:r w:rsidR="00BA1D14">
        <w:t xml:space="preserve"> oraz napisem zgodnym z Alfabetem Braille’a,</w:t>
      </w:r>
      <w:r w:rsidR="00F302F7">
        <w:t xml:space="preserve"> oznaczając</w:t>
      </w:r>
      <w:r w:rsidR="00BA1D14">
        <w:t xml:space="preserve">e </w:t>
      </w:r>
      <w:r w:rsidR="00F302F7">
        <w:t>magazyn</w:t>
      </w:r>
    </w:p>
    <w:p w14:paraId="2AB05FD7" w14:textId="448ED4AB" w:rsidR="005110D7" w:rsidRDefault="005110D7" w:rsidP="00EE760E">
      <w:r>
        <w:t xml:space="preserve">- lewe otwierane na zewnątrz, po </w:t>
      </w:r>
      <w:r w:rsidR="00F302F7">
        <w:t>prawej</w:t>
      </w:r>
      <w:r>
        <w:t xml:space="preserve"> stronie ściany </w:t>
      </w:r>
      <w:r w:rsidR="00F302F7">
        <w:t>W</w:t>
      </w:r>
      <w:r>
        <w:t>3</w:t>
      </w:r>
    </w:p>
    <w:p w14:paraId="3C82461F" w14:textId="70E9A654" w:rsidR="005110D7" w:rsidRPr="009C3E9B" w:rsidRDefault="005110D7" w:rsidP="00EE760E">
      <w:r>
        <w:t xml:space="preserve">Dodatkowo, na ścianie W3 z lewej – </w:t>
      </w:r>
      <w:r w:rsidRPr="00A419F7">
        <w:rPr>
          <w:b/>
        </w:rPr>
        <w:t>klimatyzacja typu monoblock</w:t>
      </w:r>
      <w:r w:rsidR="00696EF8">
        <w:rPr>
          <w:b/>
        </w:rPr>
        <w:t xml:space="preserve">, okno duże </w:t>
      </w:r>
      <w:r w:rsidR="00696EF8">
        <w:t>oraz</w:t>
      </w:r>
      <w:r w:rsidR="00D5760A">
        <w:t xml:space="preserve"> </w:t>
      </w:r>
      <w:r w:rsidR="00D5760A">
        <w:rPr>
          <w:b/>
        </w:rPr>
        <w:t>wentylacja grawitacyjna</w:t>
      </w:r>
      <w:r w:rsidR="00A6314F">
        <w:t>. 4 gniazdka do rozmieszczenia na ścianie W4 – 2 po lewej, 2 po prawej</w:t>
      </w:r>
      <w:r w:rsidR="00273D4A">
        <w:t xml:space="preserve">. Na ścianie Z1, po lewej, zawieszony wieszak do </w:t>
      </w:r>
      <w:r w:rsidR="00273D4A">
        <w:rPr>
          <w:b/>
        </w:rPr>
        <w:t>gaśnicy</w:t>
      </w:r>
      <w:r w:rsidR="005D70D1">
        <w:rPr>
          <w:b/>
        </w:rPr>
        <w:t xml:space="preserve"> – </w:t>
      </w:r>
      <w:r w:rsidR="005D70D1">
        <w:t xml:space="preserve">sama </w:t>
      </w:r>
      <w:r w:rsidR="005D70D1">
        <w:rPr>
          <w:b/>
        </w:rPr>
        <w:t xml:space="preserve">gaśnica </w:t>
      </w:r>
      <w:r w:rsidR="005D70D1">
        <w:t>przechowywana wewnątrz.</w:t>
      </w:r>
      <w:r w:rsidR="00755AC7">
        <w:t xml:space="preserve"> Nad gaśnicą</w:t>
      </w:r>
      <w:r w:rsidR="002039F6">
        <w:t xml:space="preserve">, </w:t>
      </w:r>
      <w:r w:rsidR="008A617D">
        <w:t xml:space="preserve">przyklejony znak F001 od </w:t>
      </w:r>
      <w:r w:rsidR="008A617D">
        <w:rPr>
          <w:b/>
        </w:rPr>
        <w:t xml:space="preserve">gaśnicy, </w:t>
      </w:r>
      <w:r w:rsidR="008A617D">
        <w:t>a wyżej</w:t>
      </w:r>
      <w:r w:rsidR="00E416EC">
        <w:t xml:space="preserve"> (</w:t>
      </w:r>
      <w:r w:rsidR="0049673D">
        <w:t>na wysokości co najmniej 200 cm dla mocowań górnych)</w:t>
      </w:r>
      <w:r w:rsidR="008A617D">
        <w:t xml:space="preserve"> </w:t>
      </w:r>
      <w:r w:rsidR="002039F6">
        <w:t xml:space="preserve">mocowania do </w:t>
      </w:r>
      <w:r w:rsidR="002039F6">
        <w:rPr>
          <w:b/>
        </w:rPr>
        <w:t xml:space="preserve">tablicy informacyjnej – </w:t>
      </w:r>
      <w:r w:rsidR="002039F6">
        <w:t>sama tablica przechowywana wewnątrz. Wieszak i mocowania muszą zostać zabezpieczone antykorozyjnie.</w:t>
      </w:r>
      <w:r w:rsidR="009C3E9B">
        <w:t xml:space="preserve"> Pomiędzy </w:t>
      </w:r>
      <w:r w:rsidR="009C3E9B">
        <w:rPr>
          <w:b/>
        </w:rPr>
        <w:t>tablicą informacyjną</w:t>
      </w:r>
      <w:r w:rsidR="009C3E9B">
        <w:t xml:space="preserve"> a </w:t>
      </w:r>
      <w:r w:rsidR="009C3E9B">
        <w:rPr>
          <w:b/>
        </w:rPr>
        <w:t xml:space="preserve">drzwiami zewnętrznymi, </w:t>
      </w:r>
      <w:r w:rsidR="009C3E9B">
        <w:t>mocowani</w:t>
      </w:r>
      <w:r w:rsidR="000F1F4C">
        <w:t xml:space="preserve">e do </w:t>
      </w:r>
      <w:r w:rsidR="000F1F4C">
        <w:rPr>
          <w:b/>
        </w:rPr>
        <w:t xml:space="preserve">apteczki </w:t>
      </w:r>
      <w:r w:rsidR="009C3E9B">
        <w:t>(sam</w:t>
      </w:r>
      <w:r w:rsidR="000F1F4C">
        <w:t xml:space="preserve">a </w:t>
      </w:r>
      <w:r w:rsidR="000F1F4C">
        <w:rPr>
          <w:b/>
        </w:rPr>
        <w:t>apteczka</w:t>
      </w:r>
      <w:r w:rsidR="005B0250">
        <w:t xml:space="preserve"> przechowywane wewnątrz kontenera</w:t>
      </w:r>
      <w:r w:rsidR="000F1F4C">
        <w:t>).</w:t>
      </w:r>
    </w:p>
    <w:p w14:paraId="38CA2261" w14:textId="3D95C518" w:rsidR="00A6314F" w:rsidRDefault="00A6314F" w:rsidP="00EE760E"/>
    <w:p w14:paraId="30406319" w14:textId="442D3364" w:rsidR="00A6314F" w:rsidRDefault="00A6314F" w:rsidP="00F80C25">
      <w:pPr>
        <w:pStyle w:val="Podtytu"/>
      </w:pPr>
      <w:r>
        <w:t>KICB</w:t>
      </w:r>
    </w:p>
    <w:p w14:paraId="2C3047A7" w14:textId="7B1D3D6E" w:rsidR="00A6314F" w:rsidRPr="00A6314F" w:rsidRDefault="00A6314F" w:rsidP="00A6314F">
      <w:r>
        <w:rPr>
          <w:noProof/>
        </w:rPr>
        <w:drawing>
          <wp:inline distT="0" distB="0" distL="0" distR="0" wp14:anchorId="2BCAA9CF" wp14:editId="5475977C">
            <wp:extent cx="2336027" cy="1000125"/>
            <wp:effectExtent l="0" t="0" r="762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CB.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3725" cy="1016265"/>
                    </a:xfrm>
                    <a:prstGeom prst="rect">
                      <a:avLst/>
                    </a:prstGeom>
                  </pic:spPr>
                </pic:pic>
              </a:graphicData>
            </a:graphic>
          </wp:inline>
        </w:drawing>
      </w:r>
    </w:p>
    <w:p w14:paraId="2F780FB1" w14:textId="3E41459E" w:rsidR="005110D7" w:rsidRDefault="005110D7" w:rsidP="00EE760E"/>
    <w:p w14:paraId="69188282" w14:textId="51D9DE50" w:rsidR="00A6314F" w:rsidRPr="00D5760A" w:rsidRDefault="00A6314F" w:rsidP="00EE760E">
      <w:r>
        <w:t>Kontener łącznikowy</w:t>
      </w:r>
      <w:r w:rsidR="002D4C0C">
        <w:t xml:space="preserve"> (wymiary: A x C) </w:t>
      </w:r>
      <w:r w:rsidR="00696EF8">
        <w:t xml:space="preserve"> ze ścianami K1K2</w:t>
      </w:r>
      <w:r>
        <w:t xml:space="preserve">, składany do flatpack. Zawiera 2 </w:t>
      </w:r>
      <w:r w:rsidRPr="00A419F7">
        <w:rPr>
          <w:b/>
        </w:rPr>
        <w:t>duże okna</w:t>
      </w:r>
      <w:r w:rsidR="00D5760A">
        <w:t xml:space="preserve"> oraz </w:t>
      </w:r>
      <w:r w:rsidR="00D5760A">
        <w:rPr>
          <w:b/>
        </w:rPr>
        <w:t xml:space="preserve">wentylację grawitacyjną </w:t>
      </w:r>
      <w:r w:rsidR="00D5760A">
        <w:t>na ścianie W3.</w:t>
      </w:r>
    </w:p>
    <w:p w14:paraId="0B773647" w14:textId="776A0B5F" w:rsidR="00A419F7" w:rsidRDefault="00A419F7" w:rsidP="00EE760E"/>
    <w:p w14:paraId="5E8B5C89" w14:textId="3BC21123" w:rsidR="00A419F7" w:rsidRDefault="00845DFB" w:rsidP="00F80C25">
      <w:pPr>
        <w:pStyle w:val="Podtytu"/>
      </w:pPr>
      <w:r>
        <w:t>L6SA</w:t>
      </w:r>
    </w:p>
    <w:p w14:paraId="2ED35665" w14:textId="3989A286" w:rsidR="00A419F7" w:rsidRDefault="00A419F7" w:rsidP="00A419F7">
      <w:r>
        <w:rPr>
          <w:noProof/>
        </w:rPr>
        <w:drawing>
          <wp:inline distT="0" distB="0" distL="0" distR="0" wp14:anchorId="79F1496E" wp14:editId="3A56D9BA">
            <wp:extent cx="2335530" cy="1022567"/>
            <wp:effectExtent l="0" t="0" r="7620" b="635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6CA_WKAC.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71668" cy="1038389"/>
                    </a:xfrm>
                    <a:prstGeom prst="rect">
                      <a:avLst/>
                    </a:prstGeom>
                  </pic:spPr>
                </pic:pic>
              </a:graphicData>
            </a:graphic>
          </wp:inline>
        </w:drawing>
      </w:r>
    </w:p>
    <w:p w14:paraId="702CB170" w14:textId="67BE1C48" w:rsidR="00A419F7" w:rsidRDefault="00A419F7" w:rsidP="00A419F7"/>
    <w:p w14:paraId="4C51528F" w14:textId="498F12C1" w:rsidR="00D5760A" w:rsidRDefault="00A419F7" w:rsidP="00D5760A">
      <w:r>
        <w:t>Kontener mieszkalny</w:t>
      </w:r>
      <w:r w:rsidR="002D4C0C">
        <w:t xml:space="preserve"> (wymiary: A x C)</w:t>
      </w:r>
      <w:r w:rsidR="00696EF8">
        <w:t xml:space="preserve"> ze ścianami K1K2D2</w:t>
      </w:r>
      <w:r>
        <w:t xml:space="preserve">. </w:t>
      </w:r>
      <w:r w:rsidR="00D5760A">
        <w:t xml:space="preserve">Zawiera 2 </w:t>
      </w:r>
      <w:r w:rsidR="00D5760A" w:rsidRPr="00A419F7">
        <w:rPr>
          <w:b/>
        </w:rPr>
        <w:t>duże okna</w:t>
      </w:r>
      <w:r w:rsidR="00C564E2">
        <w:rPr>
          <w:b/>
        </w:rPr>
        <w:t xml:space="preserve"> </w:t>
      </w:r>
      <w:r w:rsidR="00C564E2">
        <w:t>po obu stronach ściany W3</w:t>
      </w:r>
      <w:r w:rsidR="00845DFB">
        <w:t>,</w:t>
      </w:r>
      <w:r w:rsidR="00D5760A">
        <w:t xml:space="preserve"> </w:t>
      </w:r>
      <w:r w:rsidR="00D5760A">
        <w:rPr>
          <w:b/>
        </w:rPr>
        <w:t xml:space="preserve">wentylację grawitacyjną </w:t>
      </w:r>
      <w:r w:rsidR="00D5760A">
        <w:t>na ścianie W3</w:t>
      </w:r>
      <w:r w:rsidR="00845DFB">
        <w:t xml:space="preserve"> po lewej</w:t>
      </w:r>
      <w:r w:rsidR="00C201F7">
        <w:t xml:space="preserve"> na górze</w:t>
      </w:r>
      <w:r w:rsidR="00724F87">
        <w:t>,</w:t>
      </w:r>
      <w:r w:rsidR="00C201F7" w:rsidRPr="00C201F7">
        <w:rPr>
          <w:b/>
        </w:rPr>
        <w:t xml:space="preserve"> </w:t>
      </w:r>
      <w:r w:rsidR="00C201F7">
        <w:rPr>
          <w:b/>
        </w:rPr>
        <w:t xml:space="preserve">grzejnik elektryczny konwektorowy </w:t>
      </w:r>
      <w:r w:rsidR="00C201F7">
        <w:t>po lewej na dole wraz z 2 gniazdkami obok,</w:t>
      </w:r>
      <w:r w:rsidR="00724F87">
        <w:t xml:space="preserve"> a także</w:t>
      </w:r>
      <w:r w:rsidR="00845DFB">
        <w:t xml:space="preserve"> 2 gniazdka po lewej stronie ściany W4, 2 po lewej stronie ściany W1.</w:t>
      </w:r>
      <w:r w:rsidR="00D5760A">
        <w:t xml:space="preserve"> </w:t>
      </w:r>
    </w:p>
    <w:p w14:paraId="7A5D664A" w14:textId="0CB38A30" w:rsidR="00845DFB" w:rsidRDefault="00845DFB" w:rsidP="00D5760A"/>
    <w:p w14:paraId="27F1ADE9" w14:textId="086E73ED" w:rsidR="00845DFB" w:rsidRPr="00D5760A" w:rsidRDefault="00845DFB" w:rsidP="00F80C25">
      <w:pPr>
        <w:pStyle w:val="Podtytu"/>
      </w:pPr>
      <w:r>
        <w:t>L6LA</w:t>
      </w:r>
    </w:p>
    <w:p w14:paraId="034FDAC0" w14:textId="7F28E1AA" w:rsidR="00A419F7" w:rsidRDefault="00845DFB" w:rsidP="00A419F7">
      <w:pPr>
        <w:rPr>
          <w:b/>
        </w:rPr>
      </w:pPr>
      <w:r>
        <w:t>Kontener L6</w:t>
      </w:r>
      <w:r w:rsidR="00C71933">
        <w:t>S</w:t>
      </w:r>
      <w:r w:rsidR="00485C42">
        <w:t>A</w:t>
      </w:r>
      <w:r>
        <w:t xml:space="preserve"> zawiera</w:t>
      </w:r>
      <w:r w:rsidR="00485C42">
        <w:t>jący</w:t>
      </w:r>
      <w:r>
        <w:t xml:space="preserve"> </w:t>
      </w:r>
      <w:r>
        <w:rPr>
          <w:b/>
        </w:rPr>
        <w:t>maszt oświetleniowy</w:t>
      </w:r>
      <w:r w:rsidR="00485C42">
        <w:rPr>
          <w:b/>
        </w:rPr>
        <w:t xml:space="preserve"> </w:t>
      </w:r>
      <w:r w:rsidR="00485C42">
        <w:t>na dachu, na rogu pomiędzy ścianami K2 oraz D2.</w:t>
      </w:r>
      <w:r>
        <w:rPr>
          <w:b/>
        </w:rPr>
        <w:t xml:space="preserve"> </w:t>
      </w:r>
    </w:p>
    <w:p w14:paraId="407D9E91" w14:textId="77777777" w:rsidR="00094577" w:rsidRDefault="00094577" w:rsidP="00A419F7">
      <w:pPr>
        <w:rPr>
          <w:b/>
        </w:rPr>
      </w:pPr>
    </w:p>
    <w:p w14:paraId="20F3C558" w14:textId="10620B17" w:rsidR="00724F87" w:rsidRDefault="00724F87" w:rsidP="00F80C25">
      <w:pPr>
        <w:pStyle w:val="Podtytu"/>
      </w:pPr>
      <w:r>
        <w:t>LKCA</w:t>
      </w:r>
    </w:p>
    <w:p w14:paraId="1D3E9596" w14:textId="39EAB8FD" w:rsidR="00C201F7" w:rsidRDefault="00724F87" w:rsidP="00724F87">
      <w:r>
        <w:t>Kontener L6</w:t>
      </w:r>
      <w:r w:rsidR="00C71933">
        <w:t>S</w:t>
      </w:r>
      <w:r>
        <w:t xml:space="preserve">A zawierający dodatkowo </w:t>
      </w:r>
      <w:r w:rsidRPr="00A419F7">
        <w:rPr>
          <w:b/>
        </w:rPr>
        <w:t>klimatyzacj</w:t>
      </w:r>
      <w:r>
        <w:rPr>
          <w:b/>
        </w:rPr>
        <w:t>ę</w:t>
      </w:r>
      <w:r w:rsidRPr="00A419F7">
        <w:rPr>
          <w:b/>
        </w:rPr>
        <w:t xml:space="preserve"> typu monoblock</w:t>
      </w:r>
      <w:r>
        <w:rPr>
          <w:b/>
        </w:rPr>
        <w:t xml:space="preserve"> </w:t>
      </w:r>
      <w:r>
        <w:t>na ścianie W3</w:t>
      </w:r>
      <w:r>
        <w:rPr>
          <w:b/>
        </w:rPr>
        <w:t xml:space="preserve"> </w:t>
      </w:r>
      <w:r>
        <w:t>po prawej</w:t>
      </w:r>
      <w:r w:rsidR="00BE03D2">
        <w:t>, ale</w:t>
      </w:r>
      <w:r w:rsidR="003B4FDD">
        <w:t> </w:t>
      </w:r>
      <w:r w:rsidR="00BE03D2">
        <w:t xml:space="preserve">niezawierający </w:t>
      </w:r>
      <w:r w:rsidR="00BE03D2">
        <w:rPr>
          <w:b/>
        </w:rPr>
        <w:t>grzejnika elektrycznego konwektorowego</w:t>
      </w:r>
      <w:r>
        <w:t>.</w:t>
      </w:r>
    </w:p>
    <w:p w14:paraId="46621F1C" w14:textId="77777777" w:rsidR="00A5468F" w:rsidRDefault="00A5468F" w:rsidP="00EE760E"/>
    <w:p w14:paraId="3C704037" w14:textId="77777777" w:rsidR="003B4FDD" w:rsidRDefault="003B4FDD" w:rsidP="00EE760E"/>
    <w:p w14:paraId="26FB00F4" w14:textId="77777777" w:rsidR="003B4FDD" w:rsidRDefault="003B4FDD" w:rsidP="00EE760E"/>
    <w:p w14:paraId="7677AD64" w14:textId="1C50297B" w:rsidR="00724F87" w:rsidRPr="00724F87" w:rsidRDefault="00643005" w:rsidP="00F80C25">
      <w:pPr>
        <w:pStyle w:val="Podtytu"/>
      </w:pPr>
      <w:r>
        <w:lastRenderedPageBreak/>
        <w:t>L6CC</w:t>
      </w:r>
    </w:p>
    <w:p w14:paraId="20B0A212" w14:textId="7E0502EA" w:rsidR="00724F87" w:rsidRPr="00724F87" w:rsidRDefault="00724F87" w:rsidP="00724F87">
      <w:r>
        <w:rPr>
          <w:noProof/>
        </w:rPr>
        <w:drawing>
          <wp:inline distT="0" distB="0" distL="0" distR="0" wp14:anchorId="214DB542" wp14:editId="62F9D666">
            <wp:extent cx="2314001" cy="10287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6CC.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0350" cy="1040413"/>
                    </a:xfrm>
                    <a:prstGeom prst="rect">
                      <a:avLst/>
                    </a:prstGeom>
                  </pic:spPr>
                </pic:pic>
              </a:graphicData>
            </a:graphic>
          </wp:inline>
        </w:drawing>
      </w:r>
    </w:p>
    <w:p w14:paraId="499E8695" w14:textId="0F759486" w:rsidR="00F37630" w:rsidRDefault="00724F87" w:rsidP="00EE760E">
      <w:r>
        <w:t>Kontener mieszkalny</w:t>
      </w:r>
      <w:r w:rsidR="002D4C0C">
        <w:t xml:space="preserve"> (wymiary: A x C)</w:t>
      </w:r>
      <w:r w:rsidR="00696EF8">
        <w:t xml:space="preserve"> ze ścianami K1D1K2</w:t>
      </w:r>
      <w:r w:rsidR="000E4E5B">
        <w:t xml:space="preserve">, wyposażony w </w:t>
      </w:r>
      <w:r w:rsidR="000E4E5B" w:rsidRPr="000E4E5B">
        <w:rPr>
          <w:b/>
        </w:rPr>
        <w:t>czujnik dymu</w:t>
      </w:r>
      <w:r>
        <w:t xml:space="preserve">, z </w:t>
      </w:r>
      <w:r w:rsidRPr="00A419F7">
        <w:rPr>
          <w:b/>
        </w:rPr>
        <w:t>drzwiami zewnętrznymi</w:t>
      </w:r>
      <w:r>
        <w:t xml:space="preserve"> prawymi otwierane do wewnątrz, po lewej stronie ściany Z1</w:t>
      </w:r>
      <w:r w:rsidR="003C06B3">
        <w:t>, z wkładką od zewnątrz do</w:t>
      </w:r>
      <w:r w:rsidR="003B4FDD">
        <w:t> </w:t>
      </w:r>
      <w:r w:rsidR="003C06B3">
        <w:t xml:space="preserve">wstawienia </w:t>
      </w:r>
      <w:r w:rsidR="00BA1D14">
        <w:t xml:space="preserve">jednego z </w:t>
      </w:r>
      <w:r w:rsidR="00BA1D14">
        <w:rPr>
          <w:b/>
        </w:rPr>
        <w:t>numerów pokoi</w:t>
      </w:r>
      <w:r w:rsidR="003C06B3">
        <w:t xml:space="preserve"> / </w:t>
      </w:r>
      <w:r w:rsidR="00BA1D14">
        <w:t>tabliczki z piktogramem oraz napisem zgodnym z Alfabetem Braille’a, oznaczającej kuchnię lub pokój dzienny (obie do umieszczenia wewnątrz kontenera)</w:t>
      </w:r>
      <w:r>
        <w:t>. Po</w:t>
      </w:r>
      <w:r w:rsidR="00BA1D14">
        <w:t> </w:t>
      </w:r>
      <w:r>
        <w:t xml:space="preserve">prawej stronie ściany Z1 – gniazdko IP66 oraz stelaż na </w:t>
      </w:r>
      <w:r>
        <w:rPr>
          <w:b/>
        </w:rPr>
        <w:t xml:space="preserve">grzejnik elektryczny konwektorowy. </w:t>
      </w:r>
      <w:r>
        <w:t xml:space="preserve">Zawiera 2 </w:t>
      </w:r>
      <w:r w:rsidRPr="00A419F7">
        <w:rPr>
          <w:b/>
        </w:rPr>
        <w:t>duże okna</w:t>
      </w:r>
      <w:r w:rsidR="00C564E2" w:rsidRPr="00C564E2">
        <w:t xml:space="preserve"> </w:t>
      </w:r>
      <w:r w:rsidR="00C564E2">
        <w:t>po obu stronach ściany W3</w:t>
      </w:r>
      <w:r>
        <w:t xml:space="preserve">, </w:t>
      </w:r>
      <w:r>
        <w:rPr>
          <w:b/>
        </w:rPr>
        <w:t xml:space="preserve">wentylację grawitacyjną </w:t>
      </w:r>
      <w:r>
        <w:t xml:space="preserve">na ścianie W3 po lewej </w:t>
      </w:r>
      <w:r w:rsidRPr="00A419F7">
        <w:rPr>
          <w:b/>
        </w:rPr>
        <w:t>klimatyzacj</w:t>
      </w:r>
      <w:r>
        <w:rPr>
          <w:b/>
        </w:rPr>
        <w:t>ę</w:t>
      </w:r>
      <w:r w:rsidRPr="00A419F7">
        <w:rPr>
          <w:b/>
        </w:rPr>
        <w:t xml:space="preserve"> typu monoblock</w:t>
      </w:r>
      <w:r>
        <w:rPr>
          <w:b/>
        </w:rPr>
        <w:t xml:space="preserve"> </w:t>
      </w:r>
      <w:r>
        <w:t>na ścianie W3</w:t>
      </w:r>
      <w:r>
        <w:rPr>
          <w:b/>
        </w:rPr>
        <w:t xml:space="preserve"> </w:t>
      </w:r>
      <w:r>
        <w:t>po prawej. Dodatkowo, 4 gniazdka na ścianie W2 – 2 po</w:t>
      </w:r>
      <w:r w:rsidR="00BA1D14">
        <w:t> </w:t>
      </w:r>
      <w:r>
        <w:t>lewej, 2 po prawej.</w:t>
      </w:r>
    </w:p>
    <w:p w14:paraId="7FB64EA4" w14:textId="77777777" w:rsidR="00F37630" w:rsidRDefault="00F37630" w:rsidP="00EE760E"/>
    <w:p w14:paraId="2A3DC6A1" w14:textId="4A540908" w:rsidR="00657A69" w:rsidRDefault="00657A69" w:rsidP="00F80C25">
      <w:pPr>
        <w:pStyle w:val="Podtytu"/>
      </w:pPr>
      <w:r>
        <w:t>LIV4</w:t>
      </w:r>
    </w:p>
    <w:p w14:paraId="44CBD03A" w14:textId="38CAC753" w:rsidR="00657A69" w:rsidRDefault="00657A69" w:rsidP="00657A69">
      <w:r>
        <w:rPr>
          <w:noProof/>
        </w:rPr>
        <w:drawing>
          <wp:inline distT="0" distB="0" distL="0" distR="0" wp14:anchorId="65813896" wp14:editId="561DC382">
            <wp:extent cx="2313940" cy="1180691"/>
            <wp:effectExtent l="0" t="0" r="0" b="63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V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60124" cy="1204257"/>
                    </a:xfrm>
                    <a:prstGeom prst="rect">
                      <a:avLst/>
                    </a:prstGeom>
                  </pic:spPr>
                </pic:pic>
              </a:graphicData>
            </a:graphic>
          </wp:inline>
        </w:drawing>
      </w:r>
    </w:p>
    <w:p w14:paraId="564D8D7F" w14:textId="248BE31D" w:rsidR="00657A69" w:rsidRDefault="00657A69" w:rsidP="00657A69"/>
    <w:p w14:paraId="25949346" w14:textId="2F86001F" w:rsidR="00657A69" w:rsidRDefault="00657A69" w:rsidP="00657A69">
      <w:r>
        <w:t>Kontener mieszkalny</w:t>
      </w:r>
      <w:r w:rsidR="002D4C0C">
        <w:t xml:space="preserve"> (wymiary: B x C)</w:t>
      </w:r>
      <w:r w:rsidR="00696EF8">
        <w:t xml:space="preserve"> ze ścianami K1D1K2D2</w:t>
      </w:r>
      <w:r w:rsidR="000E4E5B">
        <w:t xml:space="preserve">, wyposażony w </w:t>
      </w:r>
      <w:r w:rsidR="000E4E5B" w:rsidRPr="000E4E5B">
        <w:rPr>
          <w:b/>
        </w:rPr>
        <w:t>czujnik dymu</w:t>
      </w:r>
      <w:r>
        <w:t>, z</w:t>
      </w:r>
      <w:r w:rsidR="00F37630">
        <w:t> </w:t>
      </w:r>
      <w:r w:rsidRPr="00A419F7">
        <w:rPr>
          <w:b/>
        </w:rPr>
        <w:t>drzwiami zewnętrznymi</w:t>
      </w:r>
      <w:r>
        <w:t xml:space="preserve"> prawymi otwierane do wewnątrz, po lewej stronie ściany Z1</w:t>
      </w:r>
      <w:r w:rsidR="003C06B3">
        <w:t>, z wkładką od</w:t>
      </w:r>
      <w:r w:rsidR="00F37630">
        <w:t> </w:t>
      </w:r>
      <w:r w:rsidR="003C06B3">
        <w:t xml:space="preserve">zewnątrz do wstawienia </w:t>
      </w:r>
      <w:r w:rsidR="000A3513">
        <w:t xml:space="preserve">jednego z </w:t>
      </w:r>
      <w:r w:rsidR="000A3513">
        <w:rPr>
          <w:b/>
        </w:rPr>
        <w:t>numerów pokoi</w:t>
      </w:r>
      <w:r>
        <w:t xml:space="preserve">. Po prawej stronie ściany Z1 – </w:t>
      </w:r>
      <w:r w:rsidRPr="00A75914">
        <w:rPr>
          <w:b/>
        </w:rPr>
        <w:t>gniazdko IP66</w:t>
      </w:r>
      <w:r>
        <w:t xml:space="preserve"> oraz stelaż na</w:t>
      </w:r>
      <w:r w:rsidR="00F37630">
        <w:t> </w:t>
      </w:r>
      <w:r>
        <w:rPr>
          <w:b/>
        </w:rPr>
        <w:t xml:space="preserve">grzejnik elektryczny konwektorowy. </w:t>
      </w:r>
      <w:r>
        <w:t xml:space="preserve">Zawiera 2 </w:t>
      </w:r>
      <w:r w:rsidRPr="00A419F7">
        <w:rPr>
          <w:b/>
        </w:rPr>
        <w:t>duże okna</w:t>
      </w:r>
      <w:r w:rsidR="00C564E2" w:rsidRPr="00C564E2">
        <w:t xml:space="preserve"> </w:t>
      </w:r>
      <w:r w:rsidR="00C564E2">
        <w:t>po obu stronach ściany W3</w:t>
      </w:r>
      <w:r>
        <w:t xml:space="preserve">, </w:t>
      </w:r>
      <w:r>
        <w:rPr>
          <w:b/>
        </w:rPr>
        <w:t xml:space="preserve">wentylację grawitacyjną </w:t>
      </w:r>
      <w:r>
        <w:t>na ścianie W3 po lewej</w:t>
      </w:r>
      <w:r w:rsidR="009178DF">
        <w:t xml:space="preserve"> na górze, </w:t>
      </w:r>
      <w:r w:rsidR="009178DF">
        <w:rPr>
          <w:b/>
        </w:rPr>
        <w:t xml:space="preserve">grzejnik elektryczny konwektorowy </w:t>
      </w:r>
      <w:r w:rsidR="009178DF">
        <w:t>po</w:t>
      </w:r>
      <w:r w:rsidR="003B4FDD">
        <w:t> </w:t>
      </w:r>
      <w:r w:rsidR="009178DF">
        <w:t>lewej na dole wraz z 2 gniazdkami obok;</w:t>
      </w:r>
      <w:r>
        <w:t xml:space="preserve"> </w:t>
      </w:r>
      <w:r w:rsidRPr="00A419F7">
        <w:rPr>
          <w:b/>
        </w:rPr>
        <w:t>klimatyzacj</w:t>
      </w:r>
      <w:r>
        <w:rPr>
          <w:b/>
        </w:rPr>
        <w:t>ę</w:t>
      </w:r>
      <w:r w:rsidRPr="00A419F7">
        <w:rPr>
          <w:b/>
        </w:rPr>
        <w:t xml:space="preserve"> typu monoblock</w:t>
      </w:r>
      <w:r>
        <w:rPr>
          <w:b/>
        </w:rPr>
        <w:t xml:space="preserve"> </w:t>
      </w:r>
      <w:r>
        <w:t>na ścianie W3</w:t>
      </w:r>
      <w:r>
        <w:rPr>
          <w:b/>
        </w:rPr>
        <w:t xml:space="preserve"> </w:t>
      </w:r>
      <w:r>
        <w:t xml:space="preserve">po prawej. </w:t>
      </w:r>
      <w:r w:rsidR="00DA0F90">
        <w:t>Dodatkowo, 2 gniazdka po prawej stronie ściany W2 oraz 2 po prawej stronie ściany W4.</w:t>
      </w:r>
    </w:p>
    <w:p w14:paraId="6425A823" w14:textId="13B0450C" w:rsidR="00DA0F90" w:rsidRDefault="00DA0F90" w:rsidP="00657A69"/>
    <w:p w14:paraId="2140A09C" w14:textId="14EB5E56" w:rsidR="00DA0F90" w:rsidRDefault="00DA0F90" w:rsidP="00F80C25">
      <w:pPr>
        <w:pStyle w:val="Podtytu"/>
      </w:pPr>
      <w:r>
        <w:t>LLV4</w:t>
      </w:r>
    </w:p>
    <w:p w14:paraId="19A2C4C6" w14:textId="42BF6D1E" w:rsidR="003E14AB" w:rsidRPr="00BA1D14" w:rsidRDefault="00DA0F90" w:rsidP="00DA0F90">
      <w:pPr>
        <w:rPr>
          <w:b/>
        </w:rPr>
      </w:pPr>
      <w:r>
        <w:t xml:space="preserve">Kontener LIV4 zawierający </w:t>
      </w:r>
      <w:r>
        <w:rPr>
          <w:b/>
        </w:rPr>
        <w:t xml:space="preserve">maszt oświetleniowy </w:t>
      </w:r>
      <w:r>
        <w:t>na dachu, na rogu pomiędzy ścianami K</w:t>
      </w:r>
      <w:r w:rsidR="00531C35">
        <w:t>2</w:t>
      </w:r>
      <w:r>
        <w:t xml:space="preserve"> oraz D1. Jeśli Wykonawca posiada rozwiązanie umożliwiające przenoszenie masztu oświetleniowego pomiędzy ww. rogiem a rogiem między ścianami K2 oraz D2, instalacja elektryczna musi uwzględniać możliwość podłączenia masztu w dowolnym z tych 2 rogów. Dodatkowo, kontener ten nie zawiera na ścianie Z1 </w:t>
      </w:r>
      <w:r w:rsidRPr="00A75914">
        <w:rPr>
          <w:b/>
        </w:rPr>
        <w:t>gniazdka IP66</w:t>
      </w:r>
      <w:r>
        <w:t xml:space="preserve"> oraz </w:t>
      </w:r>
      <w:r w:rsidR="00C201F7">
        <w:t xml:space="preserve"> zewnętrznego </w:t>
      </w:r>
      <w:r>
        <w:t xml:space="preserve">stelażu na </w:t>
      </w:r>
      <w:r>
        <w:rPr>
          <w:b/>
        </w:rPr>
        <w:t>grzejnik elektryczny konwektorowy.</w:t>
      </w:r>
    </w:p>
    <w:p w14:paraId="0A1E80E4" w14:textId="77777777" w:rsidR="00C94265" w:rsidRDefault="00C94265" w:rsidP="00DA0F90"/>
    <w:p w14:paraId="55C48E59" w14:textId="2ED8B729" w:rsidR="009B33EC" w:rsidRDefault="009B33EC" w:rsidP="00791278">
      <w:pPr>
        <w:pStyle w:val="Podtytu"/>
      </w:pPr>
      <w:r>
        <w:t>MED1</w:t>
      </w:r>
    </w:p>
    <w:p w14:paraId="3C451EA4" w14:textId="006F9BBE" w:rsidR="009B33EC" w:rsidRDefault="00684E7E" w:rsidP="009B33EC">
      <w:r>
        <w:rPr>
          <w:noProof/>
        </w:rPr>
        <w:drawing>
          <wp:inline distT="0" distB="0" distL="0" distR="0" wp14:anchorId="6B77D873" wp14:editId="09ACE281">
            <wp:extent cx="2235680" cy="12001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D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53920" cy="1209941"/>
                    </a:xfrm>
                    <a:prstGeom prst="rect">
                      <a:avLst/>
                    </a:prstGeom>
                  </pic:spPr>
                </pic:pic>
              </a:graphicData>
            </a:graphic>
          </wp:inline>
        </w:drawing>
      </w:r>
    </w:p>
    <w:p w14:paraId="54B6896F" w14:textId="79C3571D" w:rsidR="00657C5D" w:rsidRDefault="00657C5D" w:rsidP="009B33EC"/>
    <w:p w14:paraId="7FCBA688" w14:textId="7AAA344B" w:rsidR="00F37630" w:rsidRDefault="00657C5D" w:rsidP="009B33EC">
      <w:r>
        <w:t>Kontener medyczny</w:t>
      </w:r>
      <w:r w:rsidR="00A87A65">
        <w:t xml:space="preserve"> (wymiary: B x C) </w:t>
      </w:r>
      <w:r w:rsidR="00696EF8">
        <w:t xml:space="preserve"> ze ścianami K1D1K2D2</w:t>
      </w:r>
      <w:r>
        <w:t xml:space="preserve">, z gabinetem i przedsionkiem oddzielonymi </w:t>
      </w:r>
      <w:r>
        <w:rPr>
          <w:b/>
        </w:rPr>
        <w:t>ścianą wewnętrzną</w:t>
      </w:r>
      <w:r w:rsidR="000E4E5B">
        <w:rPr>
          <w:b/>
        </w:rPr>
        <w:t xml:space="preserve"> </w:t>
      </w:r>
      <w:r w:rsidR="000E4E5B">
        <w:t xml:space="preserve">– każde pomieszczenie wyposażone w </w:t>
      </w:r>
      <w:r w:rsidR="000E4E5B">
        <w:rPr>
          <w:b/>
        </w:rPr>
        <w:t>czujnik dymu</w:t>
      </w:r>
      <w:r>
        <w:rPr>
          <w:b/>
        </w:rPr>
        <w:t xml:space="preserve">. </w:t>
      </w:r>
      <w:r>
        <w:t>Ściana musi zostać tak umieszczona, żeby powierzchnia gabinetu (pomieszczenia po lewej – bliżej ściany K1) wynosiła co najmniej 9</w:t>
      </w:r>
      <w:r w:rsidR="00D666CB">
        <w:t xml:space="preserve">,5 </w:t>
      </w:r>
      <w:r>
        <w:t xml:space="preserve">m2. </w:t>
      </w:r>
      <w:r w:rsidR="00D666CB">
        <w:rPr>
          <w:b/>
        </w:rPr>
        <w:t xml:space="preserve">Drzwi zewnętrzne </w:t>
      </w:r>
      <w:r w:rsidR="00D666CB">
        <w:t>po prawej stronie ściany Z4, prawe, otwierane na</w:t>
      </w:r>
      <w:r w:rsidR="00F37630">
        <w:t> </w:t>
      </w:r>
      <w:r w:rsidR="00D666CB">
        <w:t xml:space="preserve">zewnątrz; </w:t>
      </w:r>
      <w:r w:rsidR="00D666CB">
        <w:rPr>
          <w:b/>
        </w:rPr>
        <w:t xml:space="preserve">drzwi wewnętrze </w:t>
      </w:r>
      <w:r w:rsidR="00D666CB">
        <w:t xml:space="preserve">na </w:t>
      </w:r>
      <w:r w:rsidR="00D666CB">
        <w:rPr>
          <w:b/>
        </w:rPr>
        <w:t xml:space="preserve">ścianie wewnętrznej – </w:t>
      </w:r>
      <w:r w:rsidR="00D666CB">
        <w:t xml:space="preserve">od strony przedsionka bliżej lewej strony tej </w:t>
      </w:r>
      <w:r w:rsidR="00D666CB">
        <w:lastRenderedPageBreak/>
        <w:t>ściany, drzwi prawe, otwierane do wewnątrz gabinetu</w:t>
      </w:r>
      <w:r w:rsidR="003C06B3">
        <w:t>, z tabliczką z nr 1</w:t>
      </w:r>
      <w:r w:rsidR="000A3513">
        <w:t xml:space="preserve"> oraz cyfrą 1 zapisaną wypukle, zgodną z Alfabetem Braille’a</w:t>
      </w:r>
      <w:r w:rsidR="00D666CB">
        <w:t xml:space="preserve">. Umieszczenie drzwi nie może kolidować z </w:t>
      </w:r>
      <w:r w:rsidR="00D666CB" w:rsidRPr="00BD0BD3">
        <w:rPr>
          <w:b/>
        </w:rPr>
        <w:t>umywalką</w:t>
      </w:r>
      <w:r w:rsidR="00924A6F">
        <w:rPr>
          <w:b/>
        </w:rPr>
        <w:t xml:space="preserve"> </w:t>
      </w:r>
      <w:r w:rsidR="00924A6F">
        <w:t xml:space="preserve">z </w:t>
      </w:r>
      <w:r w:rsidR="00924A6F">
        <w:rPr>
          <w:b/>
        </w:rPr>
        <w:t>podgrzewaczem</w:t>
      </w:r>
      <w:r w:rsidR="00B61431">
        <w:rPr>
          <w:b/>
        </w:rPr>
        <w:t xml:space="preserve">, gniazdkiem </w:t>
      </w:r>
      <w:r w:rsidR="00B61431" w:rsidRPr="00A75914">
        <w:rPr>
          <w:b/>
        </w:rPr>
        <w:t>IP44</w:t>
      </w:r>
      <w:r w:rsidR="00924A6F">
        <w:rPr>
          <w:b/>
        </w:rPr>
        <w:t xml:space="preserve"> </w:t>
      </w:r>
      <w:r w:rsidR="00924A6F">
        <w:t xml:space="preserve">i </w:t>
      </w:r>
      <w:r w:rsidR="00924A6F">
        <w:rPr>
          <w:b/>
        </w:rPr>
        <w:t>dozownikiem do mydła,</w:t>
      </w:r>
      <w:r w:rsidR="00D666CB">
        <w:t xml:space="preserve"> </w:t>
      </w:r>
      <w:r w:rsidR="00BD0BD3">
        <w:t xml:space="preserve">znajdującą się na </w:t>
      </w:r>
      <w:r w:rsidR="00BD0BD3" w:rsidRPr="00BD0BD3">
        <w:rPr>
          <w:b/>
        </w:rPr>
        <w:t>ścianie wewnętrznej</w:t>
      </w:r>
      <w:r w:rsidR="00BD0BD3">
        <w:t xml:space="preserve">, od strony gabinetu, na prawo od </w:t>
      </w:r>
      <w:r w:rsidR="00BD0BD3">
        <w:rPr>
          <w:b/>
        </w:rPr>
        <w:t xml:space="preserve">drzwi wewnętrznych, </w:t>
      </w:r>
      <w:r w:rsidR="00BD0BD3">
        <w:t xml:space="preserve">tj. w przestrzeni pomiędzy </w:t>
      </w:r>
      <w:r w:rsidR="00BD0BD3">
        <w:rPr>
          <w:b/>
        </w:rPr>
        <w:t xml:space="preserve">drzwiami wewnętrznymi </w:t>
      </w:r>
      <w:r w:rsidR="00BD0BD3">
        <w:t>a</w:t>
      </w:r>
      <w:r w:rsidR="003B4FDD">
        <w:t> </w:t>
      </w:r>
      <w:r w:rsidR="00BD0BD3">
        <w:rPr>
          <w:b/>
        </w:rPr>
        <w:t xml:space="preserve">oknem dużym. Okno duże </w:t>
      </w:r>
      <w:r w:rsidR="00EB0FEF">
        <w:t>blisko</w:t>
      </w:r>
      <w:r w:rsidR="00BD0BD3">
        <w:t xml:space="preserve"> środk</w:t>
      </w:r>
      <w:r w:rsidR="00EB0FEF">
        <w:t>a</w:t>
      </w:r>
      <w:r w:rsidR="00BD0BD3">
        <w:t xml:space="preserve"> ściany </w:t>
      </w:r>
      <w:r w:rsidR="00A40326">
        <w:t>W</w:t>
      </w:r>
      <w:r w:rsidR="00BD0BD3">
        <w:t xml:space="preserve">4 – zaczynające się 50-80 cm od </w:t>
      </w:r>
      <w:r w:rsidR="00BD0BD3">
        <w:rPr>
          <w:b/>
        </w:rPr>
        <w:t>ściany wewnętrznej</w:t>
      </w:r>
      <w:r w:rsidR="00416023">
        <w:rPr>
          <w:b/>
        </w:rPr>
        <w:t xml:space="preserve">, </w:t>
      </w:r>
      <w:r w:rsidR="00416023">
        <w:t>od strony gabinetu</w:t>
      </w:r>
      <w:r w:rsidR="00BD0BD3">
        <w:rPr>
          <w:b/>
        </w:rPr>
        <w:t xml:space="preserve">. </w:t>
      </w:r>
      <w:r w:rsidR="00BD0BD3">
        <w:t xml:space="preserve">Drugie </w:t>
      </w:r>
      <w:r w:rsidR="00BD0BD3">
        <w:rPr>
          <w:b/>
        </w:rPr>
        <w:t xml:space="preserve">okno duże </w:t>
      </w:r>
      <w:r w:rsidR="00BD0BD3">
        <w:t xml:space="preserve">po lewej stronie ściany </w:t>
      </w:r>
      <w:r w:rsidR="001D678D">
        <w:t>W</w:t>
      </w:r>
      <w:r w:rsidR="00BD0BD3">
        <w:t>3.</w:t>
      </w:r>
      <w:r w:rsidR="001D678D">
        <w:t xml:space="preserve"> Po prawej stronie ściany W3</w:t>
      </w:r>
      <w:r w:rsidR="00CA28CE">
        <w:t xml:space="preserve"> </w:t>
      </w:r>
      <w:r w:rsidR="00CA28CE">
        <w:rPr>
          <w:b/>
        </w:rPr>
        <w:t xml:space="preserve">wentylacja grawitacyjna </w:t>
      </w:r>
      <w:r w:rsidR="00CA28CE">
        <w:t>oraz</w:t>
      </w:r>
      <w:r w:rsidR="001D678D">
        <w:t xml:space="preserve"> </w:t>
      </w:r>
      <w:r w:rsidR="001D678D">
        <w:rPr>
          <w:b/>
        </w:rPr>
        <w:t>klimatyzacja typu monoblock</w:t>
      </w:r>
      <w:r w:rsidR="001D678D">
        <w:t xml:space="preserve">, II jednostka </w:t>
      </w:r>
      <w:r w:rsidR="00CA28CE">
        <w:t xml:space="preserve">klimatyzacji </w:t>
      </w:r>
      <w:r w:rsidR="001D678D">
        <w:t>w</w:t>
      </w:r>
      <w:r w:rsidR="003B4FDD">
        <w:t> </w:t>
      </w:r>
      <w:r w:rsidR="001D678D">
        <w:t>gabinecie – po prawej stronie ściany W1</w:t>
      </w:r>
      <w:r w:rsidR="00A40326">
        <w:t xml:space="preserve">. Po lewej stronie ściany W1 </w:t>
      </w:r>
      <w:r w:rsidR="00CA28CE">
        <w:t>–</w:t>
      </w:r>
      <w:r w:rsidR="00A40326">
        <w:t xml:space="preserve"> </w:t>
      </w:r>
      <w:r w:rsidR="00CA28CE">
        <w:rPr>
          <w:b/>
        </w:rPr>
        <w:t>wentylacja grawitacyjna</w:t>
      </w:r>
      <w:r w:rsidR="001D678D">
        <w:t>. Na</w:t>
      </w:r>
      <w:r w:rsidR="003B4FDD">
        <w:t> </w:t>
      </w:r>
      <w:r w:rsidR="001D678D">
        <w:t xml:space="preserve">ścianie W2, bliżej </w:t>
      </w:r>
      <w:r w:rsidR="001D678D">
        <w:rPr>
          <w:b/>
        </w:rPr>
        <w:t xml:space="preserve">ściany wewnętrznej, </w:t>
      </w:r>
      <w:r w:rsidR="001D678D">
        <w:t>od strony przedsionka otwór na drzwi</w:t>
      </w:r>
      <w:r w:rsidR="0017135C">
        <w:t>,</w:t>
      </w:r>
      <w:r w:rsidR="001D678D">
        <w:t xml:space="preserve"> o wymiarach 1000x2000mm. Nie będzie tam drzwi po rozstawieniu – w związku z tym niezbędne jest również zapewnienie odpowiedniego łączenia w tym miejscu z kontenerem MED2.</w:t>
      </w:r>
      <w:r w:rsidR="00A303EA">
        <w:t xml:space="preserve"> W</w:t>
      </w:r>
      <w:r w:rsidR="00F37630">
        <w:t> </w:t>
      </w:r>
      <w:r w:rsidR="00A303EA">
        <w:t xml:space="preserve">gabinecie, 4 </w:t>
      </w:r>
      <w:r w:rsidR="00A303EA" w:rsidRPr="00F46DBB">
        <w:rPr>
          <w:b/>
        </w:rPr>
        <w:t>gniazdka</w:t>
      </w:r>
      <w:r w:rsidR="00A303EA">
        <w:t xml:space="preserve"> </w:t>
      </w:r>
      <w:r w:rsidR="00D972EB">
        <w:t>rozłożone na ścianie W4, 2 gniazdka na ścianie W2. W przedsionku, 2</w:t>
      </w:r>
      <w:r w:rsidR="00F37630">
        <w:t> </w:t>
      </w:r>
      <w:r w:rsidR="00D972EB" w:rsidRPr="00F46DBB">
        <w:rPr>
          <w:b/>
        </w:rPr>
        <w:t>gniazdka</w:t>
      </w:r>
      <w:r w:rsidR="00D972EB">
        <w:t xml:space="preserve"> na ścianie W3, po</w:t>
      </w:r>
      <w:r w:rsidR="003B4FDD">
        <w:t> </w:t>
      </w:r>
      <w:r w:rsidR="00D972EB">
        <w:t>prawej</w:t>
      </w:r>
      <w:r w:rsidR="00F46DBB">
        <w:t>.</w:t>
      </w:r>
    </w:p>
    <w:p w14:paraId="72BC60D5" w14:textId="77777777" w:rsidR="00F37630" w:rsidRDefault="00F37630" w:rsidP="009B33EC"/>
    <w:p w14:paraId="1C55C5FF" w14:textId="182BD82D" w:rsidR="001D678D" w:rsidRDefault="001D678D" w:rsidP="001D678D">
      <w:pPr>
        <w:pStyle w:val="Podtytu"/>
      </w:pPr>
      <w:r>
        <w:t>MED2</w:t>
      </w:r>
    </w:p>
    <w:p w14:paraId="061B3979" w14:textId="766A05E1" w:rsidR="001D678D" w:rsidRDefault="001D678D" w:rsidP="009B33EC">
      <w:r>
        <w:rPr>
          <w:noProof/>
        </w:rPr>
        <w:drawing>
          <wp:inline distT="0" distB="0" distL="0" distR="0" wp14:anchorId="2E513754" wp14:editId="126138C1">
            <wp:extent cx="2362200" cy="1168603"/>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94623" cy="1184643"/>
                    </a:xfrm>
                    <a:prstGeom prst="rect">
                      <a:avLst/>
                    </a:prstGeom>
                  </pic:spPr>
                </pic:pic>
              </a:graphicData>
            </a:graphic>
          </wp:inline>
        </w:drawing>
      </w:r>
    </w:p>
    <w:p w14:paraId="5C708D96" w14:textId="61F8195A" w:rsidR="001D678D" w:rsidRDefault="001D678D" w:rsidP="009B33EC"/>
    <w:p w14:paraId="32EA2B8A" w14:textId="6DD10419" w:rsidR="00E200F6" w:rsidRDefault="001D678D" w:rsidP="009B33EC">
      <w:r>
        <w:t>Kontener medyczny</w:t>
      </w:r>
      <w:r w:rsidR="00A87A65">
        <w:t xml:space="preserve"> (wymiary: B x C)</w:t>
      </w:r>
      <w:r w:rsidR="00696EF8">
        <w:t xml:space="preserve"> ze ścianami K1D1K2D2</w:t>
      </w:r>
      <w:r>
        <w:t>, z gabinetem</w:t>
      </w:r>
      <w:r w:rsidR="000E4E5B">
        <w:t xml:space="preserve"> wyposażonym w </w:t>
      </w:r>
      <w:r w:rsidR="000E4E5B">
        <w:rPr>
          <w:b/>
        </w:rPr>
        <w:t>czujnik dymu</w:t>
      </w:r>
      <w:r>
        <w:t>, przedsionkiem i toaletą</w:t>
      </w:r>
      <w:r w:rsidR="000E4E5B">
        <w:t xml:space="preserve"> wyposażoną w </w:t>
      </w:r>
      <w:r w:rsidR="000E4E5B">
        <w:rPr>
          <w:b/>
        </w:rPr>
        <w:t>czujnik dymu,</w:t>
      </w:r>
      <w:r>
        <w:t xml:space="preserve"> oddzielony</w:t>
      </w:r>
      <w:r w:rsidR="00EB0FEF">
        <w:t>mi</w:t>
      </w:r>
      <w:r>
        <w:t xml:space="preserve"> </w:t>
      </w:r>
      <w:r>
        <w:rPr>
          <w:b/>
        </w:rPr>
        <w:t>ścianami wewnętrznymi.</w:t>
      </w:r>
      <w:r w:rsidR="00622BD1">
        <w:rPr>
          <w:b/>
        </w:rPr>
        <w:t xml:space="preserve"> </w:t>
      </w:r>
      <w:r w:rsidR="005A73A9">
        <w:rPr>
          <w:b/>
        </w:rPr>
        <w:t xml:space="preserve">Ściana wewnętrzna </w:t>
      </w:r>
      <w:r w:rsidR="005A73A9">
        <w:t>oddzielająca gabinet od pozostałych pomieszczeń musi zostać tak umieszczona, żeby powierzchnia gabinetu (pomieszczenia po lewej – bliżej ściany K1) wynosiła co najmniej 9,5 m2.</w:t>
      </w:r>
      <w:r w:rsidR="00EB0FEF">
        <w:t xml:space="preserve"> </w:t>
      </w:r>
      <w:r w:rsidR="00EB0FEF">
        <w:rPr>
          <w:b/>
        </w:rPr>
        <w:t xml:space="preserve">Drzwi zewnętrzne </w:t>
      </w:r>
      <w:r w:rsidR="00EB0FEF">
        <w:t xml:space="preserve">po prawej stronie ściany Z2, prawe, otwierane na zewnątrz; </w:t>
      </w:r>
      <w:r w:rsidR="00EB0FEF">
        <w:rPr>
          <w:b/>
        </w:rPr>
        <w:t xml:space="preserve">drzwi wewnętrze </w:t>
      </w:r>
      <w:r w:rsidR="00EB0FEF">
        <w:t>na</w:t>
      </w:r>
      <w:r w:rsidR="00F37630">
        <w:t> </w:t>
      </w:r>
      <w:r w:rsidR="00EB0FEF">
        <w:rPr>
          <w:b/>
        </w:rPr>
        <w:t xml:space="preserve">ścianie wewnętrznej </w:t>
      </w:r>
      <w:r w:rsidR="00EB0FEF">
        <w:t xml:space="preserve">pomiędzy przedsionkiem a gabinetem </w:t>
      </w:r>
      <w:r w:rsidR="00EB0FEF">
        <w:rPr>
          <w:b/>
        </w:rPr>
        <w:t xml:space="preserve">– </w:t>
      </w:r>
      <w:r w:rsidR="00EB0FEF">
        <w:t>od strony przedsionka bliżej lewej strony tej ściany, drzwi prawe, otwierane do wewnątrz gabinetu</w:t>
      </w:r>
      <w:r w:rsidR="003C06B3">
        <w:t xml:space="preserve">, z tabliczką z nr </w:t>
      </w:r>
      <w:r w:rsidR="00243190">
        <w:t>2</w:t>
      </w:r>
      <w:r w:rsidR="000A3513" w:rsidRPr="000A3513">
        <w:t xml:space="preserve"> </w:t>
      </w:r>
      <w:r w:rsidR="000A3513">
        <w:t>oraz cyfrą 2 zapisaną wypukle, zgodną z Alfabetem Braille’a.</w:t>
      </w:r>
      <w:r w:rsidR="00EB0FEF">
        <w:t xml:space="preserve">; </w:t>
      </w:r>
      <w:r w:rsidR="00EB0FEF">
        <w:rPr>
          <w:b/>
        </w:rPr>
        <w:t xml:space="preserve">drzwi wewnętrze </w:t>
      </w:r>
      <w:r w:rsidR="00EB0FEF">
        <w:t>na</w:t>
      </w:r>
      <w:r w:rsidR="00F37630">
        <w:t> </w:t>
      </w:r>
      <w:r w:rsidR="00EB0FEF">
        <w:rPr>
          <w:b/>
        </w:rPr>
        <w:t xml:space="preserve">ścianie wewnętrznej </w:t>
      </w:r>
      <w:r w:rsidR="00EB0FEF">
        <w:t>pomiędzy przedsionkiem a toaletą – od strony przedsionka możliwie najbliżej prawej strony tej ściany, drzwi prawe, otwierane na zewnątrz toalety</w:t>
      </w:r>
      <w:r w:rsidR="003C06B3">
        <w:t>,</w:t>
      </w:r>
      <w:r w:rsidR="003C06B3" w:rsidRPr="003C06B3">
        <w:t xml:space="preserve"> </w:t>
      </w:r>
      <w:r w:rsidR="003C06B3">
        <w:t>z tabliczką z napisem WC lub</w:t>
      </w:r>
      <w:r w:rsidR="00F37630">
        <w:t> </w:t>
      </w:r>
      <w:r w:rsidR="003C06B3">
        <w:t>piktogramem oznaczającym toaletę</w:t>
      </w:r>
      <w:r w:rsidR="00EB0FEF">
        <w:t>.</w:t>
      </w:r>
      <w:r w:rsidR="0017135C">
        <w:t xml:space="preserve"> Na</w:t>
      </w:r>
      <w:r w:rsidR="003B4FDD">
        <w:t> </w:t>
      </w:r>
      <w:r w:rsidR="0017135C">
        <w:t>ścianie W4, bliżej drzwi do gabinetu, otwór na drzwi, o</w:t>
      </w:r>
      <w:r w:rsidR="00F37630">
        <w:t> </w:t>
      </w:r>
      <w:r w:rsidR="0017135C">
        <w:t>wymiarach 1000x2000mm, w miejscu dopasowanym do miejsca na otwór w kontenerze MED2.</w:t>
      </w:r>
      <w:r w:rsidR="00EB0FEF">
        <w:t xml:space="preserve"> </w:t>
      </w:r>
      <w:r w:rsidR="00EB0FEF">
        <w:rPr>
          <w:b/>
        </w:rPr>
        <w:t xml:space="preserve">Okno duże </w:t>
      </w:r>
      <w:r w:rsidR="00EB0FEF">
        <w:t xml:space="preserve">w gabinecie po lewej stronie ściany W2 – po środku fragmentu ściany od ściany W1 do </w:t>
      </w:r>
      <w:r w:rsidR="00EB0FEF">
        <w:rPr>
          <w:b/>
        </w:rPr>
        <w:t xml:space="preserve">ściany wewnętrznej </w:t>
      </w:r>
      <w:r w:rsidR="00EB0FEF">
        <w:t>gabinetu</w:t>
      </w:r>
      <w:r w:rsidR="003E05FD">
        <w:t xml:space="preserve">. Po prawej stronie ściany W2 – </w:t>
      </w:r>
      <w:r w:rsidR="003E05FD">
        <w:rPr>
          <w:b/>
        </w:rPr>
        <w:t>wentylacja grawitacyjna</w:t>
      </w:r>
      <w:r w:rsidR="00EB0FEF">
        <w:t xml:space="preserve">. Dodatkowa </w:t>
      </w:r>
      <w:r w:rsidR="00EB0FEF">
        <w:rPr>
          <w:b/>
        </w:rPr>
        <w:t xml:space="preserve">ściana wewnętrzna </w:t>
      </w:r>
      <w:r w:rsidR="00EB0FEF">
        <w:t>w gabinecie, wychodząca ze ściany W2, równoległa do ściany W1</w:t>
      </w:r>
      <w:r w:rsidR="00EE26FD">
        <w:t xml:space="preserve">, o szerokości 60 cm, umieszczona w sposób, który zasłania </w:t>
      </w:r>
      <w:r w:rsidR="00EE26FD">
        <w:rPr>
          <w:b/>
        </w:rPr>
        <w:t xml:space="preserve">drzwi zewnętrzne – </w:t>
      </w:r>
      <w:r w:rsidR="00EE26FD">
        <w:t xml:space="preserve">na szerokość nieprzekraczającą szerokości drzwi + maksymalnie 30 cm. Na </w:t>
      </w:r>
      <w:r>
        <w:t xml:space="preserve">zakończeniu </w:t>
      </w:r>
      <w:r w:rsidR="00EE26FD">
        <w:t xml:space="preserve">tej </w:t>
      </w:r>
      <w:r w:rsidRPr="00EE26FD">
        <w:rPr>
          <w:b/>
        </w:rPr>
        <w:t xml:space="preserve">ściany </w:t>
      </w:r>
      <w:r w:rsidR="00EE26FD" w:rsidRPr="00EE26FD">
        <w:rPr>
          <w:b/>
        </w:rPr>
        <w:t>wewnętrznej</w:t>
      </w:r>
      <w:r w:rsidR="00EE26FD">
        <w:t>,</w:t>
      </w:r>
      <w:r>
        <w:t xml:space="preserve"> od strony </w:t>
      </w:r>
      <w:r w:rsidR="00EE26FD">
        <w:t>gabinetu</w:t>
      </w:r>
      <w:r>
        <w:t xml:space="preserve">, </w:t>
      </w:r>
      <w:r w:rsidR="00EE26FD">
        <w:t xml:space="preserve">musi znaleźć się pręt, </w:t>
      </w:r>
      <w:r>
        <w:t>zawieszon</w:t>
      </w:r>
      <w:r w:rsidR="00EE26FD">
        <w:t>y</w:t>
      </w:r>
      <w:r>
        <w:t xml:space="preserve"> na</w:t>
      </w:r>
      <w:r w:rsidR="003B4FDD">
        <w:t> </w:t>
      </w:r>
      <w:r>
        <w:t>wysokości co najmniej 200 cm, służący do zawieszenia zasło</w:t>
      </w:r>
      <w:r w:rsidR="00EE26FD">
        <w:t>ny. Dodatkowo, z</w:t>
      </w:r>
      <w:r>
        <w:t>asłon</w:t>
      </w:r>
      <w:r w:rsidR="00EE26FD">
        <w:t>a</w:t>
      </w:r>
      <w:r>
        <w:t xml:space="preserve"> założon</w:t>
      </w:r>
      <w:r w:rsidR="00EE26FD">
        <w:t>a</w:t>
      </w:r>
      <w:r>
        <w:t xml:space="preserve"> na</w:t>
      </w:r>
      <w:r w:rsidR="003B4FDD">
        <w:t> </w:t>
      </w:r>
      <w:r>
        <w:t xml:space="preserve">ww. pręcie, o szerokości większej niż szerokość </w:t>
      </w:r>
      <w:r w:rsidR="00EE26FD">
        <w:t xml:space="preserve">pomiędzy ścianą W2 a tą </w:t>
      </w:r>
      <w:r w:rsidR="00EE26FD">
        <w:rPr>
          <w:b/>
        </w:rPr>
        <w:t>ścianą wewnętrzną.</w:t>
      </w:r>
      <w:r w:rsidR="00256132">
        <w:rPr>
          <w:b/>
        </w:rPr>
        <w:t xml:space="preserve"> Umywalka</w:t>
      </w:r>
      <w:r w:rsidR="00E56E72">
        <w:rPr>
          <w:b/>
        </w:rPr>
        <w:t xml:space="preserve"> </w:t>
      </w:r>
      <w:r w:rsidR="00E56E72">
        <w:t>(z</w:t>
      </w:r>
      <w:r w:rsidR="003E05FD">
        <w:t xml:space="preserve"> </w:t>
      </w:r>
      <w:r w:rsidR="003E05FD">
        <w:rPr>
          <w:b/>
        </w:rPr>
        <w:t>podgrzewaczem</w:t>
      </w:r>
      <w:r w:rsidR="001E7C7F">
        <w:rPr>
          <w:b/>
        </w:rPr>
        <w:t xml:space="preserve">, gniazdkiem </w:t>
      </w:r>
      <w:r w:rsidR="001E7C7F" w:rsidRPr="00A75914">
        <w:rPr>
          <w:b/>
        </w:rPr>
        <w:t>IP44</w:t>
      </w:r>
      <w:r w:rsidR="003E05FD">
        <w:rPr>
          <w:b/>
        </w:rPr>
        <w:t>,</w:t>
      </w:r>
      <w:r w:rsidR="00E56E72">
        <w:t xml:space="preserve"> </w:t>
      </w:r>
      <w:r w:rsidR="00E56E72">
        <w:rPr>
          <w:b/>
        </w:rPr>
        <w:t xml:space="preserve">lustrem </w:t>
      </w:r>
      <w:r w:rsidR="00E56E72">
        <w:t xml:space="preserve">i </w:t>
      </w:r>
      <w:r w:rsidR="00E56E72">
        <w:rPr>
          <w:b/>
        </w:rPr>
        <w:t>dozownikiem do mydła)</w:t>
      </w:r>
      <w:r w:rsidR="00256132">
        <w:rPr>
          <w:b/>
        </w:rPr>
        <w:t xml:space="preserve"> </w:t>
      </w:r>
      <w:r w:rsidR="00256132">
        <w:t xml:space="preserve">w gabinecie umieszczona na ścianie W2, bezpośrednio przy </w:t>
      </w:r>
      <w:r w:rsidR="00256132">
        <w:rPr>
          <w:b/>
        </w:rPr>
        <w:t>ścianie wewnętrznej</w:t>
      </w:r>
      <w:r w:rsidR="00256132">
        <w:t xml:space="preserve"> pomiędzy gabinetem a toaletą. W gabinecie po lewej stronie ściany W1, zamontowana </w:t>
      </w:r>
      <w:r w:rsidR="00256132">
        <w:rPr>
          <w:b/>
        </w:rPr>
        <w:t xml:space="preserve">klimatyzacja typu monoblock. </w:t>
      </w:r>
      <w:r w:rsidR="00256132">
        <w:t xml:space="preserve">Odległość ściany W4 od </w:t>
      </w:r>
      <w:r w:rsidR="00256132">
        <w:rPr>
          <w:b/>
        </w:rPr>
        <w:t xml:space="preserve">ściany wewnętrznej </w:t>
      </w:r>
      <w:r w:rsidR="00256132">
        <w:t xml:space="preserve">pomiędzy przedsionkiem a toaletą w przedziale 1050 – 1200 mm. W toalecie, na </w:t>
      </w:r>
      <w:r w:rsidR="00256132">
        <w:rPr>
          <w:b/>
        </w:rPr>
        <w:t xml:space="preserve">ścianie wewnętrznej </w:t>
      </w:r>
      <w:r w:rsidR="00256132">
        <w:t xml:space="preserve">pomiędzy toaletą a </w:t>
      </w:r>
      <w:r w:rsidR="009655E6">
        <w:t xml:space="preserve">przedsionkiem, po prawej stronie (od środka toalety) </w:t>
      </w:r>
      <w:r w:rsidR="009655E6" w:rsidRPr="009655E6">
        <w:rPr>
          <w:b/>
        </w:rPr>
        <w:t>uchwyt SN</w:t>
      </w:r>
      <w:r w:rsidR="00141350">
        <w:rPr>
          <w:b/>
        </w:rPr>
        <w:t>,</w:t>
      </w:r>
      <w:r w:rsidR="004B4913">
        <w:rPr>
          <w:b/>
        </w:rPr>
        <w:t xml:space="preserve"> </w:t>
      </w:r>
      <w:r w:rsidR="004B4913">
        <w:t xml:space="preserve">pod nim </w:t>
      </w:r>
      <w:r w:rsidR="004B4913">
        <w:rPr>
          <w:b/>
        </w:rPr>
        <w:t>pojemnik na papier toaletowy,</w:t>
      </w:r>
      <w:r w:rsidR="00141350">
        <w:rPr>
          <w:b/>
        </w:rPr>
        <w:t xml:space="preserve"> </w:t>
      </w:r>
      <w:r w:rsidR="00141350">
        <w:t xml:space="preserve">a nad nim </w:t>
      </w:r>
      <w:r w:rsidR="00141350">
        <w:rPr>
          <w:b/>
        </w:rPr>
        <w:t>suszarka do rąk</w:t>
      </w:r>
      <w:r w:rsidR="009655E6">
        <w:t xml:space="preserve">, na </w:t>
      </w:r>
      <w:r w:rsidR="009655E6">
        <w:rPr>
          <w:b/>
        </w:rPr>
        <w:t xml:space="preserve">ścianie wewnętrznej </w:t>
      </w:r>
      <w:r w:rsidR="009655E6">
        <w:t xml:space="preserve">pomiędzy toaletą a gabinetem, od lewej: </w:t>
      </w:r>
      <w:r w:rsidR="009655E6" w:rsidRPr="009655E6">
        <w:rPr>
          <w:b/>
        </w:rPr>
        <w:t>umywalka SN</w:t>
      </w:r>
      <w:r w:rsidR="00924A6F">
        <w:rPr>
          <w:b/>
        </w:rPr>
        <w:t xml:space="preserve"> </w:t>
      </w:r>
      <w:r w:rsidR="00924A6F">
        <w:t xml:space="preserve">z </w:t>
      </w:r>
      <w:r w:rsidR="00924A6F">
        <w:rPr>
          <w:b/>
        </w:rPr>
        <w:t>podgrzewaczem</w:t>
      </w:r>
      <w:r w:rsidR="001E7C7F">
        <w:rPr>
          <w:b/>
        </w:rPr>
        <w:t xml:space="preserve">, gniazdkiem </w:t>
      </w:r>
      <w:r w:rsidR="001E7C7F" w:rsidRPr="00A75914">
        <w:rPr>
          <w:b/>
        </w:rPr>
        <w:t>IP44</w:t>
      </w:r>
      <w:r w:rsidR="00924A6F">
        <w:rPr>
          <w:b/>
        </w:rPr>
        <w:t xml:space="preserve"> </w:t>
      </w:r>
      <w:r w:rsidR="00924A6F">
        <w:t xml:space="preserve">i </w:t>
      </w:r>
      <w:r w:rsidR="00924A6F">
        <w:rPr>
          <w:b/>
        </w:rPr>
        <w:t>dozownikiem do mydła</w:t>
      </w:r>
      <w:r w:rsidR="009655E6">
        <w:rPr>
          <w:b/>
        </w:rPr>
        <w:t xml:space="preserve">, uchwyt SN </w:t>
      </w:r>
      <w:r w:rsidR="009655E6">
        <w:t xml:space="preserve">uchylny, </w:t>
      </w:r>
      <w:r w:rsidR="009655E6">
        <w:rPr>
          <w:b/>
        </w:rPr>
        <w:t xml:space="preserve">WC SN </w:t>
      </w:r>
      <w:r w:rsidR="009655E6">
        <w:t xml:space="preserve">rozmieszczone możliwie najbardziej równomiernie; na fragmencie ściany W2, bliżej </w:t>
      </w:r>
      <w:r w:rsidR="009655E6">
        <w:rPr>
          <w:b/>
        </w:rPr>
        <w:t xml:space="preserve">ściany wewnętrznej </w:t>
      </w:r>
      <w:r w:rsidR="009655E6">
        <w:t xml:space="preserve">pomiędzy toaletą a gabinetem kolejny </w:t>
      </w:r>
      <w:r w:rsidR="009655E6">
        <w:rPr>
          <w:b/>
        </w:rPr>
        <w:t xml:space="preserve">uchwyt SN. </w:t>
      </w:r>
      <w:r w:rsidR="009655E6">
        <w:t xml:space="preserve">Po prawej stronie ściany W2, w toalecie, </w:t>
      </w:r>
      <w:r w:rsidR="009655E6">
        <w:rPr>
          <w:b/>
        </w:rPr>
        <w:t>grzejnik elektryczny konwektorowy</w:t>
      </w:r>
      <w:r w:rsidR="00857E6A">
        <w:rPr>
          <w:b/>
        </w:rPr>
        <w:t xml:space="preserve">, </w:t>
      </w:r>
      <w:r w:rsidR="00857E6A">
        <w:t>a</w:t>
      </w:r>
      <w:r w:rsidR="003B4FDD">
        <w:t> </w:t>
      </w:r>
      <w:r w:rsidR="00857E6A">
        <w:t xml:space="preserve">nad nim </w:t>
      </w:r>
      <w:r w:rsidR="00857E6A">
        <w:rPr>
          <w:b/>
        </w:rPr>
        <w:t>okno małe</w:t>
      </w:r>
      <w:r w:rsidR="003E05FD">
        <w:rPr>
          <w:b/>
        </w:rPr>
        <w:t xml:space="preserve"> </w:t>
      </w:r>
      <w:r w:rsidR="003E05FD">
        <w:t xml:space="preserve">oraz </w:t>
      </w:r>
      <w:r w:rsidR="003E05FD">
        <w:rPr>
          <w:b/>
        </w:rPr>
        <w:t>wentylacja grawitacyjna</w:t>
      </w:r>
      <w:r w:rsidR="009655E6">
        <w:rPr>
          <w:b/>
        </w:rPr>
        <w:t>.</w:t>
      </w:r>
      <w:r w:rsidR="00F46DBB">
        <w:rPr>
          <w:b/>
        </w:rPr>
        <w:t xml:space="preserve"> </w:t>
      </w:r>
      <w:r w:rsidR="00F46DBB">
        <w:t xml:space="preserve">W gabinecie, 4 </w:t>
      </w:r>
      <w:r w:rsidR="00F46DBB" w:rsidRPr="00F46DBB">
        <w:rPr>
          <w:b/>
        </w:rPr>
        <w:t>gniazdka</w:t>
      </w:r>
      <w:r w:rsidR="00F46DBB">
        <w:t xml:space="preserve"> rozłożone na ścianie W4, 2 </w:t>
      </w:r>
      <w:r w:rsidR="00F46DBB" w:rsidRPr="00F46DBB">
        <w:rPr>
          <w:b/>
        </w:rPr>
        <w:t>gniazdka</w:t>
      </w:r>
      <w:r w:rsidR="00F46DBB">
        <w:t xml:space="preserve"> na ścianie W2. W</w:t>
      </w:r>
      <w:r w:rsidR="00F37630">
        <w:t> </w:t>
      </w:r>
      <w:r w:rsidR="00F46DBB">
        <w:t xml:space="preserve">przedsionku, 1 </w:t>
      </w:r>
      <w:r w:rsidR="00F46DBB" w:rsidRPr="00F46DBB">
        <w:rPr>
          <w:b/>
        </w:rPr>
        <w:t>gniazdko</w:t>
      </w:r>
      <w:r w:rsidR="00F46DBB">
        <w:t xml:space="preserve"> na ścianie W3, po prawej. W toalecie 1 </w:t>
      </w:r>
      <w:r w:rsidR="00F46DBB" w:rsidRPr="00F46DBB">
        <w:rPr>
          <w:b/>
        </w:rPr>
        <w:t>gniazdko</w:t>
      </w:r>
      <w:r w:rsidR="00F46DBB">
        <w:t xml:space="preserve"> – przy </w:t>
      </w:r>
      <w:r w:rsidR="00F46DBB" w:rsidRPr="00F46DBB">
        <w:rPr>
          <w:b/>
        </w:rPr>
        <w:t>grzejniku elektrycznym konwektorowym.</w:t>
      </w:r>
    </w:p>
    <w:p w14:paraId="5D367BF8" w14:textId="77777777" w:rsidR="00E200F6" w:rsidRDefault="00E200F6" w:rsidP="009B33EC"/>
    <w:p w14:paraId="1326141F" w14:textId="31808CA2" w:rsidR="00696EF8" w:rsidRDefault="00DA49D8" w:rsidP="00696EF8">
      <w:pPr>
        <w:pStyle w:val="Podtytu"/>
      </w:pPr>
      <w:r>
        <w:lastRenderedPageBreak/>
        <w:t>W3CA</w:t>
      </w:r>
    </w:p>
    <w:p w14:paraId="4190CAD9" w14:textId="6EDF0B79" w:rsidR="00696EF8" w:rsidRDefault="00696EF8" w:rsidP="00696EF8">
      <w:r>
        <w:rPr>
          <w:noProof/>
        </w:rPr>
        <w:drawing>
          <wp:inline distT="0" distB="0" distL="0" distR="0" wp14:anchorId="65F0BE77" wp14:editId="69ECBE8B">
            <wp:extent cx="2545331" cy="1114425"/>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6CA_WKAC.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74138" cy="1127038"/>
                    </a:xfrm>
                    <a:prstGeom prst="rect">
                      <a:avLst/>
                    </a:prstGeom>
                  </pic:spPr>
                </pic:pic>
              </a:graphicData>
            </a:graphic>
          </wp:inline>
        </w:drawing>
      </w:r>
    </w:p>
    <w:p w14:paraId="7DC8147E" w14:textId="7C629CF9" w:rsidR="00696EF8" w:rsidRDefault="00696EF8" w:rsidP="00696EF8"/>
    <w:p w14:paraId="4605C139" w14:textId="6EA90B18" w:rsidR="0009508D" w:rsidRPr="000E4E5B" w:rsidRDefault="00696EF8" w:rsidP="00696EF8">
      <w:pPr>
        <w:rPr>
          <w:b/>
        </w:rPr>
      </w:pPr>
      <w:r>
        <w:t>Kontener</w:t>
      </w:r>
      <w:r w:rsidR="006F2538">
        <w:t xml:space="preserve"> </w:t>
      </w:r>
      <w:r w:rsidR="00A87A65">
        <w:t xml:space="preserve">(wymiary: B x C) </w:t>
      </w:r>
      <w:r w:rsidR="006F2538">
        <w:t>ze ścianami K1K2D2,</w:t>
      </w:r>
      <w:r>
        <w:t xml:space="preserve"> kuchenny – z 2 aneksami</w:t>
      </w:r>
      <w:r w:rsidR="002D4C0C">
        <w:t xml:space="preserve"> po prawej stronie ściany W4</w:t>
      </w:r>
      <w:r>
        <w:t xml:space="preserve">. Zawiera 2 </w:t>
      </w:r>
      <w:r w:rsidRPr="00A419F7">
        <w:rPr>
          <w:b/>
        </w:rPr>
        <w:t>duże okna</w:t>
      </w:r>
      <w:r w:rsidR="00CA28CE">
        <w:rPr>
          <w:b/>
        </w:rPr>
        <w:t xml:space="preserve"> </w:t>
      </w:r>
      <w:r w:rsidR="00C564E2">
        <w:t>po obu stronach ściany W3</w:t>
      </w:r>
      <w:r>
        <w:t xml:space="preserve">, </w:t>
      </w:r>
      <w:r>
        <w:rPr>
          <w:b/>
        </w:rPr>
        <w:t xml:space="preserve">wentylację grawitacyjną </w:t>
      </w:r>
      <w:r>
        <w:t>na ścianie W3 po</w:t>
      </w:r>
      <w:r w:rsidR="003B4FDD">
        <w:t> </w:t>
      </w:r>
      <w:r>
        <w:t>lewej, a także</w:t>
      </w:r>
      <w:r w:rsidR="002D4C0C">
        <w:t xml:space="preserve"> łącznie</w:t>
      </w:r>
      <w:r>
        <w:t xml:space="preserve"> </w:t>
      </w:r>
      <w:r w:rsidR="002D4C0C">
        <w:t>8</w:t>
      </w:r>
      <w:r>
        <w:t xml:space="preserve"> gniazd</w:t>
      </w:r>
      <w:r w:rsidR="002D4C0C">
        <w:t>ek</w:t>
      </w:r>
      <w:r>
        <w:t xml:space="preserve"> po </w:t>
      </w:r>
      <w:r w:rsidR="002D4C0C">
        <w:t>pra</w:t>
      </w:r>
      <w:r>
        <w:t>wej stronie ściany W4</w:t>
      </w:r>
      <w:r w:rsidR="002D4C0C">
        <w:t xml:space="preserve"> oraz lewej stronie ściany W1 rozmieszczonych w</w:t>
      </w:r>
      <w:r w:rsidR="00A87A65">
        <w:t> </w:t>
      </w:r>
      <w:r w:rsidR="002D4C0C">
        <w:t>sposób umożliwiający podpięcie wyposażenia obu aneksów</w:t>
      </w:r>
      <w:r>
        <w:t xml:space="preserve">, 2 </w:t>
      </w:r>
      <w:r w:rsidR="002D4C0C">
        <w:t xml:space="preserve">gniazdka </w:t>
      </w:r>
      <w:r>
        <w:t xml:space="preserve">po lewej stronie ściany </w:t>
      </w:r>
      <w:r w:rsidR="002D4C0C">
        <w:t>W4</w:t>
      </w:r>
      <w:r>
        <w:t xml:space="preserve">. </w:t>
      </w:r>
      <w:r w:rsidR="000E4E5B">
        <w:t xml:space="preserve">Kontener wyposażony ponadto w </w:t>
      </w:r>
      <w:r w:rsidR="000E4E5B">
        <w:rPr>
          <w:b/>
        </w:rPr>
        <w:t>czujnik dymu.</w:t>
      </w:r>
    </w:p>
    <w:p w14:paraId="75F57928" w14:textId="77777777" w:rsidR="00FF608D" w:rsidRDefault="00FF608D" w:rsidP="00696EF8"/>
    <w:p w14:paraId="6E2D019A" w14:textId="6535DE14" w:rsidR="00696EF8" w:rsidRDefault="00A87A65" w:rsidP="00A87A65">
      <w:pPr>
        <w:pStyle w:val="Podtytu"/>
      </w:pPr>
      <w:r>
        <w:t>WCSN</w:t>
      </w:r>
    </w:p>
    <w:p w14:paraId="5E958A7E" w14:textId="3E0E3436" w:rsidR="00FF608D" w:rsidRDefault="00FF608D" w:rsidP="00FF608D">
      <w:r>
        <w:rPr>
          <w:noProof/>
        </w:rPr>
        <w:drawing>
          <wp:inline distT="0" distB="0" distL="0" distR="0" wp14:anchorId="76F66DF2" wp14:editId="4E08AE29">
            <wp:extent cx="2352675" cy="120771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CS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86946" cy="1225309"/>
                    </a:xfrm>
                    <a:prstGeom prst="rect">
                      <a:avLst/>
                    </a:prstGeom>
                  </pic:spPr>
                </pic:pic>
              </a:graphicData>
            </a:graphic>
          </wp:inline>
        </w:drawing>
      </w:r>
    </w:p>
    <w:p w14:paraId="41F5C2E0" w14:textId="0C41DB41" w:rsidR="00477DB4" w:rsidRDefault="00477DB4" w:rsidP="00FF608D"/>
    <w:p w14:paraId="5A7A11B1" w14:textId="7BAA7194" w:rsidR="00F62053" w:rsidRDefault="00477DB4" w:rsidP="00FF608D">
      <w:r>
        <w:t xml:space="preserve">Kontener sanitarny (wymiary: A x C) ze ścianami K1D1K2D2, </w:t>
      </w:r>
      <w:r w:rsidRPr="00477DB4">
        <w:rPr>
          <w:b/>
        </w:rPr>
        <w:t>ścianą wewnętrzną</w:t>
      </w:r>
      <w:r>
        <w:t xml:space="preserve"> po środku – równoległą do ścian K1 oraz K2. Kontener zawiera 2 pary </w:t>
      </w:r>
      <w:r>
        <w:rPr>
          <w:b/>
        </w:rPr>
        <w:t>drzwi zewnętrznych</w:t>
      </w:r>
      <w:r w:rsidR="0009508D">
        <w:rPr>
          <w:b/>
        </w:rPr>
        <w:t xml:space="preserve"> </w:t>
      </w:r>
      <w:r w:rsidR="0009508D">
        <w:t>lewych, otwieranych na</w:t>
      </w:r>
      <w:r w:rsidR="00F3644A">
        <w:t> </w:t>
      </w:r>
      <w:r w:rsidR="0009508D">
        <w:t>zewnątrz</w:t>
      </w:r>
      <w:r w:rsidR="00F62053">
        <w:t xml:space="preserve"> – drzwi do pomieszczenia bliżej ściany K1 (pomieszczenie 1) po lewej stronie ściany W2, bliżej środka pomieszczenia; drzwi do pomieszczenia bliżej ściany K2 (pomieszczenie 2) – po prawej stronie ściany W2, możliwie najbliżej </w:t>
      </w:r>
      <w:r w:rsidR="00F62053">
        <w:rPr>
          <w:b/>
        </w:rPr>
        <w:t>ściany wewnętrznej</w:t>
      </w:r>
      <w:r w:rsidR="003C06B3">
        <w:rPr>
          <w:b/>
        </w:rPr>
        <w:t xml:space="preserve">; </w:t>
      </w:r>
      <w:r w:rsidR="003C06B3">
        <w:t>z</w:t>
      </w:r>
      <w:r w:rsidR="00A4374E">
        <w:t xml:space="preserve"> nierdzewnymi</w:t>
      </w:r>
      <w:r w:rsidR="003C06B3">
        <w:t xml:space="preserve"> tabliczkami</w:t>
      </w:r>
      <w:r w:rsidR="00A4374E">
        <w:t xml:space="preserve"> / naklejkami</w:t>
      </w:r>
      <w:r w:rsidR="003C06B3">
        <w:t xml:space="preserve"> z</w:t>
      </w:r>
      <w:r w:rsidR="00A4374E">
        <w:t> </w:t>
      </w:r>
      <w:r w:rsidR="003C06B3">
        <w:t>piktogramem oznaczającym pomieszczenie z WC oraz prysznicem</w:t>
      </w:r>
      <w:r w:rsidR="00A4374E">
        <w:t xml:space="preserve">, zapisane również wypukle -  </w:t>
      </w:r>
      <w:r w:rsidR="0061281C">
        <w:t>zgodn</w:t>
      </w:r>
      <w:r w:rsidR="00A4374E">
        <w:t>ie</w:t>
      </w:r>
      <w:r w:rsidR="0061281C">
        <w:t xml:space="preserve"> z Alfabetem Braille’a</w:t>
      </w:r>
      <w:r w:rsidR="00F62053">
        <w:rPr>
          <w:b/>
        </w:rPr>
        <w:t xml:space="preserve">. </w:t>
      </w:r>
      <w:r w:rsidR="00F62053">
        <w:t xml:space="preserve">W kontenerze poprowadzona instalacja </w:t>
      </w:r>
      <w:r w:rsidR="00F62053">
        <w:rPr>
          <w:b/>
        </w:rPr>
        <w:t xml:space="preserve">wentylacji mechanicznej, </w:t>
      </w:r>
      <w:r w:rsidR="00F62053">
        <w:t>zastosowana w obu pomieszczeniach, z odprowadzeniem przez ścianę W3.</w:t>
      </w:r>
    </w:p>
    <w:p w14:paraId="28D36671" w14:textId="481C5309" w:rsidR="00F62053" w:rsidRPr="00897BB0" w:rsidRDefault="00F62053" w:rsidP="00FF608D">
      <w:pPr>
        <w:rPr>
          <w:b/>
        </w:rPr>
      </w:pPr>
      <w:r>
        <w:t xml:space="preserve">W </w:t>
      </w:r>
      <w:r>
        <w:rPr>
          <w:b/>
        </w:rPr>
        <w:t>pomieszczeniu 1,</w:t>
      </w:r>
      <w:r w:rsidR="00F3644A">
        <w:rPr>
          <w:b/>
        </w:rPr>
        <w:t xml:space="preserve"> </w:t>
      </w:r>
      <w:r w:rsidR="00F3644A">
        <w:t xml:space="preserve">na </w:t>
      </w:r>
      <w:r w:rsidR="00F3644A">
        <w:rPr>
          <w:b/>
        </w:rPr>
        <w:t xml:space="preserve">ścianie wewnętrznej </w:t>
      </w:r>
      <w:r w:rsidR="00F3644A">
        <w:t xml:space="preserve">pomiędzy pomieszczeniami – </w:t>
      </w:r>
      <w:r w:rsidR="00F3644A">
        <w:rPr>
          <w:b/>
        </w:rPr>
        <w:t xml:space="preserve">uchwyt SN, </w:t>
      </w:r>
      <w:r>
        <w:t>na ścianie W4, od strony</w:t>
      </w:r>
      <w:r w:rsidR="00F3644A">
        <w:t xml:space="preserve"> tej</w:t>
      </w:r>
      <w:r>
        <w:t xml:space="preserve"> </w:t>
      </w:r>
      <w:r>
        <w:rPr>
          <w:b/>
        </w:rPr>
        <w:t xml:space="preserve">ściany wewnętrznej, </w:t>
      </w:r>
      <w:r>
        <w:t xml:space="preserve"> po kolei: </w:t>
      </w:r>
      <w:r>
        <w:rPr>
          <w:b/>
        </w:rPr>
        <w:t xml:space="preserve">brodzik </w:t>
      </w:r>
      <w:r w:rsidR="00097250">
        <w:rPr>
          <w:b/>
        </w:rPr>
        <w:t xml:space="preserve">SN </w:t>
      </w:r>
      <w:r w:rsidR="00097250">
        <w:t>z</w:t>
      </w:r>
      <w:r w:rsidR="00F3644A">
        <w:t> </w:t>
      </w:r>
      <w:r w:rsidR="00097250">
        <w:rPr>
          <w:b/>
        </w:rPr>
        <w:t xml:space="preserve">baterią prysznicową SN, uchwyt SN </w:t>
      </w:r>
      <w:r w:rsidR="00097250">
        <w:t>uchylny</w:t>
      </w:r>
      <w:r w:rsidR="0017135C">
        <w:t xml:space="preserve">, </w:t>
      </w:r>
      <w:r w:rsidR="0017135C">
        <w:rPr>
          <w:b/>
        </w:rPr>
        <w:t>sygnalizacja SN</w:t>
      </w:r>
      <w:r w:rsidR="00097250">
        <w:t xml:space="preserve">, </w:t>
      </w:r>
      <w:r w:rsidR="00525A00">
        <w:rPr>
          <w:b/>
        </w:rPr>
        <w:t>umywalka</w:t>
      </w:r>
      <w:r w:rsidR="00097250">
        <w:rPr>
          <w:b/>
        </w:rPr>
        <w:t xml:space="preserve"> SN</w:t>
      </w:r>
      <w:r w:rsidR="00525A00">
        <w:rPr>
          <w:b/>
        </w:rPr>
        <w:t xml:space="preserve"> </w:t>
      </w:r>
      <w:r w:rsidR="00525A00">
        <w:t xml:space="preserve">z </w:t>
      </w:r>
      <w:r w:rsidR="00525A00">
        <w:rPr>
          <w:b/>
        </w:rPr>
        <w:t>lustrem</w:t>
      </w:r>
      <w:r w:rsidR="00897BB0">
        <w:rPr>
          <w:b/>
        </w:rPr>
        <w:t xml:space="preserve"> </w:t>
      </w:r>
      <w:r w:rsidR="00897BB0">
        <w:t>oraz</w:t>
      </w:r>
      <w:r w:rsidR="00F3644A">
        <w:t> </w:t>
      </w:r>
      <w:r w:rsidR="00897BB0">
        <w:rPr>
          <w:b/>
        </w:rPr>
        <w:t>dozownikiem do mydła</w:t>
      </w:r>
      <w:r w:rsidR="00097250">
        <w:rPr>
          <w:b/>
        </w:rPr>
        <w:t xml:space="preserve">, uchwyt SN </w:t>
      </w:r>
      <w:r w:rsidR="00097250">
        <w:t xml:space="preserve">uchylny, </w:t>
      </w:r>
      <w:r w:rsidR="00525A00">
        <w:rPr>
          <w:b/>
        </w:rPr>
        <w:t>WC</w:t>
      </w:r>
      <w:r w:rsidR="00097250">
        <w:rPr>
          <w:b/>
        </w:rPr>
        <w:t xml:space="preserve"> SN, </w:t>
      </w:r>
      <w:r w:rsidR="00097250">
        <w:t xml:space="preserve">a na ścianie W1, przy </w:t>
      </w:r>
      <w:r w:rsidR="00AF0846">
        <w:t xml:space="preserve">WC </w:t>
      </w:r>
      <w:r w:rsidR="00097250">
        <w:t xml:space="preserve">– </w:t>
      </w:r>
      <w:r w:rsidR="00097250">
        <w:rPr>
          <w:b/>
        </w:rPr>
        <w:t>uchwyt SN</w:t>
      </w:r>
      <w:r w:rsidR="00D944EC">
        <w:rPr>
          <w:b/>
        </w:rPr>
        <w:t xml:space="preserve">, </w:t>
      </w:r>
      <w:r w:rsidR="00525A00">
        <w:t>tuż nad/pod nim zawieszon</w:t>
      </w:r>
      <w:r w:rsidR="00897BB0">
        <w:t>y</w:t>
      </w:r>
      <w:r w:rsidR="00525A00">
        <w:t xml:space="preserve"> </w:t>
      </w:r>
      <w:r w:rsidR="00525A00">
        <w:rPr>
          <w:b/>
        </w:rPr>
        <w:t>pojemnik na</w:t>
      </w:r>
      <w:r w:rsidR="003B4FDD">
        <w:rPr>
          <w:b/>
        </w:rPr>
        <w:t> </w:t>
      </w:r>
      <w:r w:rsidR="00525A00">
        <w:rPr>
          <w:b/>
        </w:rPr>
        <w:t>papier toaletowy</w:t>
      </w:r>
      <w:r w:rsidR="00141350">
        <w:rPr>
          <w:b/>
        </w:rPr>
        <w:t xml:space="preserve">, </w:t>
      </w:r>
      <w:r w:rsidR="00141350">
        <w:t xml:space="preserve">a obok uchwytu – </w:t>
      </w:r>
      <w:r w:rsidR="00892DF7">
        <w:t xml:space="preserve">na wysokości 80-110 cm </w:t>
      </w:r>
      <w:r w:rsidR="00141350">
        <w:rPr>
          <w:b/>
        </w:rPr>
        <w:t>suszarka do rąk</w:t>
      </w:r>
      <w:r w:rsidR="00097250">
        <w:rPr>
          <w:b/>
        </w:rPr>
        <w:t xml:space="preserve">. </w:t>
      </w:r>
      <w:r w:rsidR="00097250">
        <w:t xml:space="preserve">Po prawej stronie ściany W1 – </w:t>
      </w:r>
      <w:r w:rsidR="00097250">
        <w:rPr>
          <w:b/>
        </w:rPr>
        <w:t>grzejnik elektryczny konwektorowy</w:t>
      </w:r>
      <w:r w:rsidR="00E059F6">
        <w:rPr>
          <w:b/>
        </w:rPr>
        <w:t xml:space="preserve"> </w:t>
      </w:r>
      <w:r w:rsidR="00E059F6">
        <w:t xml:space="preserve">oraz 2 </w:t>
      </w:r>
      <w:r w:rsidR="00E059F6">
        <w:rPr>
          <w:b/>
        </w:rPr>
        <w:t xml:space="preserve">gniazdka </w:t>
      </w:r>
      <w:r w:rsidR="00E059F6" w:rsidRPr="00A75914">
        <w:rPr>
          <w:b/>
        </w:rPr>
        <w:t>IP44</w:t>
      </w:r>
      <w:r w:rsidR="00097250">
        <w:rPr>
          <w:b/>
        </w:rPr>
        <w:t>.</w:t>
      </w:r>
      <w:r w:rsidR="00897BB0">
        <w:rPr>
          <w:b/>
        </w:rPr>
        <w:t xml:space="preserve"> </w:t>
      </w:r>
      <w:r w:rsidR="001D26FC">
        <w:t xml:space="preserve">Na </w:t>
      </w:r>
      <w:r w:rsidR="00897BB0" w:rsidRPr="00897BB0">
        <w:t>ścian</w:t>
      </w:r>
      <w:r w:rsidR="001D26FC">
        <w:t>ie</w:t>
      </w:r>
      <w:r w:rsidR="00897BB0" w:rsidRPr="00897BB0">
        <w:t xml:space="preserve"> działowej, d</w:t>
      </w:r>
      <w:r w:rsidR="00897BB0">
        <w:t>odatkowo,</w:t>
      </w:r>
      <w:r w:rsidR="00897BB0" w:rsidRPr="00897BB0">
        <w:t xml:space="preserve"> </w:t>
      </w:r>
      <w:r w:rsidR="002521B7">
        <w:rPr>
          <w:b/>
        </w:rPr>
        <w:t>haczyk łazienkowy.</w:t>
      </w:r>
    </w:p>
    <w:p w14:paraId="5584F1DA" w14:textId="3C9EDADA" w:rsidR="00477DB4" w:rsidRDefault="00097250" w:rsidP="00FF608D">
      <w:pPr>
        <w:rPr>
          <w:b/>
        </w:rPr>
      </w:pPr>
      <w:r>
        <w:rPr>
          <w:b/>
        </w:rPr>
        <w:t xml:space="preserve">Pomieszczenie 2 </w:t>
      </w:r>
      <w:r>
        <w:t>(poza</w:t>
      </w:r>
      <w:r w:rsidR="00E059F6">
        <w:t xml:space="preserve"> rozmieszczeniem</w:t>
      </w:r>
      <w:r>
        <w:t xml:space="preserve"> drzwi</w:t>
      </w:r>
      <w:r w:rsidR="00E059F6">
        <w:t xml:space="preserve"> oraz ew. niektórych instalacji</w:t>
      </w:r>
      <w:r>
        <w:t xml:space="preserve">) stanowi lustrzane odbicie ww. układu </w:t>
      </w:r>
      <w:r>
        <w:rPr>
          <w:b/>
        </w:rPr>
        <w:t>pomieszczenia 1.</w:t>
      </w:r>
      <w:r w:rsidR="000E4E5B">
        <w:rPr>
          <w:b/>
        </w:rPr>
        <w:t xml:space="preserve"> </w:t>
      </w:r>
      <w:r w:rsidR="000E4E5B">
        <w:t xml:space="preserve">Każde z pomieszczeń zawiera </w:t>
      </w:r>
      <w:r w:rsidR="000E4E5B">
        <w:rPr>
          <w:b/>
        </w:rPr>
        <w:t>czujnik dymu.</w:t>
      </w:r>
    </w:p>
    <w:p w14:paraId="353EB96F" w14:textId="77777777" w:rsidR="003E14AB" w:rsidRDefault="003E14AB" w:rsidP="00FF608D">
      <w:pPr>
        <w:rPr>
          <w:b/>
        </w:rPr>
      </w:pPr>
    </w:p>
    <w:p w14:paraId="1D1D9692" w14:textId="41B74467" w:rsidR="00AE4ADB" w:rsidRDefault="00AE4ADB" w:rsidP="00AE4ADB">
      <w:pPr>
        <w:pStyle w:val="Podtytu"/>
      </w:pPr>
      <w:r>
        <w:t>WCTP</w:t>
      </w:r>
    </w:p>
    <w:p w14:paraId="2EC7FCE2" w14:textId="77C402CB" w:rsidR="00AE4ADB" w:rsidRDefault="00AE4ADB" w:rsidP="00AE4ADB">
      <w:r>
        <w:rPr>
          <w:noProof/>
        </w:rPr>
        <w:drawing>
          <wp:inline distT="0" distB="0" distL="0" distR="0" wp14:anchorId="42D92CE0" wp14:editId="2AC8942C">
            <wp:extent cx="2288100" cy="9334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CTP.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10168" cy="942453"/>
                    </a:xfrm>
                    <a:prstGeom prst="rect">
                      <a:avLst/>
                    </a:prstGeom>
                  </pic:spPr>
                </pic:pic>
              </a:graphicData>
            </a:graphic>
          </wp:inline>
        </w:drawing>
      </w:r>
    </w:p>
    <w:p w14:paraId="35AC1F0E" w14:textId="273038ED" w:rsidR="005B1DC3" w:rsidRDefault="005B1DC3" w:rsidP="00AE4ADB"/>
    <w:p w14:paraId="113B5B90" w14:textId="7F2A5785" w:rsidR="00F37630" w:rsidRPr="00A5468F" w:rsidRDefault="00E56E01" w:rsidP="00AE4ADB">
      <w:r>
        <w:t xml:space="preserve">Kontener sanitarny (wymiary: A x C) ze ścianami K1D1K2D2 oraz </w:t>
      </w:r>
      <w:r>
        <w:rPr>
          <w:b/>
        </w:rPr>
        <w:t xml:space="preserve">ścianami działowymi </w:t>
      </w:r>
      <w:r>
        <w:t>tworzącymi 4</w:t>
      </w:r>
      <w:r w:rsidR="003B4FDD">
        <w:t> </w:t>
      </w:r>
      <w:r>
        <w:t xml:space="preserve">kabiny WC przylegające do ściany W4 – wejścia do każdej kabin poprzez </w:t>
      </w:r>
      <w:r>
        <w:rPr>
          <w:b/>
        </w:rPr>
        <w:t xml:space="preserve">drzwi wewnętrzne. </w:t>
      </w:r>
      <w:r>
        <w:t xml:space="preserve">Kontener zawiera również </w:t>
      </w:r>
      <w:r>
        <w:rPr>
          <w:b/>
        </w:rPr>
        <w:t xml:space="preserve">drzwi zewnętrzne </w:t>
      </w:r>
      <w:r>
        <w:t>lewe, otwierane na zewnątrz</w:t>
      </w:r>
      <w:r w:rsidR="007A24B3">
        <w:t>, po lewej stronie ściany Z1</w:t>
      </w:r>
      <w:r>
        <w:t>, z</w:t>
      </w:r>
      <w:r w:rsidR="00A4374E">
        <w:t xml:space="preserve"> nierdzewną </w:t>
      </w:r>
      <w:r>
        <w:t xml:space="preserve">wkładką od zewnątrz do wstawienia piktogramu oznaczającego płeć, dla której przeznaczona jest dana łazienka, dla co najmniej 2 płci: kobiety i mężczyzny (po </w:t>
      </w:r>
      <w:r w:rsidR="00A4374E">
        <w:t>2</w:t>
      </w:r>
      <w:r>
        <w:t xml:space="preserve"> piktogram</w:t>
      </w:r>
      <w:r w:rsidR="00A4374E">
        <w:t>y</w:t>
      </w:r>
      <w:r>
        <w:t xml:space="preserve"> dla danej </w:t>
      </w:r>
      <w:r>
        <w:lastRenderedPageBreak/>
        <w:t>płci</w:t>
      </w:r>
      <w:r w:rsidR="00525A00">
        <w:t xml:space="preserve"> na zestaw mieszkalny)</w:t>
      </w:r>
      <w:r>
        <w:t>, z wyłączeniem</w:t>
      </w:r>
      <w:r w:rsidR="00525A00">
        <w:t xml:space="preserve"> samego</w:t>
      </w:r>
      <w:r>
        <w:t xml:space="preserve"> trójkąta </w:t>
      </w:r>
      <w:r w:rsidR="00525A00">
        <w:t>lub</w:t>
      </w:r>
      <w:r>
        <w:t xml:space="preserve"> kółka.</w:t>
      </w:r>
      <w:r w:rsidR="00525A00">
        <w:t xml:space="preserve"> W każdej kabinie WC znajduje się </w:t>
      </w:r>
      <w:r w:rsidR="00525A00">
        <w:rPr>
          <w:b/>
        </w:rPr>
        <w:t xml:space="preserve">WC, </w:t>
      </w:r>
      <w:r w:rsidR="00525A00">
        <w:t>równoległe do ściany W4 (dłuższy bok WC równoległy do ściany W4), przy każdym z nich, na</w:t>
      </w:r>
      <w:r w:rsidR="00A4374E">
        <w:t> </w:t>
      </w:r>
      <w:r w:rsidR="00525A00">
        <w:t xml:space="preserve">ścianie W4 zawieszony </w:t>
      </w:r>
      <w:r w:rsidR="00897BB0">
        <w:rPr>
          <w:b/>
        </w:rPr>
        <w:t>pojemnik na papier toaletowy</w:t>
      </w:r>
      <w:r w:rsidR="00525A00">
        <w:t xml:space="preserve">. Po prawej stronie ściany W2, w kolejności od ściany W3: </w:t>
      </w:r>
      <w:r w:rsidR="00525A00">
        <w:rPr>
          <w:b/>
        </w:rPr>
        <w:t>bojler</w:t>
      </w:r>
      <w:r w:rsidR="000308D0">
        <w:t>,</w:t>
      </w:r>
      <w:r w:rsidR="00525A00">
        <w:rPr>
          <w:b/>
        </w:rPr>
        <w:t xml:space="preserve"> </w:t>
      </w:r>
      <w:r w:rsidR="0048552A">
        <w:rPr>
          <w:b/>
        </w:rPr>
        <w:t>haczyk łazienkowy</w:t>
      </w:r>
      <w:r w:rsidR="00E56E72">
        <w:rPr>
          <w:b/>
        </w:rPr>
        <w:t xml:space="preserve">, dozownik do mydła </w:t>
      </w:r>
      <w:r w:rsidR="00BA5C26">
        <w:rPr>
          <w:b/>
        </w:rPr>
        <w:t>,</w:t>
      </w:r>
      <w:r w:rsidR="0048552A">
        <w:rPr>
          <w:b/>
        </w:rPr>
        <w:t xml:space="preserve"> </w:t>
      </w:r>
      <w:r w:rsidR="00525A00">
        <w:t xml:space="preserve">4 </w:t>
      </w:r>
      <w:r w:rsidR="00525A00">
        <w:rPr>
          <w:b/>
        </w:rPr>
        <w:t xml:space="preserve">umywalki </w:t>
      </w:r>
      <w:r w:rsidR="00525A00">
        <w:t>z</w:t>
      </w:r>
      <w:r w:rsidR="00BA5C26">
        <w:t xml:space="preserve"> </w:t>
      </w:r>
      <w:r w:rsidR="00E56E72">
        <w:t xml:space="preserve">3 </w:t>
      </w:r>
      <w:r w:rsidR="00E56E72">
        <w:rPr>
          <w:b/>
        </w:rPr>
        <w:t>dozownikami do</w:t>
      </w:r>
      <w:r w:rsidR="00A4374E">
        <w:rPr>
          <w:b/>
        </w:rPr>
        <w:t> </w:t>
      </w:r>
      <w:r w:rsidR="00E56E72">
        <w:rPr>
          <w:b/>
        </w:rPr>
        <w:t xml:space="preserve">mydła, </w:t>
      </w:r>
      <w:r w:rsidR="00BA5C26">
        <w:t xml:space="preserve">3 </w:t>
      </w:r>
      <w:r w:rsidR="00BA5C26">
        <w:rPr>
          <w:b/>
        </w:rPr>
        <w:t>haczykami łazienkowymi</w:t>
      </w:r>
      <w:r w:rsidR="00E56E72">
        <w:rPr>
          <w:b/>
        </w:rPr>
        <w:t>,</w:t>
      </w:r>
      <w:r w:rsidR="000308D0">
        <w:t xml:space="preserve"> </w:t>
      </w:r>
      <w:r w:rsidR="00BA5C26">
        <w:rPr>
          <w:b/>
        </w:rPr>
        <w:t>pomiędzy nimi</w:t>
      </w:r>
      <w:r w:rsidR="00BA5C26">
        <w:rPr>
          <w:rStyle w:val="Odwoanieprzypisudolnego"/>
          <w:b/>
        </w:rPr>
        <w:footnoteReference w:id="14"/>
      </w:r>
      <w:r w:rsidR="00BA5C26">
        <w:rPr>
          <w:b/>
        </w:rPr>
        <w:t>,</w:t>
      </w:r>
      <w:r w:rsidR="00525A00">
        <w:t xml:space="preserve"> </w:t>
      </w:r>
      <w:r w:rsidR="00525A00">
        <w:rPr>
          <w:b/>
        </w:rPr>
        <w:t>lustrem/lustrami</w:t>
      </w:r>
      <w:r w:rsidR="007A24B3">
        <w:rPr>
          <w:b/>
        </w:rPr>
        <w:t xml:space="preserve"> </w:t>
      </w:r>
      <w:r w:rsidR="007A24B3">
        <w:t xml:space="preserve">nad nimi, </w:t>
      </w:r>
      <w:r w:rsidR="007A24B3">
        <w:rPr>
          <w:b/>
        </w:rPr>
        <w:t xml:space="preserve">gniazdko </w:t>
      </w:r>
      <w:r w:rsidR="007A24B3" w:rsidRPr="00A75914">
        <w:rPr>
          <w:b/>
        </w:rPr>
        <w:t>IP44</w:t>
      </w:r>
      <w:r w:rsidR="009F1A06">
        <w:t xml:space="preserve"> i </w:t>
      </w:r>
      <w:r w:rsidR="009F1A06">
        <w:rPr>
          <w:b/>
        </w:rPr>
        <w:t>suszarka do rąk</w:t>
      </w:r>
      <w:r w:rsidR="000308D0">
        <w:rPr>
          <w:b/>
        </w:rPr>
        <w:t xml:space="preserve">. </w:t>
      </w:r>
      <w:r w:rsidR="000308D0">
        <w:t xml:space="preserve">Na ścianie W3, po lewej, </w:t>
      </w:r>
      <w:r w:rsidR="000308D0">
        <w:rPr>
          <w:b/>
        </w:rPr>
        <w:t>okno małe</w:t>
      </w:r>
      <w:r w:rsidR="009F1A06">
        <w:rPr>
          <w:b/>
        </w:rPr>
        <w:t xml:space="preserve">, </w:t>
      </w:r>
      <w:r w:rsidR="009F1A06">
        <w:t>a bliżej środka zawieszony</w:t>
      </w:r>
      <w:r w:rsidR="00924A6F">
        <w:t xml:space="preserve"> </w:t>
      </w:r>
      <w:r w:rsidR="00924A6F">
        <w:rPr>
          <w:b/>
        </w:rPr>
        <w:t>grzejnik elektryczny konwektorowy</w:t>
      </w:r>
      <w:r w:rsidR="009F1A06">
        <w:rPr>
          <w:b/>
        </w:rPr>
        <w:t xml:space="preserve">, </w:t>
      </w:r>
      <w:r w:rsidR="009F1A06">
        <w:t xml:space="preserve">przy którym, po lewej, znajdują się 2 </w:t>
      </w:r>
      <w:r w:rsidR="009F1A06">
        <w:rPr>
          <w:b/>
        </w:rPr>
        <w:t xml:space="preserve">gniazdka </w:t>
      </w:r>
      <w:r w:rsidR="009F1A06" w:rsidRPr="00A75914">
        <w:rPr>
          <w:b/>
        </w:rPr>
        <w:t>IP44</w:t>
      </w:r>
      <w:r w:rsidR="009F1A06">
        <w:t>.</w:t>
      </w:r>
      <w:r w:rsidR="000308D0">
        <w:rPr>
          <w:b/>
        </w:rPr>
        <w:t xml:space="preserve"> </w:t>
      </w:r>
      <w:r w:rsidR="000308D0">
        <w:t xml:space="preserve">W kontenerze poprowadzona instalacja </w:t>
      </w:r>
      <w:r w:rsidR="000308D0">
        <w:rPr>
          <w:b/>
        </w:rPr>
        <w:t xml:space="preserve">wentylacji mechanicznej, </w:t>
      </w:r>
      <w:r w:rsidR="000308D0">
        <w:t>z odprowadzeniem przez ścianę W3. Na ścianie W2, po lewej, możliwie najbliżej ściany W1, otwór</w:t>
      </w:r>
      <w:r w:rsidR="00F150F8">
        <w:t xml:space="preserve"> na drzwi, </w:t>
      </w:r>
      <w:r w:rsidR="000308D0">
        <w:t>o wymiarach 900x2000mm</w:t>
      </w:r>
      <w:r w:rsidR="0017135C">
        <w:t>. Nie będzie tam drzwi po rozstawieniu – w związku z tym niezbędne jest również zapewnienie odpowiedniego łączenia w tym miejscu z kontenerem WSTP/WSTL.</w:t>
      </w:r>
      <w:r w:rsidR="002D546F">
        <w:t xml:space="preserve"> Kontener wyposażony ponadto w</w:t>
      </w:r>
      <w:r w:rsidR="00A4374E">
        <w:t> </w:t>
      </w:r>
      <w:r w:rsidR="002D546F">
        <w:rPr>
          <w:b/>
        </w:rPr>
        <w:t>czujnik dymu.</w:t>
      </w:r>
    </w:p>
    <w:p w14:paraId="4FD7C82E" w14:textId="77777777" w:rsidR="00F37630" w:rsidRDefault="00F37630" w:rsidP="00AE4ADB">
      <w:pPr>
        <w:rPr>
          <w:b/>
        </w:rPr>
      </w:pPr>
    </w:p>
    <w:p w14:paraId="7EEE607B" w14:textId="4C2F69E0" w:rsidR="00243190" w:rsidRDefault="00243190" w:rsidP="00243190">
      <w:pPr>
        <w:pStyle w:val="Podtytu"/>
      </w:pPr>
      <w:r>
        <w:t>WDRY</w:t>
      </w:r>
    </w:p>
    <w:p w14:paraId="51FD91B6" w14:textId="59E44DCF" w:rsidR="00243190" w:rsidRDefault="00243190" w:rsidP="00243190">
      <w:r>
        <w:rPr>
          <w:noProof/>
        </w:rPr>
        <w:drawing>
          <wp:inline distT="0" distB="0" distL="0" distR="0" wp14:anchorId="3C1748BB" wp14:editId="24EE028B">
            <wp:extent cx="2381250" cy="103208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DRY.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04242" cy="1042050"/>
                    </a:xfrm>
                    <a:prstGeom prst="rect">
                      <a:avLst/>
                    </a:prstGeom>
                  </pic:spPr>
                </pic:pic>
              </a:graphicData>
            </a:graphic>
          </wp:inline>
        </w:drawing>
      </w:r>
    </w:p>
    <w:p w14:paraId="2689EAB2" w14:textId="757B2FBD" w:rsidR="00243190" w:rsidRDefault="00243190" w:rsidP="00243190"/>
    <w:p w14:paraId="4729D873" w14:textId="23B8DFD9" w:rsidR="00C564E2" w:rsidRDefault="00243190" w:rsidP="00C564E2">
      <w:r>
        <w:t xml:space="preserve">Kontener z pralnią (wymiary: A x C) ze ścianami K1D1K2D2. Kontener zawiera </w:t>
      </w:r>
      <w:r>
        <w:rPr>
          <w:b/>
        </w:rPr>
        <w:t xml:space="preserve">drzwi zewnętrzne </w:t>
      </w:r>
      <w:r>
        <w:t xml:space="preserve">prawe, otwierane do </w:t>
      </w:r>
      <w:r w:rsidR="00F302F7">
        <w:t>środka</w:t>
      </w:r>
      <w:r>
        <w:t xml:space="preserve"> z </w:t>
      </w:r>
      <w:r w:rsidR="00A4374E">
        <w:t xml:space="preserve">nierdzewną </w:t>
      </w:r>
      <w:r>
        <w:t>tabliczką</w:t>
      </w:r>
      <w:r w:rsidR="00A4374E">
        <w:t xml:space="preserve"> / naklejką</w:t>
      </w:r>
      <w:r>
        <w:t xml:space="preserve"> </w:t>
      </w:r>
      <w:r w:rsidR="00F302F7">
        <w:t xml:space="preserve">od zewnątrz </w:t>
      </w:r>
      <w:r>
        <w:t xml:space="preserve">z piktogramem </w:t>
      </w:r>
      <w:r w:rsidR="00F302F7">
        <w:t>oznaczającym pralnię</w:t>
      </w:r>
      <w:r w:rsidR="00A4374E">
        <w:t>, zapisane również wypukle, zgodnie z Alfabetem Braille’a</w:t>
      </w:r>
      <w:r w:rsidR="00F302F7">
        <w:t xml:space="preserve">. </w:t>
      </w:r>
      <w:r w:rsidR="00C564E2">
        <w:t xml:space="preserve">Zawiera 2 </w:t>
      </w:r>
      <w:r w:rsidR="00C564E2" w:rsidRPr="00A419F7">
        <w:rPr>
          <w:b/>
        </w:rPr>
        <w:t>duże okna</w:t>
      </w:r>
      <w:r w:rsidR="00C564E2" w:rsidRPr="00C564E2">
        <w:t xml:space="preserve"> </w:t>
      </w:r>
      <w:r w:rsidR="00C564E2">
        <w:t xml:space="preserve">po obu stronach ściany W3, </w:t>
      </w:r>
      <w:r w:rsidR="00C564E2">
        <w:rPr>
          <w:b/>
        </w:rPr>
        <w:t xml:space="preserve">wentylację grawitacyjną </w:t>
      </w:r>
      <w:r w:rsidR="00C564E2">
        <w:t xml:space="preserve">na ścianie W3 po prawej, </w:t>
      </w:r>
      <w:r w:rsidR="00C564E2" w:rsidRPr="00A419F7">
        <w:rPr>
          <w:b/>
        </w:rPr>
        <w:t>klimatyzacj</w:t>
      </w:r>
      <w:r w:rsidR="00C564E2">
        <w:rPr>
          <w:b/>
        </w:rPr>
        <w:t>ę</w:t>
      </w:r>
      <w:r w:rsidR="00C564E2" w:rsidRPr="00A419F7">
        <w:rPr>
          <w:b/>
        </w:rPr>
        <w:t xml:space="preserve"> typu monoblock</w:t>
      </w:r>
      <w:r w:rsidR="00C564E2">
        <w:rPr>
          <w:b/>
        </w:rPr>
        <w:t xml:space="preserve"> </w:t>
      </w:r>
      <w:r w:rsidR="00C564E2">
        <w:t>na</w:t>
      </w:r>
      <w:r w:rsidR="003B4FDD">
        <w:t> </w:t>
      </w:r>
      <w:r w:rsidR="00C564E2">
        <w:t>ścianie W3</w:t>
      </w:r>
      <w:r w:rsidR="00C564E2">
        <w:rPr>
          <w:b/>
        </w:rPr>
        <w:t xml:space="preserve"> </w:t>
      </w:r>
      <w:r w:rsidR="00C564E2">
        <w:t xml:space="preserve">po lewej. Dodatkowo, 2 </w:t>
      </w:r>
      <w:r w:rsidR="00C564E2" w:rsidRPr="00D13254">
        <w:rPr>
          <w:b/>
        </w:rPr>
        <w:t>gniazdka</w:t>
      </w:r>
      <w:r w:rsidR="00C564E2">
        <w:t xml:space="preserve"> po środku ściany W2</w:t>
      </w:r>
      <w:r w:rsidR="00D13254">
        <w:t xml:space="preserve"> oraz rozmieszczone odpowiednio do położenia </w:t>
      </w:r>
      <w:r w:rsidR="00D13254" w:rsidRPr="00D13254">
        <w:rPr>
          <w:b/>
        </w:rPr>
        <w:t>pralek</w:t>
      </w:r>
      <w:r w:rsidR="00D13254">
        <w:t xml:space="preserve"> i </w:t>
      </w:r>
      <w:r w:rsidR="00D13254" w:rsidRPr="00D13254">
        <w:rPr>
          <w:b/>
        </w:rPr>
        <w:t>suszarek</w:t>
      </w:r>
      <w:r w:rsidR="00D13254">
        <w:t xml:space="preserve"> – 2 </w:t>
      </w:r>
      <w:r w:rsidR="00D13254" w:rsidRPr="00D13254">
        <w:rPr>
          <w:b/>
        </w:rPr>
        <w:t>gniazdka</w:t>
      </w:r>
      <w:r w:rsidR="00D13254">
        <w:t xml:space="preserve"> po lewej stronie</w:t>
      </w:r>
      <w:r w:rsidR="00C564E2">
        <w:t xml:space="preserve"> ściany W4</w:t>
      </w:r>
      <w:r w:rsidR="00D13254">
        <w:t xml:space="preserve"> oraz 2 po prawej. Przy ścianie W4, w kolejności od ściany W3, po lewej stronie ściany 2 </w:t>
      </w:r>
      <w:r w:rsidR="00D13254" w:rsidRPr="00D13254">
        <w:rPr>
          <w:b/>
        </w:rPr>
        <w:t>pralki</w:t>
      </w:r>
      <w:r w:rsidR="00D13254">
        <w:t>, po prawej stronie ściany</w:t>
      </w:r>
      <w:r w:rsidR="00D21E7B">
        <w:t xml:space="preserve"> -</w:t>
      </w:r>
      <w:r w:rsidR="00D13254">
        <w:t xml:space="preserve"> 2 </w:t>
      </w:r>
      <w:r w:rsidR="00D13254" w:rsidRPr="00D13254">
        <w:rPr>
          <w:b/>
        </w:rPr>
        <w:t>suszarki</w:t>
      </w:r>
      <w:r w:rsidR="00D13254">
        <w:rPr>
          <w:b/>
        </w:rPr>
        <w:t xml:space="preserve">. </w:t>
      </w:r>
      <w:r w:rsidR="002D546F">
        <w:t xml:space="preserve">Kontener wyposażony ponadto w </w:t>
      </w:r>
      <w:r w:rsidR="002D546F">
        <w:rPr>
          <w:b/>
        </w:rPr>
        <w:t>czujnik dymu.</w:t>
      </w:r>
    </w:p>
    <w:p w14:paraId="11E36D77" w14:textId="1009187A" w:rsidR="00243190" w:rsidRDefault="00243190" w:rsidP="00243190"/>
    <w:p w14:paraId="21438B80" w14:textId="76C8B6CD" w:rsidR="00F150F8" w:rsidRDefault="00D21E7B" w:rsidP="002C5245">
      <w:pPr>
        <w:pStyle w:val="Podtytu"/>
      </w:pPr>
      <w:r>
        <w:t>WSTL</w:t>
      </w:r>
    </w:p>
    <w:p w14:paraId="65E747DA" w14:textId="166C9849" w:rsidR="003E14AB" w:rsidRPr="003B4FDD" w:rsidRDefault="00D21E7B" w:rsidP="00D21E7B">
      <w:pPr>
        <w:rPr>
          <w:b/>
        </w:rPr>
      </w:pPr>
      <w:r>
        <w:t xml:space="preserve">Opisany poniżej kontener WSTP zawierający </w:t>
      </w:r>
      <w:r>
        <w:rPr>
          <w:b/>
        </w:rPr>
        <w:t xml:space="preserve">maszt oświetleniowy </w:t>
      </w:r>
      <w:r>
        <w:t>na dachu, na rogu pomiędzy ścianami K2 oraz D1.</w:t>
      </w:r>
      <w:r>
        <w:rPr>
          <w:b/>
        </w:rPr>
        <w:t xml:space="preserve"> </w:t>
      </w:r>
    </w:p>
    <w:p w14:paraId="79EF3D10" w14:textId="77777777" w:rsidR="003E14AB" w:rsidRDefault="003E14AB" w:rsidP="00D21E7B"/>
    <w:p w14:paraId="7E8B71F7" w14:textId="29CFE4B4" w:rsidR="00531C35" w:rsidRDefault="00531C35" w:rsidP="00531C35">
      <w:pPr>
        <w:pStyle w:val="Podtytu"/>
      </w:pPr>
      <w:r>
        <w:t>WSTP</w:t>
      </w:r>
    </w:p>
    <w:p w14:paraId="278583B7" w14:textId="55DCDFA2" w:rsidR="00531C35" w:rsidRDefault="00531C35" w:rsidP="00531C35">
      <w:r>
        <w:rPr>
          <w:noProof/>
        </w:rPr>
        <w:drawing>
          <wp:inline distT="0" distB="0" distL="0" distR="0" wp14:anchorId="04C417A5" wp14:editId="76891DE7">
            <wp:extent cx="2342663" cy="1000125"/>
            <wp:effectExtent l="0" t="0" r="63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STE_WSTI.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60523" cy="1007750"/>
                    </a:xfrm>
                    <a:prstGeom prst="rect">
                      <a:avLst/>
                    </a:prstGeom>
                  </pic:spPr>
                </pic:pic>
              </a:graphicData>
            </a:graphic>
          </wp:inline>
        </w:drawing>
      </w:r>
    </w:p>
    <w:p w14:paraId="32F40469" w14:textId="5659F2E8" w:rsidR="00964E73" w:rsidRDefault="00964E73" w:rsidP="00531C35"/>
    <w:p w14:paraId="72E34C3D" w14:textId="2E2CD058" w:rsidR="00E200F6" w:rsidRPr="00C94265" w:rsidRDefault="00964E73" w:rsidP="00E200F6">
      <w:pPr>
        <w:rPr>
          <w:b/>
        </w:rPr>
      </w:pPr>
      <w:r>
        <w:t>Kontener sanitarny (wymiary: A x C) ze ścianami K1D1K2D2 oraz</w:t>
      </w:r>
      <w:r w:rsidR="00924A6F">
        <w:t xml:space="preserve"> 5</w:t>
      </w:r>
      <w:r>
        <w:t xml:space="preserve"> </w:t>
      </w:r>
      <w:r>
        <w:rPr>
          <w:b/>
        </w:rPr>
        <w:t xml:space="preserve">ścianami działowymi </w:t>
      </w:r>
      <w:r>
        <w:t>o szerokości 120-</w:t>
      </w:r>
      <w:r w:rsidR="00924A6F">
        <w:t xml:space="preserve">180 cm, </w:t>
      </w:r>
      <w:r>
        <w:t xml:space="preserve">oddzielającymi 5 </w:t>
      </w:r>
      <w:r w:rsidRPr="00964E73">
        <w:rPr>
          <w:b/>
        </w:rPr>
        <w:t>kabin prysznicowych</w:t>
      </w:r>
      <w:r>
        <w:rPr>
          <w:b/>
        </w:rPr>
        <w:t>,</w:t>
      </w:r>
      <w:r>
        <w:t xml:space="preserve"> przylegającymi do ściany W2 i prostopadłymi do</w:t>
      </w:r>
      <w:r w:rsidR="00F56FCF">
        <w:t> </w:t>
      </w:r>
      <w:r>
        <w:t>niej.</w:t>
      </w:r>
      <w:r w:rsidR="00781D0E">
        <w:t xml:space="preserve"> </w:t>
      </w:r>
      <w:r w:rsidR="00781D0E">
        <w:rPr>
          <w:b/>
        </w:rPr>
        <w:t xml:space="preserve">Ściany działowe </w:t>
      </w:r>
      <w:r w:rsidR="00781D0E">
        <w:t xml:space="preserve">również do umieszczenia od strony wejścia do każdej z </w:t>
      </w:r>
      <w:r w:rsidR="00781D0E">
        <w:rPr>
          <w:b/>
        </w:rPr>
        <w:t xml:space="preserve">kabin prysznicowych, </w:t>
      </w:r>
      <w:r w:rsidR="00781D0E">
        <w:t xml:space="preserve">bezpośrednio do nich przylegające oraz przylegające do sąsiadujących z nimi ścian, z odpowiednimi otworami na </w:t>
      </w:r>
      <w:r w:rsidR="00781D0E">
        <w:rPr>
          <w:b/>
        </w:rPr>
        <w:t>drzwi wewnętrzne.</w:t>
      </w:r>
      <w:r w:rsidR="00924A6F">
        <w:t xml:space="preserve"> Pierwsza kabina przylega ponadto do ściany W1.</w:t>
      </w:r>
      <w:r w:rsidR="0038130A">
        <w:t xml:space="preserve"> W</w:t>
      </w:r>
      <w:r w:rsidR="00781D0E">
        <w:t> </w:t>
      </w:r>
      <w:r w:rsidR="0038130A">
        <w:t>każdej kabinie prysznicowej</w:t>
      </w:r>
      <w:r w:rsidR="000E4E5B">
        <w:t xml:space="preserve">, obok zestawu prysznicowego, zamontowany ponadto </w:t>
      </w:r>
      <w:r w:rsidR="000E4E5B">
        <w:rPr>
          <w:b/>
        </w:rPr>
        <w:t>dozownik na</w:t>
      </w:r>
      <w:r w:rsidR="00781D0E">
        <w:rPr>
          <w:b/>
        </w:rPr>
        <w:t> </w:t>
      </w:r>
      <w:r w:rsidR="000E4E5B">
        <w:rPr>
          <w:b/>
        </w:rPr>
        <w:t>mydło.</w:t>
      </w:r>
      <w:r w:rsidR="00924A6F">
        <w:t xml:space="preserve"> Za kabinami, przy ścianie W2, znajduje się </w:t>
      </w:r>
      <w:r w:rsidR="00924A6F">
        <w:rPr>
          <w:b/>
        </w:rPr>
        <w:t xml:space="preserve">bojler. </w:t>
      </w:r>
      <w:r w:rsidR="00924A6F">
        <w:t xml:space="preserve">Na ścianie W3, po prawej, zawieszony </w:t>
      </w:r>
      <w:r w:rsidR="00924A6F">
        <w:rPr>
          <w:b/>
        </w:rPr>
        <w:t xml:space="preserve">grzejnik elektryczny konwektorowy. </w:t>
      </w:r>
      <w:r w:rsidR="00924A6F">
        <w:t xml:space="preserve">Obok niego, umieszczone 2 </w:t>
      </w:r>
      <w:r w:rsidR="00924A6F" w:rsidRPr="00924A6F">
        <w:rPr>
          <w:b/>
        </w:rPr>
        <w:t>gniazdka</w:t>
      </w:r>
      <w:r w:rsidR="00924A6F">
        <w:t xml:space="preserve"> </w:t>
      </w:r>
      <w:r w:rsidR="00924A6F" w:rsidRPr="00A75914">
        <w:rPr>
          <w:b/>
        </w:rPr>
        <w:t>IP44</w:t>
      </w:r>
      <w:r w:rsidR="00924A6F">
        <w:t>.</w:t>
      </w:r>
      <w:r w:rsidR="00E56E72">
        <w:t xml:space="preserve"> </w:t>
      </w:r>
      <w:r w:rsidR="00E56E72">
        <w:rPr>
          <w:b/>
        </w:rPr>
        <w:t xml:space="preserve">Haczyki łazienkowe </w:t>
      </w:r>
      <w:r w:rsidR="00E56E72">
        <w:t xml:space="preserve">przymocowane do </w:t>
      </w:r>
      <w:r w:rsidR="00E56E72">
        <w:rPr>
          <w:b/>
        </w:rPr>
        <w:t xml:space="preserve">ściany działowej </w:t>
      </w:r>
      <w:r w:rsidR="00E56E72">
        <w:t xml:space="preserve">– na prawo od strony wejścia do </w:t>
      </w:r>
      <w:r w:rsidR="00E56E72">
        <w:rPr>
          <w:b/>
        </w:rPr>
        <w:t xml:space="preserve">kabiny prysznicowej. </w:t>
      </w:r>
      <w:r w:rsidR="00E56E72">
        <w:t xml:space="preserve">W kontenerze poprowadzona instalacja </w:t>
      </w:r>
      <w:r w:rsidR="00E56E72">
        <w:rPr>
          <w:b/>
        </w:rPr>
        <w:t xml:space="preserve">wentylacji mechanicznej, </w:t>
      </w:r>
      <w:r w:rsidR="00E56E72">
        <w:t>z odprowadzeniem przez ścianę W3.</w:t>
      </w:r>
      <w:r w:rsidR="00F150F8">
        <w:t xml:space="preserve"> Na ścianie W4, po prawej, otwór na drzwi, o</w:t>
      </w:r>
      <w:r w:rsidR="00F56FCF">
        <w:t> </w:t>
      </w:r>
      <w:r w:rsidR="00F150F8">
        <w:t xml:space="preserve">wymiarach 900x2000mm, w miejscu </w:t>
      </w:r>
      <w:r w:rsidR="00F150F8">
        <w:lastRenderedPageBreak/>
        <w:t>dopasowanym do miejsca na otwór w kontenerze WCTP</w:t>
      </w:r>
      <w:r w:rsidR="00F16CA1">
        <w:t xml:space="preserve">. </w:t>
      </w:r>
      <w:r w:rsidR="002D546F">
        <w:t xml:space="preserve">Kontener wyposażony ponadto w </w:t>
      </w:r>
      <w:r w:rsidR="002D546F">
        <w:rPr>
          <w:b/>
        </w:rPr>
        <w:t>czujnik dymu.</w:t>
      </w:r>
    </w:p>
    <w:p w14:paraId="70F13A0C" w14:textId="77777777" w:rsidR="00E200F6" w:rsidRPr="00E200F6" w:rsidRDefault="00E200F6" w:rsidP="00E200F6"/>
    <w:p w14:paraId="66F65168" w14:textId="3B89ACB4" w:rsidR="002D546F" w:rsidRDefault="002D546F" w:rsidP="002D546F">
      <w:pPr>
        <w:pStyle w:val="Podtytu"/>
      </w:pPr>
      <w:r>
        <w:t>WWSN</w:t>
      </w:r>
    </w:p>
    <w:p w14:paraId="42F323A0" w14:textId="371AA3B4" w:rsidR="002D546F" w:rsidRDefault="002D546F" w:rsidP="002D546F">
      <w:r>
        <w:rPr>
          <w:noProof/>
        </w:rPr>
        <w:drawing>
          <wp:inline distT="0" distB="0" distL="0" distR="0" wp14:anchorId="7F24620A" wp14:editId="27DB5C6D">
            <wp:extent cx="2219900" cy="89535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WSN.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56427" cy="910083"/>
                    </a:xfrm>
                    <a:prstGeom prst="rect">
                      <a:avLst/>
                    </a:prstGeom>
                  </pic:spPr>
                </pic:pic>
              </a:graphicData>
            </a:graphic>
          </wp:inline>
        </w:drawing>
      </w:r>
    </w:p>
    <w:p w14:paraId="14071373" w14:textId="6E81DB32" w:rsidR="007A24B3" w:rsidRDefault="007A24B3" w:rsidP="002D546F"/>
    <w:p w14:paraId="06C304C1" w14:textId="520D6D61" w:rsidR="007A24B3" w:rsidRDefault="007A24B3" w:rsidP="002D546F">
      <w:r>
        <w:t xml:space="preserve">Kontener sanitarny (wymiary: A x C) ze ścianami K1D1K2D2. Kontener zawiera </w:t>
      </w:r>
      <w:r>
        <w:rPr>
          <w:b/>
        </w:rPr>
        <w:t xml:space="preserve">drzwi zewnętrzne </w:t>
      </w:r>
      <w:r>
        <w:t xml:space="preserve">lewe, po środku ściany Z1, otwierane na zewnątrz, z </w:t>
      </w:r>
      <w:r w:rsidR="00A4374E">
        <w:t xml:space="preserve">nierdzewną </w:t>
      </w:r>
      <w:r>
        <w:t>tabliczką</w:t>
      </w:r>
      <w:r w:rsidR="00A4374E">
        <w:t xml:space="preserve"> / naklejką</w:t>
      </w:r>
      <w:r>
        <w:t xml:space="preserve"> z piktogramem oznaczającym łazienkę dla osób o obniżonej sprawności</w:t>
      </w:r>
      <w:r w:rsidR="00A4374E">
        <w:t>, zapisane również wypukle jako „WC”, zgodnie z Alfabetem Braille’a</w:t>
      </w:r>
      <w:r>
        <w:t xml:space="preserve">. </w:t>
      </w:r>
      <w:r w:rsidR="000E5FE9">
        <w:t xml:space="preserve">Na ścianie W2, po lewej, zamontowany </w:t>
      </w:r>
      <w:r w:rsidR="000E5FE9">
        <w:rPr>
          <w:b/>
        </w:rPr>
        <w:t xml:space="preserve">grzejnik elektryczny konwektorowy </w:t>
      </w:r>
      <w:r w:rsidR="000E5FE9">
        <w:t xml:space="preserve">oraz 1 </w:t>
      </w:r>
      <w:r w:rsidR="000E5FE9" w:rsidRPr="000E5FE9">
        <w:rPr>
          <w:b/>
        </w:rPr>
        <w:t>gniazdko</w:t>
      </w:r>
      <w:r w:rsidR="000E5FE9">
        <w:t xml:space="preserve"> </w:t>
      </w:r>
      <w:r w:rsidR="000E5FE9" w:rsidRPr="00A75914">
        <w:rPr>
          <w:b/>
        </w:rPr>
        <w:t>IP44</w:t>
      </w:r>
      <w:r w:rsidR="000E5FE9">
        <w:t xml:space="preserve">. Na tej ścianie, po prawej, zamontowany </w:t>
      </w:r>
      <w:r w:rsidR="000E5FE9" w:rsidRPr="000E5FE9">
        <w:rPr>
          <w:b/>
        </w:rPr>
        <w:t>uchwyt SN</w:t>
      </w:r>
      <w:r w:rsidR="000E5FE9">
        <w:rPr>
          <w:b/>
        </w:rPr>
        <w:t xml:space="preserve">. </w:t>
      </w:r>
      <w:r w:rsidR="000E5FE9">
        <w:t xml:space="preserve">Na ścianie W3 od strony ściany W2, w kolejności: </w:t>
      </w:r>
      <w:r w:rsidR="000E5FE9">
        <w:rPr>
          <w:b/>
        </w:rPr>
        <w:t xml:space="preserve">gniazdko </w:t>
      </w:r>
      <w:r w:rsidR="000E5FE9" w:rsidRPr="00A75914">
        <w:rPr>
          <w:b/>
        </w:rPr>
        <w:t>IP44</w:t>
      </w:r>
      <w:r w:rsidR="000E5FE9">
        <w:t xml:space="preserve">, </w:t>
      </w:r>
      <w:r w:rsidR="000E5FE9">
        <w:rPr>
          <w:b/>
        </w:rPr>
        <w:t xml:space="preserve">umywalka SN </w:t>
      </w:r>
      <w:r w:rsidR="000E5FE9">
        <w:t xml:space="preserve">z </w:t>
      </w:r>
      <w:r w:rsidR="000E5FE9">
        <w:rPr>
          <w:b/>
        </w:rPr>
        <w:t xml:space="preserve">lustrem </w:t>
      </w:r>
      <w:r w:rsidR="000E5FE9">
        <w:t>i</w:t>
      </w:r>
      <w:r w:rsidR="00F56FCF">
        <w:t> </w:t>
      </w:r>
      <w:r w:rsidR="000E5FE9">
        <w:rPr>
          <w:b/>
        </w:rPr>
        <w:t xml:space="preserve">dozownikiem do mydła, uchwyt </w:t>
      </w:r>
      <w:r w:rsidR="00141350">
        <w:rPr>
          <w:b/>
        </w:rPr>
        <w:t xml:space="preserve">SN </w:t>
      </w:r>
      <w:r w:rsidR="00141350">
        <w:t xml:space="preserve">uchylny, </w:t>
      </w:r>
      <w:r w:rsidR="00141350">
        <w:rPr>
          <w:b/>
        </w:rPr>
        <w:t xml:space="preserve">sygnalizacja SN, gniazdko </w:t>
      </w:r>
      <w:r w:rsidR="00141350" w:rsidRPr="00A75914">
        <w:rPr>
          <w:b/>
        </w:rPr>
        <w:t>IP44</w:t>
      </w:r>
      <w:r w:rsidR="009F1A06">
        <w:t xml:space="preserve"> oraz</w:t>
      </w:r>
      <w:r w:rsidR="006E5715">
        <w:t>, na wysokości 80-110 cm,</w:t>
      </w:r>
      <w:r w:rsidR="009F1A06">
        <w:t xml:space="preserve"> </w:t>
      </w:r>
      <w:r w:rsidR="009F1A06">
        <w:rPr>
          <w:b/>
        </w:rPr>
        <w:t>suszarka do rąk</w:t>
      </w:r>
      <w:r w:rsidR="00B30B6A">
        <w:rPr>
          <w:b/>
        </w:rPr>
        <w:t xml:space="preserve">, </w:t>
      </w:r>
      <w:r w:rsidR="00B30B6A">
        <w:t xml:space="preserve">dalej, na wysokości 100-120 cm – </w:t>
      </w:r>
      <w:r w:rsidR="00B30B6A">
        <w:rPr>
          <w:b/>
        </w:rPr>
        <w:t>okno małe</w:t>
      </w:r>
      <w:r w:rsidR="00141350">
        <w:t xml:space="preserve">. Po prawej stronie tej ściany – </w:t>
      </w:r>
      <w:r w:rsidR="00141350">
        <w:rPr>
          <w:b/>
        </w:rPr>
        <w:t xml:space="preserve">bojler. </w:t>
      </w:r>
      <w:r w:rsidR="00141350">
        <w:t>Na ścianie W4, 2 otwory na drzwi, o</w:t>
      </w:r>
      <w:r w:rsidR="00C4597E">
        <w:t> </w:t>
      </w:r>
      <w:r w:rsidR="00141350">
        <w:t>wymiarach 1000x2000mm, w miejscach dopasowanych do miejsca na otwór w kontenerze WC</w:t>
      </w:r>
      <w:r w:rsidR="00D22636">
        <w:t>SN</w:t>
      </w:r>
      <w:r w:rsidR="00141350">
        <w:t xml:space="preserve">. Kontener wyposażony ponadto w </w:t>
      </w:r>
      <w:r w:rsidR="00141350">
        <w:rPr>
          <w:b/>
        </w:rPr>
        <w:t xml:space="preserve">czujnik dymu </w:t>
      </w:r>
      <w:r w:rsidR="00141350">
        <w:t xml:space="preserve">oraz instalację </w:t>
      </w:r>
      <w:r w:rsidR="00141350">
        <w:rPr>
          <w:b/>
        </w:rPr>
        <w:t xml:space="preserve">wentylacji mechanicznej, </w:t>
      </w:r>
      <w:r w:rsidR="00141350">
        <w:t>z</w:t>
      </w:r>
      <w:r w:rsidR="00C4597E">
        <w:t> </w:t>
      </w:r>
      <w:r w:rsidR="00141350">
        <w:t>odprowadzeniem przez ścianę W3.</w:t>
      </w:r>
    </w:p>
    <w:p w14:paraId="779CB8FC" w14:textId="52719262" w:rsidR="00F37630" w:rsidRDefault="00F37630" w:rsidP="002D546F"/>
    <w:p w14:paraId="6A0996BC" w14:textId="40DFA7E7" w:rsidR="00F37630" w:rsidRPr="00F56FCF" w:rsidRDefault="00F37630" w:rsidP="002D546F">
      <w:pPr>
        <w:rPr>
          <w:u w:val="single"/>
        </w:rPr>
      </w:pPr>
      <w:r w:rsidRPr="00F56FCF">
        <w:rPr>
          <w:u w:val="single"/>
        </w:rPr>
        <w:t>Na etapie realizacji, dopuszczalne są</w:t>
      </w:r>
      <w:r w:rsidR="00F56FCF">
        <w:rPr>
          <w:u w:val="single"/>
        </w:rPr>
        <w:t xml:space="preserve"> niewielkie modyfikacje, w tym m.in.</w:t>
      </w:r>
      <w:r w:rsidRPr="00F56FCF">
        <w:rPr>
          <w:u w:val="single"/>
        </w:rPr>
        <w:t xml:space="preserve"> zmiany rozmieszczenia poszczególnych elementów, niewpływające w sposób istotny na </w:t>
      </w:r>
      <w:r w:rsidR="00C4597E" w:rsidRPr="00F56FCF">
        <w:rPr>
          <w:u w:val="single"/>
        </w:rPr>
        <w:t>kryteria ustalone dla zamówienia. Zmiany takie wymagają zgody Zamawiającego.</w:t>
      </w:r>
    </w:p>
    <w:p w14:paraId="0AAA5A82" w14:textId="1BA5EA0B" w:rsidR="00E33854" w:rsidRPr="00F56FCF" w:rsidRDefault="00C4597E" w:rsidP="002D546F">
      <w:pPr>
        <w:rPr>
          <w:u w:val="single"/>
        </w:rPr>
      </w:pPr>
      <w:r w:rsidRPr="00F56FCF">
        <w:rPr>
          <w:u w:val="single"/>
        </w:rPr>
        <w:t>Przed przystąpieniem do etapu produkcji, Wykonawca, w terminie 21 dni</w:t>
      </w:r>
      <w:r w:rsidR="00E33854" w:rsidRPr="00F56FCF">
        <w:rPr>
          <w:u w:val="single"/>
        </w:rPr>
        <w:t xml:space="preserve"> kalendarzowych</w:t>
      </w:r>
      <w:r w:rsidRPr="00F56FCF">
        <w:rPr>
          <w:u w:val="single"/>
        </w:rPr>
        <w:t xml:space="preserve"> od</w:t>
      </w:r>
      <w:r w:rsidR="00E33854" w:rsidRPr="00F56FCF">
        <w:rPr>
          <w:u w:val="single"/>
        </w:rPr>
        <w:t> </w:t>
      </w:r>
      <w:r w:rsidRPr="00F56FCF">
        <w:rPr>
          <w:u w:val="single"/>
        </w:rPr>
        <w:t>podpisania umowy, przedstawi Zamawiającemu, do  akceptacji, szczegółowy rysunek techniczny – w celu zminimalizowania ryzyka wystąpienia rozbieżności.</w:t>
      </w:r>
      <w:r w:rsidR="00E33854" w:rsidRPr="00F56FCF">
        <w:rPr>
          <w:u w:val="single"/>
        </w:rPr>
        <w:t xml:space="preserve"> Dopuszczalne są maksymalnie 2 rundy poprawek – niezbędne poprawki muszą zostać wprowadzone przez Wykonawcę w terminie 10 dni kalendarzowych. Zamawiający zastrzega sobie 14 dni kalendarzowych na zgłoszenie poprawek.</w:t>
      </w:r>
      <w:r w:rsidRPr="00F56FCF">
        <w:rPr>
          <w:u w:val="single"/>
        </w:rPr>
        <w:t xml:space="preserve"> </w:t>
      </w:r>
    </w:p>
    <w:p w14:paraId="55C30421" w14:textId="175EB324" w:rsidR="007C3324" w:rsidRDefault="00C4597E" w:rsidP="00781D0E">
      <w:pPr>
        <w:rPr>
          <w:u w:val="single"/>
        </w:rPr>
      </w:pPr>
      <w:r w:rsidRPr="00F56FCF">
        <w:rPr>
          <w:u w:val="single"/>
        </w:rPr>
        <w:t>Rysunek t</w:t>
      </w:r>
      <w:r w:rsidR="00E33854" w:rsidRPr="00F56FCF">
        <w:rPr>
          <w:u w:val="single"/>
        </w:rPr>
        <w:t>en</w:t>
      </w:r>
      <w:r w:rsidRPr="00F56FCF">
        <w:rPr>
          <w:u w:val="single"/>
        </w:rPr>
        <w:t xml:space="preserve"> może być również wykorzystany w pozostałej dokumentacji, np. instrukcji montażu. Zastosowanie dla potrzeb rysunku parametrów gorszych niż wynika z kryteriów przewidzianych dla tego zamówienia i akceptacja tak przedstawionego rysunku przez Zamawiającego </w:t>
      </w:r>
      <w:r w:rsidRPr="00F56FCF">
        <w:rPr>
          <w:b/>
          <w:u w:val="single"/>
        </w:rPr>
        <w:t>nie</w:t>
      </w:r>
      <w:r w:rsidR="00E33854" w:rsidRPr="00F56FCF">
        <w:rPr>
          <w:b/>
          <w:u w:val="single"/>
        </w:rPr>
        <w:t> </w:t>
      </w:r>
      <w:r w:rsidRPr="00F56FCF">
        <w:rPr>
          <w:b/>
          <w:u w:val="single"/>
        </w:rPr>
        <w:t>oznacza</w:t>
      </w:r>
      <w:r w:rsidRPr="00F56FCF">
        <w:rPr>
          <w:u w:val="single"/>
        </w:rPr>
        <w:t>, że</w:t>
      </w:r>
      <w:r w:rsidR="003B4FDD">
        <w:rPr>
          <w:u w:val="single"/>
        </w:rPr>
        <w:t> </w:t>
      </w:r>
      <w:r w:rsidRPr="00F56FCF">
        <w:rPr>
          <w:u w:val="single"/>
        </w:rPr>
        <w:t>przedmiot zamówienia może zostać wytworzony, wyposażony czy rozstawiany w sposób negatywnie odbiegający od narzuconych kryteriów.</w:t>
      </w:r>
      <w:r w:rsidR="009D6BE0">
        <w:rPr>
          <w:u w:val="single"/>
        </w:rPr>
        <w:t xml:space="preserve"> </w:t>
      </w:r>
    </w:p>
    <w:p w14:paraId="726F274C" w14:textId="72CEA4D9" w:rsidR="009D6BE0" w:rsidRDefault="009D6BE0" w:rsidP="00781D0E">
      <w:pPr>
        <w:rPr>
          <w:u w:val="single"/>
        </w:rPr>
      </w:pPr>
      <w:r>
        <w:rPr>
          <w:u w:val="single"/>
        </w:rPr>
        <w:t>Po zatwierdzeniu przez Zamawiającego rysunku technicznego, Wykonawca przygotuje również wizualizację 1 gotowego zestawu mieszkalnego oraz punktu medycznego (MED1 i MED2), z</w:t>
      </w:r>
      <w:r w:rsidR="003B4FDD">
        <w:rPr>
          <w:u w:val="single"/>
        </w:rPr>
        <w:t> </w:t>
      </w:r>
      <w:r>
        <w:rPr>
          <w:u w:val="single"/>
        </w:rPr>
        <w:t>wyposażeniem, co najmniej z:</w:t>
      </w:r>
    </w:p>
    <w:p w14:paraId="13276CCC" w14:textId="3EEBA02B" w:rsidR="009D6BE0" w:rsidRPr="003B4FDD" w:rsidRDefault="009D6BE0" w:rsidP="009D6BE0">
      <w:pPr>
        <w:pStyle w:val="Akapitzlist"/>
        <w:numPr>
          <w:ilvl w:val="0"/>
          <w:numId w:val="28"/>
        </w:numPr>
        <w:ind w:left="709"/>
        <w:rPr>
          <w:rFonts w:asciiTheme="majorHAnsi" w:eastAsiaTheme="majorEastAsia" w:hAnsiTheme="majorHAnsi" w:cstheme="majorBidi"/>
          <w:b/>
          <w:sz w:val="32"/>
          <w:szCs w:val="32"/>
        </w:rPr>
      </w:pPr>
      <w:r w:rsidRPr="003B4FDD">
        <w:t>widokiem z zewnątrz – 2 widoczne boki, w tym dodatkowe oznakowanie kontenerów wskazane w opisie konstrukcji oraz ścian zewnętrznych</w:t>
      </w:r>
    </w:p>
    <w:p w14:paraId="4883A5F3" w14:textId="77777777" w:rsidR="009D6BE0" w:rsidRPr="003B4FDD" w:rsidRDefault="009D6BE0" w:rsidP="009D6BE0">
      <w:pPr>
        <w:pStyle w:val="Akapitzlist"/>
        <w:numPr>
          <w:ilvl w:val="0"/>
          <w:numId w:val="28"/>
        </w:numPr>
        <w:ind w:left="709"/>
        <w:rPr>
          <w:rFonts w:asciiTheme="majorHAnsi" w:eastAsiaTheme="majorEastAsia" w:hAnsiTheme="majorHAnsi" w:cstheme="majorBidi"/>
          <w:b/>
          <w:sz w:val="32"/>
          <w:szCs w:val="32"/>
        </w:rPr>
      </w:pPr>
      <w:r w:rsidRPr="003B4FDD">
        <w:t>widokiem ze środka</w:t>
      </w:r>
    </w:p>
    <w:p w14:paraId="443765C0" w14:textId="2A2F7392" w:rsidR="009D6BE0" w:rsidRPr="003B4FDD" w:rsidRDefault="009D6BE0" w:rsidP="009D6BE0">
      <w:pPr>
        <w:pStyle w:val="Akapitzlist"/>
        <w:numPr>
          <w:ilvl w:val="1"/>
          <w:numId w:val="28"/>
        </w:numPr>
        <w:ind w:left="1134"/>
        <w:rPr>
          <w:rFonts w:asciiTheme="majorHAnsi" w:eastAsiaTheme="majorEastAsia" w:hAnsiTheme="majorHAnsi" w:cstheme="majorBidi"/>
          <w:b/>
          <w:sz w:val="32"/>
          <w:szCs w:val="32"/>
        </w:rPr>
      </w:pPr>
      <w:r w:rsidRPr="003B4FDD">
        <w:t>z progu wejścia na korytarz</w:t>
      </w:r>
    </w:p>
    <w:p w14:paraId="53007E8E" w14:textId="77777777" w:rsidR="009D6BE0" w:rsidRPr="003B4FDD" w:rsidRDefault="009D6BE0" w:rsidP="009D6BE0">
      <w:pPr>
        <w:pStyle w:val="Akapitzlist"/>
        <w:numPr>
          <w:ilvl w:val="1"/>
          <w:numId w:val="28"/>
        </w:numPr>
        <w:ind w:left="1134"/>
        <w:rPr>
          <w:rFonts w:asciiTheme="majorHAnsi" w:eastAsiaTheme="majorEastAsia" w:hAnsiTheme="majorHAnsi" w:cstheme="majorBidi"/>
          <w:b/>
          <w:sz w:val="32"/>
          <w:szCs w:val="32"/>
        </w:rPr>
      </w:pPr>
      <w:r w:rsidRPr="003B4FDD">
        <w:t>z progu wejścia do kontenerów:</w:t>
      </w:r>
    </w:p>
    <w:p w14:paraId="1343113D" w14:textId="77777777" w:rsidR="009D6BE0" w:rsidRPr="003B4FDD" w:rsidRDefault="009D6BE0" w:rsidP="009D6BE0">
      <w:pPr>
        <w:pStyle w:val="Akapitzlist"/>
        <w:numPr>
          <w:ilvl w:val="2"/>
          <w:numId w:val="28"/>
        </w:numPr>
        <w:ind w:left="1418"/>
        <w:rPr>
          <w:rFonts w:asciiTheme="majorHAnsi" w:eastAsiaTheme="majorEastAsia" w:hAnsiTheme="majorHAnsi" w:cstheme="majorBidi"/>
          <w:b/>
          <w:sz w:val="32"/>
          <w:szCs w:val="32"/>
        </w:rPr>
      </w:pPr>
      <w:r w:rsidRPr="003B4FDD">
        <w:t>LIV4</w:t>
      </w:r>
    </w:p>
    <w:p w14:paraId="6EC0AA5C" w14:textId="77777777" w:rsidR="009D6BE0" w:rsidRPr="003B4FDD" w:rsidRDefault="009D6BE0" w:rsidP="009D6BE0">
      <w:pPr>
        <w:pStyle w:val="Akapitzlist"/>
        <w:numPr>
          <w:ilvl w:val="2"/>
          <w:numId w:val="28"/>
        </w:numPr>
        <w:ind w:left="1418"/>
        <w:rPr>
          <w:rFonts w:asciiTheme="majorHAnsi" w:eastAsiaTheme="majorEastAsia" w:hAnsiTheme="majorHAnsi" w:cstheme="majorBidi"/>
          <w:b/>
          <w:sz w:val="32"/>
          <w:szCs w:val="32"/>
        </w:rPr>
      </w:pPr>
      <w:r w:rsidRPr="003B4FDD">
        <w:t>L6CC (zarówno do kontenera mieszkalnego, jak i do jadalni oraz pokoju dziennego)</w:t>
      </w:r>
    </w:p>
    <w:p w14:paraId="5BA59A11" w14:textId="77777777" w:rsidR="009D6BE0" w:rsidRPr="003B4FDD" w:rsidRDefault="009D6BE0" w:rsidP="009D6BE0">
      <w:pPr>
        <w:pStyle w:val="Akapitzlist"/>
        <w:numPr>
          <w:ilvl w:val="2"/>
          <w:numId w:val="28"/>
        </w:numPr>
        <w:ind w:left="1418"/>
        <w:rPr>
          <w:rFonts w:asciiTheme="majorHAnsi" w:eastAsiaTheme="majorEastAsia" w:hAnsiTheme="majorHAnsi" w:cstheme="majorBidi"/>
          <w:b/>
          <w:sz w:val="32"/>
          <w:szCs w:val="32"/>
        </w:rPr>
      </w:pPr>
      <w:r w:rsidRPr="003B4FDD">
        <w:t>WCTP</w:t>
      </w:r>
    </w:p>
    <w:p w14:paraId="110C7FD8" w14:textId="77777777" w:rsidR="009D6BE0" w:rsidRPr="003B4FDD" w:rsidRDefault="009D6BE0" w:rsidP="009D6BE0">
      <w:pPr>
        <w:pStyle w:val="Akapitzlist"/>
        <w:numPr>
          <w:ilvl w:val="2"/>
          <w:numId w:val="28"/>
        </w:numPr>
        <w:ind w:left="1418"/>
        <w:rPr>
          <w:rFonts w:asciiTheme="majorHAnsi" w:eastAsiaTheme="majorEastAsia" w:hAnsiTheme="majorHAnsi" w:cstheme="majorBidi"/>
          <w:b/>
          <w:sz w:val="32"/>
          <w:szCs w:val="32"/>
        </w:rPr>
      </w:pPr>
      <w:r w:rsidRPr="003B4FDD">
        <w:t>WWSN</w:t>
      </w:r>
    </w:p>
    <w:p w14:paraId="2A070506" w14:textId="77777777" w:rsidR="007C3324" w:rsidRPr="001868CE" w:rsidRDefault="009D6BE0" w:rsidP="009D6BE0">
      <w:pPr>
        <w:pStyle w:val="Akapitzlist"/>
        <w:numPr>
          <w:ilvl w:val="2"/>
          <w:numId w:val="28"/>
        </w:numPr>
        <w:ind w:left="1418"/>
        <w:rPr>
          <w:rFonts w:asciiTheme="majorHAnsi" w:eastAsiaTheme="majorEastAsia" w:hAnsiTheme="majorHAnsi" w:cstheme="majorBidi"/>
          <w:b/>
          <w:color w:val="2F5496" w:themeColor="accent1" w:themeShade="BF"/>
          <w:sz w:val="32"/>
          <w:szCs w:val="32"/>
        </w:rPr>
      </w:pPr>
      <w:r w:rsidRPr="003B4FDD">
        <w:t xml:space="preserve">WCSN </w:t>
      </w:r>
      <w:r>
        <w:t>(jedno z 2 wejść)</w:t>
      </w:r>
    </w:p>
    <w:p w14:paraId="6F9BAD2D" w14:textId="29B20635" w:rsidR="00C94265" w:rsidRPr="001868CE" w:rsidRDefault="007C3324" w:rsidP="007C3324">
      <w:pPr>
        <w:rPr>
          <w:rFonts w:asciiTheme="majorHAnsi" w:eastAsiaTheme="majorEastAsia" w:hAnsiTheme="majorHAnsi" w:cstheme="majorBidi"/>
          <w:b/>
          <w:color w:val="2F5496" w:themeColor="accent1" w:themeShade="BF"/>
          <w:sz w:val="32"/>
          <w:szCs w:val="32"/>
        </w:rPr>
      </w:pPr>
      <w:r>
        <w:t>Terminy i proces opracowywania wizualizacji analogiczne jak dla etapu rysunku technicznego.</w:t>
      </w:r>
      <w:r w:rsidR="00C94265">
        <w:br w:type="page"/>
      </w:r>
    </w:p>
    <w:p w14:paraId="3DFED5DC" w14:textId="73BE8906" w:rsidR="00C4597E" w:rsidRDefault="00E33854" w:rsidP="00296D55">
      <w:pPr>
        <w:pStyle w:val="Nagwek1"/>
      </w:pPr>
      <w:bookmarkStart w:id="19" w:name="_Toc180136463"/>
      <w:r>
        <w:lastRenderedPageBreak/>
        <w:t>Przechowywanie i dostępność</w:t>
      </w:r>
      <w:bookmarkEnd w:id="19"/>
    </w:p>
    <w:p w14:paraId="64C87FCE" w14:textId="7ADBE809" w:rsidR="00E33854" w:rsidRDefault="00E33854" w:rsidP="00E33854"/>
    <w:p w14:paraId="6161982E" w14:textId="66678EC3" w:rsidR="00E33854" w:rsidRDefault="00D0204B" w:rsidP="00E33854">
      <w:r>
        <w:t>Wykonawca musi zapewnić odpowiedni teren</w:t>
      </w:r>
      <w:r w:rsidR="00415CF4">
        <w:t>,</w:t>
      </w:r>
      <w:r>
        <w:t xml:space="preserve"> warunki przechowywania </w:t>
      </w:r>
      <w:r w:rsidR="00415CF4">
        <w:t xml:space="preserve">oraz wydawania </w:t>
      </w:r>
      <w:r>
        <w:t>wytworzonych kontenerów</w:t>
      </w:r>
      <w:r w:rsidR="006F170A">
        <w:t>, przez cały określony w Umowie okres przechowywania i utrzymywania kontenerów, tj.</w:t>
      </w:r>
      <w:r w:rsidR="00C94265">
        <w:t> </w:t>
      </w:r>
      <w:r w:rsidR="006F170A">
        <w:t>do</w:t>
      </w:r>
      <w:r w:rsidR="00C94265">
        <w:t> </w:t>
      </w:r>
      <w:r w:rsidR="006F170A">
        <w:t>30 września 2026 roku.</w:t>
      </w:r>
    </w:p>
    <w:p w14:paraId="3B0B7BE1" w14:textId="26B88888" w:rsidR="00415CF4" w:rsidRDefault="00415CF4" w:rsidP="00E33854"/>
    <w:p w14:paraId="5107ED1A" w14:textId="2439D814" w:rsidR="00415CF4" w:rsidRDefault="00415CF4" w:rsidP="003B4FDD">
      <w:pPr>
        <w:pStyle w:val="Podtytu"/>
      </w:pPr>
      <w:r>
        <w:t>Teren</w:t>
      </w:r>
    </w:p>
    <w:p w14:paraId="15DA6247" w14:textId="77777777" w:rsidR="003B4FDD" w:rsidRPr="003B4FDD" w:rsidRDefault="003B4FDD" w:rsidP="003B4FDD"/>
    <w:p w14:paraId="23A23E89" w14:textId="4BC1B619" w:rsidR="00415CF4" w:rsidRDefault="00415CF4" w:rsidP="00415CF4">
      <w:r>
        <w:t xml:space="preserve">Wszystkie kontenery </w:t>
      </w:r>
      <w:r w:rsidR="007E29E4">
        <w:t>muszą znajdować się w maksymalnie 2 lokalizacjach</w:t>
      </w:r>
      <w:r w:rsidR="00902EC6">
        <w:t xml:space="preserve"> na terenie Polski</w:t>
      </w:r>
      <w:r w:rsidR="007E29E4">
        <w:t xml:space="preserve">, przy czym w każdej z nich musi być </w:t>
      </w:r>
      <w:r w:rsidR="00902EC6">
        <w:t>taka ilość kontenerów danego rodzaju, która umożliwia skompletowanie co</w:t>
      </w:r>
      <w:r w:rsidR="00D12151">
        <w:t> </w:t>
      </w:r>
      <w:r w:rsidR="00902EC6">
        <w:t xml:space="preserve">najmniej </w:t>
      </w:r>
      <w:r w:rsidR="003173DE">
        <w:t>8</w:t>
      </w:r>
      <w:r w:rsidR="00902EC6">
        <w:t xml:space="preserve"> zestawów</w:t>
      </w:r>
      <w:r w:rsidR="003173DE">
        <w:t>,</w:t>
      </w:r>
      <w:r w:rsidR="00902EC6">
        <w:t xml:space="preserve"> 2 punktów medycznych (MED1 + MED2)</w:t>
      </w:r>
      <w:r w:rsidR="003173DE">
        <w:t>, kontenerów WPMP oraz WSWG (zbiorników na wodę i zbiorników na ścieki) w ilości odpowiadającej potrzebom co najmniej 8 zestawów</w:t>
      </w:r>
      <w:r w:rsidR="00902EC6">
        <w:t>, przy czym, ilość punktów medycznych</w:t>
      </w:r>
      <w:r w:rsidR="003173DE">
        <w:t xml:space="preserve"> oraz zbiorników na wodę i zbiorników na ścieki</w:t>
      </w:r>
      <w:r w:rsidR="00902EC6">
        <w:t xml:space="preserve"> do</w:t>
      </w:r>
      <w:r w:rsidR="003B4FDD">
        <w:t> </w:t>
      </w:r>
      <w:r w:rsidR="00902EC6">
        <w:t xml:space="preserve">skompletowania w danej lokalizacji musi </w:t>
      </w:r>
      <w:r w:rsidR="003173DE">
        <w:t>odpowiadać ilości kompletnych zestawów mieszkalnych w</w:t>
      </w:r>
      <w:r w:rsidR="003B4FDD">
        <w:t> </w:t>
      </w:r>
      <w:r w:rsidR="003173DE">
        <w:t>tej lokalizacji – 1 punkt medyczny na 4 zestawy oraz kontenery WPMP i WSWG – jak wskazano powyżej</w:t>
      </w:r>
      <w:r w:rsidR="00902EC6">
        <w:t>. Do terenu, na którym przechowywane są kontenery, musi prowadzić bezpośrednio droga o</w:t>
      </w:r>
      <w:r w:rsidR="003B4FDD">
        <w:t> </w:t>
      </w:r>
      <w:r w:rsidR="00902EC6">
        <w:t xml:space="preserve">nawierzchni co najmniej gruntowej, w rozumieniu art. 2 pkt 2a </w:t>
      </w:r>
      <w:r w:rsidR="00902EC6" w:rsidRPr="00902EC6">
        <w:t>Ustaw</w:t>
      </w:r>
      <w:r w:rsidR="000A2676">
        <w:t>y</w:t>
      </w:r>
      <w:r w:rsidR="00902EC6" w:rsidRPr="00902EC6">
        <w:t xml:space="preserve"> z dnia 20 czerwca 1997 r. – Prawo o ruchu drogowym</w:t>
      </w:r>
      <w:r w:rsidR="000A2676">
        <w:t>, z późniejszymi zmianami</w:t>
      </w:r>
      <w:r w:rsidR="00E016BE">
        <w:t>, bez przeszkód prawnych, architektonicznych czy</w:t>
      </w:r>
      <w:r w:rsidR="003B4FDD">
        <w:t> </w:t>
      </w:r>
      <w:r w:rsidR="00E016BE">
        <w:t>naturalnych dla wjazdu ciągnikiem siodłowym z naczepą, na której przewożone są kontenery. Sam</w:t>
      </w:r>
      <w:r w:rsidR="003B4FDD">
        <w:t> </w:t>
      </w:r>
      <w:r w:rsidR="00E016BE">
        <w:t>teren musi być utwardzony odpowiednio dla poruszania się ww. ciągnikiem siodłowym</w:t>
      </w:r>
      <w:r w:rsidR="001D060E">
        <w:t>,</w:t>
      </w:r>
      <w:r w:rsidR="00E016BE">
        <w:t xml:space="preserve"> nieprzystosowanym do jazdy terenowej.</w:t>
      </w:r>
      <w:r w:rsidR="001D060E">
        <w:t xml:space="preserve"> Teren musi być również odpowiednio zabezpieczony, zapobiegając uszkodzeniu kontenerów i kradzieży wyposażenia, np. poprzez ogrodzenie oraz</w:t>
      </w:r>
      <w:r w:rsidR="003B4FDD">
        <w:t> </w:t>
      </w:r>
      <w:r w:rsidR="001D060E">
        <w:t>monitoring wizyjny z odpowiednio długim przechowywaniem nagrań (jeśli np. stan kontenerów sprawdzany jest regularnie co 10 dni lub częściej, nagrania muszą być przechowywane co najmniej 11</w:t>
      </w:r>
      <w:r w:rsidR="003B4FDD">
        <w:t> </w:t>
      </w:r>
      <w:r w:rsidR="001D060E">
        <w:t>dni)</w:t>
      </w:r>
      <w:r w:rsidR="007A7DD9">
        <w:t>.</w:t>
      </w:r>
      <w:r w:rsidR="00F40D56">
        <w:t xml:space="preserve"> Wykonawca zapewni Zamawiającemu lub osobom wskazanym przez Zamawiającego, dostęp do terenu oraz samych kontenerów, w dowolnym momencie, w dni robocze, w godzinach 9-16.</w:t>
      </w:r>
    </w:p>
    <w:p w14:paraId="40A2C471" w14:textId="3F56F134" w:rsidR="001D060E" w:rsidRDefault="001D060E" w:rsidP="00415CF4"/>
    <w:p w14:paraId="05701CAE" w14:textId="508E6288" w:rsidR="001D060E" w:rsidRDefault="001D060E" w:rsidP="001D060E">
      <w:pPr>
        <w:pStyle w:val="Podtytu"/>
      </w:pPr>
      <w:r>
        <w:t>Warunki przechowywania</w:t>
      </w:r>
      <w:r w:rsidR="00A05999">
        <w:t xml:space="preserve"> </w:t>
      </w:r>
    </w:p>
    <w:p w14:paraId="71440A6F" w14:textId="5A513278" w:rsidR="001D060E" w:rsidRDefault="001D060E" w:rsidP="001D060E"/>
    <w:p w14:paraId="780A0007" w14:textId="04A1C68C" w:rsidR="001D060E" w:rsidRDefault="00747AB3" w:rsidP="001D060E">
      <w:r>
        <w:t>Kontenery muszą być przechowywane zgodnie ze standardami przewidzianymi przez producenta, maksymalnie do 3 kondygnacji</w:t>
      </w:r>
      <w:r w:rsidR="00412C86">
        <w:t>, z wyjątkiem kontenerów złożonych do formy</w:t>
      </w:r>
      <w:r w:rsidR="005F50E8">
        <w:t xml:space="preserve"> „flatpacków” – te złożone do dwukrotności tylu, ile zmieści się jeden na drugim na naczepie, bez przekraczania standardowych wymiarów transportu</w:t>
      </w:r>
      <w:r>
        <w:t>. Musi być możliwość łatwego dostępu do każdego typu kontenera, tj.</w:t>
      </w:r>
      <w:r w:rsidR="00155770">
        <w:t> </w:t>
      </w:r>
      <w:r>
        <w:t>w</w:t>
      </w:r>
      <w:r w:rsidR="00155770">
        <w:t> </w:t>
      </w:r>
      <w:r>
        <w:t xml:space="preserve">szczególności, w przypadku zastosowania 3 kondygnacji przy składowaniu, nie jest dopuszczalna sytuacja, w której każdy kontener danego typu jest umieszczony na najniższym poziomie i wymaga zdjęcia </w:t>
      </w:r>
      <w:r w:rsidR="005F50E8">
        <w:t xml:space="preserve">1 lub </w:t>
      </w:r>
      <w:r>
        <w:t>2 kontenerów, aby dostać się do danego kontenera</w:t>
      </w:r>
      <w:r w:rsidR="005F50E8">
        <w:t>, z wyjątkiem kontenerów korytarzowych złożonych do formy „flatpacków”. Dopuszcza się umieszczanie „flatpacków” jako</w:t>
      </w:r>
      <w:r w:rsidR="003B4FDD">
        <w:t> </w:t>
      </w:r>
      <w:r w:rsidR="005F50E8">
        <w:t>najwyższej kondygnacjami, nad innymi kontenerami – wówczas maksymalnie 2 „flatpacki” traktowane są jak 1 kondygnacja</w:t>
      </w:r>
      <w:r>
        <w:t>. Rozmieszczenie kontenerów musi również umożliwiać ich łatwą identyfikację – z</w:t>
      </w:r>
      <w:r w:rsidR="00C0573F">
        <w:t> </w:t>
      </w:r>
      <w:r>
        <w:t>widocznym symbolem kontenera</w:t>
      </w:r>
      <w:r w:rsidR="005F50E8">
        <w:t xml:space="preserve">, tj. stos samych „flatpacków’ – </w:t>
      </w:r>
      <w:r w:rsidR="00FC1FBD">
        <w:t>jak w zdaniu pierwszym; stos mieszany: 1 kontener i maksymalnie 4 „flatpacki” lub 2 kontenery i maksymalnie 2</w:t>
      </w:r>
      <w:r w:rsidR="003B4FDD">
        <w:t> </w:t>
      </w:r>
      <w:r w:rsidR="00FC1FBD">
        <w:t>„flatpacki”.</w:t>
      </w:r>
      <w:r w:rsidR="005F50E8">
        <w:t xml:space="preserve"> </w:t>
      </w:r>
    </w:p>
    <w:p w14:paraId="4003E217" w14:textId="4028FA43" w:rsidR="00747AB3" w:rsidRDefault="00747AB3" w:rsidP="001D060E">
      <w:r>
        <w:t>Kontenery zawierające otwory na drzwi oraz kontenery modułowe, muszą mieć zabezpieczone ściany i</w:t>
      </w:r>
      <w:r w:rsidR="0081563F">
        <w:t> </w:t>
      </w:r>
      <w:r>
        <w:t>otwory przed warunkami atmosferycznymi oraz możliwością swobodnego wejścia. Zabezpieczenie to może być inne przed pierwszym wydaniem, inne po powrocie (wówczas oba muszą zostać zapewnione), ale może być również od razu zastosowane rozwiązanie docelowe. W przypadku, gdy</w:t>
      </w:r>
      <w:r w:rsidR="003B4FDD">
        <w:t> </w:t>
      </w:r>
      <w:r>
        <w:t>wybrana forma zabezpieczenia zasłania symbol kontenera, musi on zostać trwale naniesiony również na zabezpieczenie, na tych samych zasadach widoczności.</w:t>
      </w:r>
      <w:r w:rsidR="0059295F">
        <w:t xml:space="preserve"> Zabezpieczenie nie może utrudniać w</w:t>
      </w:r>
      <w:r w:rsidR="0081563F">
        <w:t> </w:t>
      </w:r>
      <w:r w:rsidR="0059295F">
        <w:t>sposób istotny załadunku kontenera, w tym, przede wszystkim nie może zakrywać w sposób stały otworów lub uchwytów transportowych.</w:t>
      </w:r>
    </w:p>
    <w:p w14:paraId="73A08704" w14:textId="3A72A8F7" w:rsidR="00FB2C58" w:rsidRDefault="009346FC" w:rsidP="001D060E">
      <w:r>
        <w:t xml:space="preserve">W trakcie przechowywania, kontenery muszą być również sprzątane z zewnątrz </w:t>
      </w:r>
      <w:r w:rsidR="00FC1FBD">
        <w:t xml:space="preserve">w związku z </w:t>
      </w:r>
      <w:r>
        <w:t>warunk</w:t>
      </w:r>
      <w:r w:rsidR="00FC1FBD">
        <w:t>ami</w:t>
      </w:r>
      <w:r>
        <w:t xml:space="preserve"> atmosferyczny</w:t>
      </w:r>
      <w:r w:rsidR="00FC1FBD">
        <w:t>mi oraz terenowymi</w:t>
      </w:r>
      <w:r>
        <w:t>, tj. w szczególności uprząt</w:t>
      </w:r>
      <w:r w:rsidR="00FC1FBD">
        <w:t>anie</w:t>
      </w:r>
      <w:r>
        <w:t xml:space="preserve"> liści opadłych na kontenery czy</w:t>
      </w:r>
      <w:r w:rsidR="00C0573F">
        <w:t> </w:t>
      </w:r>
      <w:r>
        <w:t>zrzuc</w:t>
      </w:r>
      <w:r w:rsidR="00FC1FBD">
        <w:t>a</w:t>
      </w:r>
      <w:r>
        <w:t>ni</w:t>
      </w:r>
      <w:r w:rsidR="00FC1FBD">
        <w:t>e</w:t>
      </w:r>
      <w:r>
        <w:t xml:space="preserve"> śniegu zalegającego na kontenerach, nie rzadziej niż raz na 2 miesiące dla każdego z</w:t>
      </w:r>
      <w:r w:rsidR="00FC1FBD">
        <w:t> </w:t>
      </w:r>
      <w:r>
        <w:t>kontenerów, przy czym, jeśli zalegając</w:t>
      </w:r>
      <w:r w:rsidR="00FC1FBD">
        <w:t>e liście</w:t>
      </w:r>
      <w:r w:rsidR="002C021B">
        <w:t>,</w:t>
      </w:r>
      <w:r>
        <w:t xml:space="preserve"> śnieg</w:t>
      </w:r>
      <w:r w:rsidR="002C021B">
        <w:t xml:space="preserve"> itp.</w:t>
      </w:r>
      <w:r>
        <w:t xml:space="preserve"> mo</w:t>
      </w:r>
      <w:r w:rsidR="00FC1FBD">
        <w:t>gą</w:t>
      </w:r>
      <w:r>
        <w:t xml:space="preserve"> zagrażać konstrukcji</w:t>
      </w:r>
      <w:r w:rsidR="00FC1FBD">
        <w:t xml:space="preserve"> czy drożności odpływów</w:t>
      </w:r>
      <w:r>
        <w:t xml:space="preserve"> – odpowiednio częściej – aby nie dopuścić do</w:t>
      </w:r>
      <w:r w:rsidR="00FC1FBD">
        <w:t xml:space="preserve"> braku odprowadzenia wody lub innego</w:t>
      </w:r>
      <w:r>
        <w:t xml:space="preserve"> zagrożeni</w:t>
      </w:r>
      <w:r w:rsidR="00FC1FBD">
        <w:t>a</w:t>
      </w:r>
      <w:r w:rsidR="00FB2C58">
        <w:t xml:space="preserve"> z tym związanego</w:t>
      </w:r>
      <w:r w:rsidR="00FC1FBD">
        <w:t>, a</w:t>
      </w:r>
      <w:r>
        <w:t xml:space="preserve"> jeśli nie jest możliwe</w:t>
      </w:r>
      <w:r w:rsidR="00FC1FBD">
        <w:t xml:space="preserve"> zapobieżenie zagrożeniu</w:t>
      </w:r>
      <w:r>
        <w:t xml:space="preserve">, </w:t>
      </w:r>
      <w:r w:rsidR="00FC1FBD">
        <w:t xml:space="preserve">niezbędne jest </w:t>
      </w:r>
      <w:r>
        <w:t>niezwłoczn</w:t>
      </w:r>
      <w:r w:rsidR="00FC1FBD">
        <w:t>e</w:t>
      </w:r>
      <w:r>
        <w:t xml:space="preserve"> z</w:t>
      </w:r>
      <w:r w:rsidR="00FC1FBD">
        <w:t>minimalizowanie ryzyka oraz ograniczenie</w:t>
      </w:r>
      <w:r w:rsidR="008F385A">
        <w:t xml:space="preserve"> ewentualnych</w:t>
      </w:r>
      <w:r w:rsidR="00FC1FBD">
        <w:t xml:space="preserve"> negatywnych skutków</w:t>
      </w:r>
      <w:r w:rsidR="008F385A">
        <w:t xml:space="preserve">, </w:t>
      </w:r>
      <w:r w:rsidR="008F385A">
        <w:lastRenderedPageBreak/>
        <w:t>wraz</w:t>
      </w:r>
      <w:r w:rsidR="00C0573F">
        <w:t> </w:t>
      </w:r>
      <w:r w:rsidR="008F385A">
        <w:t>z</w:t>
      </w:r>
      <w:r w:rsidR="00C0573F">
        <w:t> </w:t>
      </w:r>
      <w:r w:rsidR="008F385A">
        <w:t>odpowiednim zabezpieczeniem kontenerów przed dalszymi uszkodzeniami oraz naprawieniem powstałych  uszkodzeń</w:t>
      </w:r>
      <w:r w:rsidR="00FB2C58">
        <w:t>, wraz z wymianą wyposażenia, jeśli nie jest możliwe przywrócenie go do stanu zbliżonego do normalnego zużycia</w:t>
      </w:r>
      <w:r>
        <w:t>.</w:t>
      </w:r>
      <w:r w:rsidR="00FB2C58">
        <w:t xml:space="preserve"> </w:t>
      </w:r>
    </w:p>
    <w:p w14:paraId="3D2BFD61" w14:textId="5BC8CECA" w:rsidR="0059295F" w:rsidRDefault="00FB2C58" w:rsidP="001D060E">
      <w:r>
        <w:t>Powyższe zdanie, w zakresie zabezpieczenia przed dalszymi uszkodzeniami, napraw i wymian odnosi się również do aktów wandalizmu, kradzieży wyposażenia lub innych zdarzeń spowodowanych przez</w:t>
      </w:r>
      <w:r w:rsidR="00C0573F">
        <w:t> </w:t>
      </w:r>
      <w:r>
        <w:t>człowieka.</w:t>
      </w:r>
    </w:p>
    <w:p w14:paraId="41B20B07" w14:textId="5D30AAB1" w:rsidR="002C021B" w:rsidRDefault="002C021B" w:rsidP="001D060E">
      <w:r>
        <w:t xml:space="preserve">Wyposażenie, które uległo uszkodzeniu </w:t>
      </w:r>
      <w:r w:rsidR="00A05999">
        <w:t>przy standardowym wykorzystaniu (tj. nie wskutek umyślnego/nieumyślnego działania lub zaniechania)</w:t>
      </w:r>
      <w:r>
        <w:t xml:space="preserve">, Wykonawca niezwłocznie przekazuje do naprawy gwarancyjnej lub wymiany, jeśli takie warunki obowiązują, a następnie uzupełnia powstały brak wyposażenia, w międzyczasie oznaczając odpowiednio wybrakowany kontener. W przypadku braku możliwości </w:t>
      </w:r>
      <w:r w:rsidR="00885A38">
        <w:t>naprawy lub wymiany, Wykonawca niezwłocznie informuje o tym Zamawiającego, wraz z przekazaniem okoliczności sprawy. W</w:t>
      </w:r>
      <w:r w:rsidR="004055D2">
        <w:t>ykonawca</w:t>
      </w:r>
      <w:r w:rsidR="00CD6808">
        <w:t xml:space="preserve">, w momencie ewentualnego </w:t>
      </w:r>
      <w:r w:rsidR="00DB5EFB">
        <w:t xml:space="preserve">zakończenia </w:t>
      </w:r>
      <w:r w:rsidR="00CD6808">
        <w:t>przechowywania przez niego kontenerów,</w:t>
      </w:r>
      <w:r w:rsidR="004055D2">
        <w:t xml:space="preserve"> zwróci</w:t>
      </w:r>
      <w:r w:rsidR="00CD6808">
        <w:t xml:space="preserve"> również</w:t>
      </w:r>
      <w:r w:rsidR="004055D2">
        <w:t xml:space="preserve"> obowiązujące na dany moment karty gwarancyjne</w:t>
      </w:r>
      <w:r w:rsidR="00CD6808">
        <w:t>.</w:t>
      </w:r>
    </w:p>
    <w:p w14:paraId="3299393C" w14:textId="77777777" w:rsidR="003B4FDD" w:rsidRDefault="003B4FDD" w:rsidP="001D060E"/>
    <w:p w14:paraId="62BB32B2" w14:textId="3B35752F" w:rsidR="00FB2C58" w:rsidRDefault="00FB2C58" w:rsidP="003B4FDD">
      <w:pPr>
        <w:pStyle w:val="Podtytu"/>
      </w:pPr>
      <w:r>
        <w:t>Wydawanie</w:t>
      </w:r>
      <w:r w:rsidR="003A3BDD">
        <w:t xml:space="preserve"> i odbieranie</w:t>
      </w:r>
      <w:r>
        <w:t xml:space="preserve"> kontenerów</w:t>
      </w:r>
      <w:r w:rsidR="00194FBD">
        <w:t xml:space="preserve"> (przygotowanie do transportu)</w:t>
      </w:r>
    </w:p>
    <w:p w14:paraId="6EA243D1" w14:textId="77777777" w:rsidR="003B4FDD" w:rsidRPr="003B4FDD" w:rsidRDefault="003B4FDD" w:rsidP="003B4FDD"/>
    <w:p w14:paraId="1DE9C9B8" w14:textId="7F3A1189" w:rsidR="002E6600" w:rsidRDefault="00FB2C58" w:rsidP="00FB2C58">
      <w:r>
        <w:t>Wykonawca zobowiązany jest do wydania pierwszej partii co najmniej 43 kontenerów</w:t>
      </w:r>
      <w:r w:rsidR="005D70D1">
        <w:t xml:space="preserve"> (wraz z kluczami do nich i innymi niezbędnymi elementami)</w:t>
      </w:r>
      <w:r>
        <w:t xml:space="preserve">, w szczególności 1 zestawu mieszkalnego, 1 kontenera MED1 oraz 1 kontenera MED2, ale i dowolnych innych kombinacji kontenerów, </w:t>
      </w:r>
      <w:r w:rsidR="00DD623F">
        <w:t xml:space="preserve">po upływie maksymalnie </w:t>
      </w:r>
      <w:r>
        <w:t>24 godzin od uzyskania od Zamawiającego informacji o</w:t>
      </w:r>
      <w:r w:rsidR="00C0573F">
        <w:t> </w:t>
      </w:r>
      <w:r>
        <w:t>konieczności wydania odpowiednich kontenerów. Na każde kolejne 24</w:t>
      </w:r>
      <w:r w:rsidR="00C0573F">
        <w:t> </w:t>
      </w:r>
      <w:r>
        <w:t>godziny, Wykonawca musi mieć możliwość wydania co najmniej 43</w:t>
      </w:r>
      <w:r w:rsidR="003B4FDD">
        <w:t> </w:t>
      </w:r>
      <w:r>
        <w:t>kolejnych kontenerów</w:t>
      </w:r>
      <w:r w:rsidR="002E6600">
        <w:t>, przy</w:t>
      </w:r>
      <w:r w:rsidR="00C0573F">
        <w:t> </w:t>
      </w:r>
      <w:r w:rsidR="002E6600">
        <w:t>czym:</w:t>
      </w:r>
    </w:p>
    <w:p w14:paraId="5D2757D4" w14:textId="1003A8D0" w:rsidR="00FB2C58" w:rsidRDefault="002E6600" w:rsidP="002E6600">
      <w:pPr>
        <w:pStyle w:val="Akapitzlist"/>
        <w:numPr>
          <w:ilvl w:val="0"/>
          <w:numId w:val="22"/>
        </w:numPr>
      </w:pPr>
      <w:r>
        <w:t>wszystkie kontenery, w razie potrzeby, muszą zostać wydane w ciągu maksymalnie 12 dni, chyba, że Zamawiający wyznaczy dłuższy termin na wydanie całości</w:t>
      </w:r>
    </w:p>
    <w:p w14:paraId="4F386FA8" w14:textId="6C36550F" w:rsidR="002E6600" w:rsidRDefault="002E6600" w:rsidP="002E6600">
      <w:pPr>
        <w:pStyle w:val="Akapitzlist"/>
        <w:numPr>
          <w:ilvl w:val="0"/>
          <w:numId w:val="22"/>
        </w:numPr>
      </w:pPr>
      <w:r>
        <w:t xml:space="preserve">w pierwszej kolejności muszą zostać wydane wszystkie kontenery, które, zgodnie z </w:t>
      </w:r>
      <w:r>
        <w:rPr>
          <w:b/>
        </w:rPr>
        <w:t xml:space="preserve">instrukcją montażu </w:t>
      </w:r>
      <w:r>
        <w:t xml:space="preserve">oraz </w:t>
      </w:r>
      <w:r>
        <w:rPr>
          <w:b/>
        </w:rPr>
        <w:t xml:space="preserve">SOP, </w:t>
      </w:r>
      <w:r>
        <w:t>są niezbędne do montażu kolejnych kontenerów danego zestawu, o</w:t>
      </w:r>
      <w:r w:rsidR="003B4FDD">
        <w:t> </w:t>
      </w:r>
      <w:r>
        <w:t>ile</w:t>
      </w:r>
      <w:r w:rsidR="003B4FDD">
        <w:t> </w:t>
      </w:r>
      <w:r>
        <w:t xml:space="preserve">instrukcja ta lub </w:t>
      </w:r>
      <w:r w:rsidRPr="002E6600">
        <w:rPr>
          <w:b/>
        </w:rPr>
        <w:t>SOP</w:t>
      </w:r>
      <w:r>
        <w:t xml:space="preserve"> przewidują takie ograniczenia. Nie jest dopuszczalna sytuacja, w</w:t>
      </w:r>
      <w:r w:rsidR="003B4FDD">
        <w:t> </w:t>
      </w:r>
      <w:r>
        <w:t>której montaż miasteczka zostaje wstrzymany przez brak niezbędnych kontenerów.</w:t>
      </w:r>
    </w:p>
    <w:p w14:paraId="4F004801" w14:textId="77EBA257" w:rsidR="002E6600" w:rsidRDefault="002E6600" w:rsidP="002E6600">
      <w:r>
        <w:t>Kontenery muszą wówczas posiadać wszelkie niezbędne wyposażenie</w:t>
      </w:r>
      <w:r w:rsidR="003F7A07">
        <w:t xml:space="preserve"> (w tym również docelowe zabezpieczenie, o którym mowa w punkcie poprzedzającym, o ile różni się ono od tego, które kontener posiadał w momencie wydania)</w:t>
      </w:r>
      <w:r>
        <w:t>, być uprzątnięte z zewnątrz i</w:t>
      </w:r>
      <w:r w:rsidR="00C0573F">
        <w:t> </w:t>
      </w:r>
      <w:r>
        <w:t>gotowe</w:t>
      </w:r>
      <w:r w:rsidR="00DD623F">
        <w:t xml:space="preserve"> do rozstawienia.</w:t>
      </w:r>
      <w:r w:rsidR="002414FA">
        <w:t xml:space="preserve"> Jeśli na miejscu rozstawienia okaże się, że kontener nie zawiera wymaganych elementów wyposażenia, Wykonawca dostarczy je na własny koszt, w ciągu 96 godzin. Zamawiający zobowiązuje się zgłaszać takie braki, jeśli wystąpią, zbiorczo – do każdej dostarczonej na miejsce puli kontenerów, ale zastrzega sobie prawo do dodatkowego tego typu zgłoszenia po rozstawieniu wszystkich kontenerów.</w:t>
      </w:r>
    </w:p>
    <w:p w14:paraId="66321C17" w14:textId="0BBE3114" w:rsidR="00DD623F" w:rsidRDefault="00DD623F" w:rsidP="002E6600">
      <w:r>
        <w:t xml:space="preserve">Wykonawca zapewnia załadunek na naczepy podstawione przez Zamawiającego. </w:t>
      </w:r>
    </w:p>
    <w:p w14:paraId="1A6D77BA" w14:textId="2CBC2EBC" w:rsidR="006F170A" w:rsidRDefault="006F170A" w:rsidP="002E6600">
      <w:r>
        <w:t>W analogiczny sposób, Wykonawca wyda kontenery na zakończenie ustalonego w Umowie okresu przechowywania, chyba, że obie strony ustalą inną formę wydania lub Zamawiający zdecyduje się na</w:t>
      </w:r>
      <w:r w:rsidR="003B4FDD">
        <w:t> </w:t>
      </w:r>
      <w:r>
        <w:t>kontynuowanie przechowywania, za dodatkową opłatą, nieujętą w niniejszym zamówieniu.</w:t>
      </w:r>
    </w:p>
    <w:p w14:paraId="24A6D8A7" w14:textId="71F62C50" w:rsidR="003A3BDD" w:rsidRDefault="003A3BDD" w:rsidP="002E6600">
      <w:r>
        <w:t>Wykonawca zapewnia również odbiór co najmniej 43 kontenerów w 24 godziny, po wcześniejszej informacji od Zamawiającego lub przedstawiciela Wykonawcy, o którym mowa w kolejnym punkcie, dotyczącej powrotu kontenerów do miejsca przechowywania.</w:t>
      </w:r>
      <w:r w:rsidR="00010FCC">
        <w:t xml:space="preserve"> Wykonawca zobowiązuje się sprawdzić stan i wyposażenie każdego z odbieranych kontenerów, zgodne z listą wyposażenia każdego typu kontenera, z czego sporządza protokół i, w razie potrzeby, przekłada wyposażenie pomiędzy kontenerami. </w:t>
      </w:r>
    </w:p>
    <w:p w14:paraId="43A62646" w14:textId="58172A4A" w:rsidR="006F170A" w:rsidRPr="006F170A" w:rsidRDefault="00DD623F" w:rsidP="002E6600">
      <w:pPr>
        <w:rPr>
          <w:b/>
        </w:rPr>
      </w:pPr>
      <w:r>
        <w:t>Powyższe ramy czasowe obowiązują Wykonawcę pod warunkiem zapewnienia przez Zamawiającego odpowiedniego transportu w odpowiednim czasie. Wykonawca nie ponosi odpowiedzialności za</w:t>
      </w:r>
      <w:r w:rsidR="00C0573F">
        <w:t> </w:t>
      </w:r>
      <w:r>
        <w:t xml:space="preserve">opóźnienia leżące całkowicie po stronie Zamawiającego, o ile zachowane są warunki dot. </w:t>
      </w:r>
      <w:r>
        <w:rPr>
          <w:b/>
        </w:rPr>
        <w:t>terenu.</w:t>
      </w:r>
    </w:p>
    <w:p w14:paraId="0F8451F1" w14:textId="2416B27E" w:rsidR="00502FA9" w:rsidRDefault="00502FA9" w:rsidP="002E6600">
      <w:r>
        <w:t>Koszt wydania lub odebrania jednego kontenera nie może przekroczyć 300 zł</w:t>
      </w:r>
      <w:r w:rsidR="003A682D">
        <w:t xml:space="preserve"> netto</w:t>
      </w:r>
      <w:r>
        <w:t xml:space="preserve">, wraz z weryfikacją stanu i wyposażenia kontenerów przed wydaniem i po zwrocie oraz ewentualnego niezbędnego przemieszczenia wyposażenia pomiędzy kontenerami. </w:t>
      </w:r>
    </w:p>
    <w:p w14:paraId="038D4B2F" w14:textId="6606511E" w:rsidR="003F7A07" w:rsidRDefault="008B0845" w:rsidP="002E6600">
      <w:r>
        <w:t>Koszty związane z wydaniem</w:t>
      </w:r>
      <w:r w:rsidR="00502FA9">
        <w:t xml:space="preserve"> i odbiorem</w:t>
      </w:r>
      <w:r>
        <w:t xml:space="preserve"> kontenerów nie są ujęte w niniejszym zamówieniu</w:t>
      </w:r>
      <w:r w:rsidR="00502FA9">
        <w:t xml:space="preserve"> - narzucono</w:t>
      </w:r>
      <w:r w:rsidR="00010FCC">
        <w:t xml:space="preserve"> limity kwotowe</w:t>
      </w:r>
      <w:r w:rsidR="00502FA9">
        <w:t xml:space="preserve"> dla takich zleceń</w:t>
      </w:r>
      <w:r>
        <w:t>.</w:t>
      </w:r>
    </w:p>
    <w:p w14:paraId="2BB8ECF5" w14:textId="570167B3" w:rsidR="006F170A" w:rsidRDefault="006F170A" w:rsidP="002E6600"/>
    <w:p w14:paraId="6BF41E02" w14:textId="0F3026B8" w:rsidR="00776C8F" w:rsidRDefault="00776C8F" w:rsidP="002E6600"/>
    <w:p w14:paraId="454A1B37" w14:textId="77777777" w:rsidR="00776C8F" w:rsidRDefault="00776C8F" w:rsidP="002E6600"/>
    <w:p w14:paraId="776FFDE3" w14:textId="54314559" w:rsidR="002E6600" w:rsidRPr="00FB2C58" w:rsidRDefault="002E6600" w:rsidP="002E6600">
      <w:pPr>
        <w:pStyle w:val="Podtytu"/>
      </w:pPr>
      <w:r>
        <w:lastRenderedPageBreak/>
        <w:t xml:space="preserve">Montaż </w:t>
      </w:r>
    </w:p>
    <w:p w14:paraId="0364B1EE" w14:textId="536ECEE3" w:rsidR="00C4597E" w:rsidRDefault="00C4597E" w:rsidP="002D546F"/>
    <w:p w14:paraId="5C3ED8E8" w14:textId="525BC8B6" w:rsidR="00A97558" w:rsidRDefault="008B0845" w:rsidP="001868CE">
      <w:r w:rsidRPr="003B4FDD">
        <w:t xml:space="preserve">Wykonawca zobowiązuje się każdorazowo wyznaczać i wysyłać </w:t>
      </w:r>
      <w:r w:rsidR="00CC3C8A" w:rsidRPr="003B4FDD">
        <w:t>swoich przedstawicieli</w:t>
      </w:r>
      <w:r w:rsidRPr="003B4FDD">
        <w:t>,</w:t>
      </w:r>
      <w:r w:rsidR="005578C3" w:rsidRPr="003B4FDD">
        <w:t xml:space="preserve"> w </w:t>
      </w:r>
      <w:r w:rsidR="004B4D8D">
        <w:t>liczbie</w:t>
      </w:r>
      <w:r w:rsidR="005578C3" w:rsidRPr="003B4FDD">
        <w:t xml:space="preserve"> wystarczającej do zmontowania miasteczka,</w:t>
      </w:r>
      <w:r w:rsidRPr="003B4FDD">
        <w:t xml:space="preserve"> któr</w:t>
      </w:r>
      <w:r w:rsidR="00CC3C8A" w:rsidRPr="003B4FDD">
        <w:t>z</w:t>
      </w:r>
      <w:r w:rsidRPr="003B4FDD">
        <w:t>y na miejscu rozstawienia będ</w:t>
      </w:r>
      <w:r w:rsidR="00CC3C8A" w:rsidRPr="003B4FDD">
        <w:t>ą</w:t>
      </w:r>
      <w:r w:rsidRPr="003B4FDD">
        <w:t xml:space="preserve"> nadzorowa</w:t>
      </w:r>
      <w:r w:rsidR="00CC3C8A" w:rsidRPr="003B4FDD">
        <w:t>ć i</w:t>
      </w:r>
      <w:r w:rsidR="003B4FDD">
        <w:t> </w:t>
      </w:r>
      <w:r w:rsidR="00CC3C8A" w:rsidRPr="003B4FDD">
        <w:t>wy</w:t>
      </w:r>
      <w:r w:rsidR="005578C3" w:rsidRPr="003B4FDD">
        <w:t>konywać</w:t>
      </w:r>
      <w:r w:rsidRPr="003B4FDD">
        <w:t xml:space="preserve"> montaż </w:t>
      </w:r>
      <w:r w:rsidR="005578C3" w:rsidRPr="003B4FDD">
        <w:t>oraz </w:t>
      </w:r>
      <w:r w:rsidR="00FB4202" w:rsidRPr="003B4FDD">
        <w:t>dot</w:t>
      </w:r>
      <w:r w:rsidR="005578C3" w:rsidRPr="003B4FDD">
        <w:t>rą</w:t>
      </w:r>
      <w:r w:rsidR="00FB4202" w:rsidRPr="003B4FDD">
        <w:t xml:space="preserve"> tam w ciągu maksymalnie 48 godzin od</w:t>
      </w:r>
      <w:r w:rsidR="005578C3" w:rsidRPr="003B4FDD">
        <w:t> </w:t>
      </w:r>
      <w:r w:rsidR="00FB4202" w:rsidRPr="003B4FDD">
        <w:t>uzyskania od Zamawiającego ww. informacji o</w:t>
      </w:r>
      <w:r w:rsidR="005578C3" w:rsidRPr="003B4FDD">
        <w:t> </w:t>
      </w:r>
      <w:r w:rsidR="00FB4202" w:rsidRPr="003B4FDD">
        <w:t>konieczności wydania odpowiednich kontenerów, lub,</w:t>
      </w:r>
      <w:r w:rsidR="005578C3" w:rsidRPr="003B4FDD">
        <w:t> </w:t>
      </w:r>
      <w:r w:rsidR="00FB4202" w:rsidRPr="003B4FDD">
        <w:t>jeśli będzie to obiektywnie niewykonalne, w</w:t>
      </w:r>
      <w:r w:rsidR="005578C3" w:rsidRPr="003B4FDD">
        <w:t> </w:t>
      </w:r>
      <w:r w:rsidR="00FB4202" w:rsidRPr="003B4FDD">
        <w:t>pierwszym możliwym terminie, jednak nie później niż dostawa pierwszych kontenerów do miejsca docelowego</w:t>
      </w:r>
      <w:r w:rsidR="00A26AB1" w:rsidRPr="003B4FDD">
        <w:t>.</w:t>
      </w:r>
      <w:r w:rsidR="003A3BDD" w:rsidRPr="003B4FDD">
        <w:t xml:space="preserve"> Przedstawiciel</w:t>
      </w:r>
      <w:r w:rsidR="005578C3" w:rsidRPr="003B4FDD">
        <w:t>e ci</w:t>
      </w:r>
      <w:r w:rsidR="003A3BDD" w:rsidRPr="003B4FDD">
        <w:t xml:space="preserve"> mus</w:t>
      </w:r>
      <w:r w:rsidR="005578C3" w:rsidRPr="003B4FDD">
        <w:t>zą</w:t>
      </w:r>
      <w:r w:rsidR="003A3BDD" w:rsidRPr="003B4FDD">
        <w:t xml:space="preserve"> być dostępn</w:t>
      </w:r>
      <w:r w:rsidR="005578C3" w:rsidRPr="003B4FDD">
        <w:t>i</w:t>
      </w:r>
      <w:r w:rsidR="003A3BDD" w:rsidRPr="003B4FDD">
        <w:t xml:space="preserve"> nie krócej niż do momentu rozstawienia wszystkich zaplanowanych kontenerów. Dodatkowo, przedstawiciel</w:t>
      </w:r>
      <w:r w:rsidR="005578C3" w:rsidRPr="003B4FDD">
        <w:t>e</w:t>
      </w:r>
      <w:r w:rsidR="003A3BDD" w:rsidRPr="003B4FDD">
        <w:t xml:space="preserve"> mus</w:t>
      </w:r>
      <w:r w:rsidR="005578C3" w:rsidRPr="003B4FDD">
        <w:t>zą</w:t>
      </w:r>
      <w:r w:rsidR="003A3BDD" w:rsidRPr="003B4FDD">
        <w:t xml:space="preserve"> być obecn</w:t>
      </w:r>
      <w:r w:rsidR="005578C3" w:rsidRPr="003B4FDD">
        <w:t>i</w:t>
      </w:r>
      <w:r w:rsidR="003A3BDD" w:rsidRPr="003B4FDD">
        <w:t xml:space="preserve"> przy</w:t>
      </w:r>
      <w:r w:rsidR="003B4FDD">
        <w:t> </w:t>
      </w:r>
      <w:r w:rsidR="003A3BDD" w:rsidRPr="003B4FDD">
        <w:t>demontażu kontenerów i</w:t>
      </w:r>
      <w:r w:rsidR="00B8054F" w:rsidRPr="003B4FDD">
        <w:t> </w:t>
      </w:r>
      <w:r w:rsidR="003A3BDD" w:rsidRPr="003B4FDD">
        <w:t xml:space="preserve">przygotowywania ich do powrotu, przez cały okres zaplanowanego demontażu (całości lub niektórych kontenerów). </w:t>
      </w:r>
    </w:p>
    <w:p w14:paraId="7E28C7A5" w14:textId="7D7FF987" w:rsidR="00C50841" w:rsidRDefault="00C50841" w:rsidP="002D546F"/>
    <w:p w14:paraId="00362F69" w14:textId="5FD874C6" w:rsidR="003A4DB8" w:rsidRDefault="003A4DB8" w:rsidP="002D546F"/>
    <w:p w14:paraId="03504425" w14:textId="77777777" w:rsidR="00C94265" w:rsidRDefault="00C94265">
      <w:pPr>
        <w:jc w:val="left"/>
        <w:rPr>
          <w:rFonts w:asciiTheme="majorHAnsi" w:eastAsiaTheme="majorEastAsia" w:hAnsiTheme="majorHAnsi" w:cstheme="majorBidi"/>
          <w:b/>
          <w:color w:val="2F5496" w:themeColor="accent1" w:themeShade="BF"/>
          <w:sz w:val="32"/>
          <w:szCs w:val="32"/>
        </w:rPr>
      </w:pPr>
      <w:r>
        <w:br w:type="page"/>
      </w:r>
    </w:p>
    <w:p w14:paraId="5575E760" w14:textId="424F9D3F" w:rsidR="009A4411" w:rsidRPr="009B65F0" w:rsidRDefault="005B3F9A" w:rsidP="00296D55">
      <w:pPr>
        <w:pStyle w:val="Nagwek1"/>
      </w:pPr>
      <w:bookmarkStart w:id="20" w:name="_Toc180136464"/>
      <w:r>
        <w:lastRenderedPageBreak/>
        <w:t>Dokumentacja</w:t>
      </w:r>
      <w:bookmarkEnd w:id="20"/>
    </w:p>
    <w:p w14:paraId="74CF1CA3" w14:textId="488AA0AF" w:rsidR="005B3F9A" w:rsidRDefault="005B3F9A" w:rsidP="005B3F9A"/>
    <w:p w14:paraId="09434301" w14:textId="09386C6F" w:rsidR="005B3F9A" w:rsidRDefault="00C0573F" w:rsidP="00C0573F">
      <w:pPr>
        <w:pStyle w:val="Podtytu"/>
      </w:pPr>
      <w:r>
        <w:t>Standardowe Procedury Operacyjne (SOP)</w:t>
      </w:r>
    </w:p>
    <w:p w14:paraId="3BC3C59A" w14:textId="60806FA6" w:rsidR="00C0573F" w:rsidRDefault="00C0573F" w:rsidP="00C0573F"/>
    <w:p w14:paraId="3A4810D1" w14:textId="5AF1B0A1" w:rsidR="00C0573F" w:rsidRDefault="00C0573F" w:rsidP="00C0573F">
      <w:r>
        <w:t>W związku z realizacją przedmiotowego zamówienia ze środków Unii Europejskiej, zgodnie z</w:t>
      </w:r>
      <w:r w:rsidR="009C3901">
        <w:t> </w:t>
      </w:r>
      <w:r>
        <w:t>założeniami Unijnego Mechanizmu Ochrony Ludności, Zamawiający zobowiązany jest do</w:t>
      </w:r>
      <w:r w:rsidR="009C3901">
        <w:t> </w:t>
      </w:r>
      <w:r>
        <w:t xml:space="preserve">opracowania Standardowych Procedur Operacyjnych, dalej zwanych „SOP”, w języku angielskim. Procedury te muszą zostać skonsultowane z Wykonawcą. W związku z tym, Wykonawca zobowiązuje się do konsultacji ww. procedur – na etapie ich opracowywania przez Zamawiającego, a także na etapie weryfikacji finalnej wersji, w wymiarze nieprzekraczającym łącznie 40 godzin. Wykonawca będzie miał 7 dni na odniesienie się do dokumentacji przesłanej w tej sprawie przez Zamawiającego. Konsultacje takie muszą uwzględniać dotychczasowe doświadczenia Wykonawcy, specyfikę niniejszego zamówienia oraz przekazanie wszelkich innych prawdziwych informacji o charakterze jawnym. </w:t>
      </w:r>
      <w:r w:rsidR="00D22636">
        <w:t>Konsultacje prowadzone będą z</w:t>
      </w:r>
      <w:r w:rsidR="00114AB0">
        <w:t xml:space="preserve"> pracownikami</w:t>
      </w:r>
      <w:r w:rsidR="00D22636">
        <w:t xml:space="preserve"> wyznaczonymi przez Wykonawcę</w:t>
      </w:r>
      <w:r w:rsidR="00114AB0">
        <w:t xml:space="preserve"> w terminie 5 dni od</w:t>
      </w:r>
      <w:r w:rsidR="00D32E14">
        <w:t> </w:t>
      </w:r>
      <w:r w:rsidR="00114AB0">
        <w:t>przesłania przez Zamawiającego informacji o uruchomieniu etapu konsultacji. Wyznaczeni pracownicy muszą posiadać odpowiednie kwalifikacje</w:t>
      </w:r>
      <w:r w:rsidR="00721923">
        <w:t xml:space="preserve">, tj. w szczególności mieć </w:t>
      </w:r>
      <w:r w:rsidR="00D32E14">
        <w:t xml:space="preserve">wiedzę dot. konstrukcji kontenerowych lub </w:t>
      </w:r>
      <w:r w:rsidR="00721923">
        <w:t>doświadczenie w wydawaniu i/lub przyjmowaniu kontenerów</w:t>
      </w:r>
      <w:r w:rsidR="00D32E14">
        <w:t xml:space="preserve">, </w:t>
      </w:r>
      <w:r>
        <w:t>Wykonawca upoważnia przy tym Zamawiającego do dalszego swobodnego przetwarzania uzyskanych</w:t>
      </w:r>
      <w:r w:rsidR="00D32E14">
        <w:t xml:space="preserve"> jawnych</w:t>
      </w:r>
      <w:r>
        <w:t xml:space="preserve"> informacji</w:t>
      </w:r>
      <w:r w:rsidR="00114AB0">
        <w:t xml:space="preserve"> oraz ich dalszej modyfikacji</w:t>
      </w:r>
      <w:r>
        <w:t>, w zakresie odnoszącym się do przedmiotu zamówienia.</w:t>
      </w:r>
    </w:p>
    <w:p w14:paraId="34942429" w14:textId="323BFC2E" w:rsidR="00C0573F" w:rsidRDefault="00C0573F" w:rsidP="00C0573F"/>
    <w:p w14:paraId="42464EE5" w14:textId="16ED1277" w:rsidR="00C0573F" w:rsidRDefault="00C0573F" w:rsidP="00C0573F">
      <w:pPr>
        <w:pStyle w:val="Podtytu"/>
      </w:pPr>
      <w:r>
        <w:t>Instrukcja montażu</w:t>
      </w:r>
    </w:p>
    <w:p w14:paraId="1FEA2657" w14:textId="74CD998A" w:rsidR="00566759" w:rsidRDefault="00566759" w:rsidP="00566759"/>
    <w:p w14:paraId="4B0DEEE6" w14:textId="38FE147D" w:rsidR="00E511ED" w:rsidRDefault="00566759" w:rsidP="005B3F9A">
      <w:r>
        <w:t>Wykonawca zobowiązuje się opracować kompletną instrukcję montażu, w języku angielskim. Musi ona zawierać wszelkie informacje niezbędne do przygotowania terenu oraz rozstawienia kontenerów, obejmować zastosowane typy kontenerów, ich kolejność w układzie</w:t>
      </w:r>
      <w:r w:rsidR="004433F2">
        <w:t>, kontenery, które każdorazowo są niezbędne (w tym m.in. DWTR oraz WDRY zawierające wyposażenie niektórych innych kontenerów)</w:t>
      </w:r>
      <w:r>
        <w:t xml:space="preserve">, wyposażenie oraz miejsce docelowe wyposażenia (np. przechowywane stoły i krzesła, po rozstawieniu, trafiają do modułów utworzonych z kontenerów: </w:t>
      </w:r>
      <w:r w:rsidR="00DA49D8">
        <w:t>W3CA</w:t>
      </w:r>
      <w:r>
        <w:t xml:space="preserve">, </w:t>
      </w:r>
      <w:r w:rsidRPr="00566759">
        <w:t>KIC</w:t>
      </w:r>
      <w:r>
        <w:t xml:space="preserve">B i </w:t>
      </w:r>
      <w:r w:rsidRPr="00566759">
        <w:t>L6CC</w:t>
      </w:r>
      <w:r>
        <w:t xml:space="preserve"> lub L6CC, KICB, LKCA), a także warianty związane z: rozstawieniem mniejszej liczby kontenerów (np. bez któregoś KICB); dostępnością instalacji elektrycznej, kanalizacji czy wody (tj. obejmować również m.in. wariant z podłączeniem </w:t>
      </w:r>
      <w:r>
        <w:rPr>
          <w:b/>
        </w:rPr>
        <w:t>agregatu prądotwórczego</w:t>
      </w:r>
      <w:r w:rsidR="007C137D">
        <w:t>)</w:t>
      </w:r>
      <w:r>
        <w:t>. Instrukcja taka musi zawierać również</w:t>
      </w:r>
      <w:r w:rsidR="00E93A01">
        <w:t xml:space="preserve"> wszelkie niezbędne</w:t>
      </w:r>
      <w:r>
        <w:t xml:space="preserve"> </w:t>
      </w:r>
      <w:r w:rsidR="00E93A01">
        <w:t xml:space="preserve">informacje dot. konserwacji, w tym, w szczególności: kwestie utrzymywania </w:t>
      </w:r>
      <w:r w:rsidR="00E93A01" w:rsidRPr="00E93A01">
        <w:rPr>
          <w:b/>
        </w:rPr>
        <w:t>klimatyzacji</w:t>
      </w:r>
      <w:r w:rsidR="00E93A01">
        <w:t xml:space="preserve"> </w:t>
      </w:r>
      <w:r w:rsidR="00E93A01">
        <w:rPr>
          <w:b/>
        </w:rPr>
        <w:t>typu monoblock</w:t>
      </w:r>
      <w:r w:rsidR="00E93A01">
        <w:t xml:space="preserve"> i innego wyposażenia w należytym stanie, wymiany paneli i innych możliwych do samodzielnego wymienienia (bez specjalistycznych narzędzi, niewchodzących w skład </w:t>
      </w:r>
      <w:r w:rsidR="00E93A01">
        <w:rPr>
          <w:b/>
        </w:rPr>
        <w:t>narzędzi montażowych)</w:t>
      </w:r>
      <w:r w:rsidR="00E93A01">
        <w:t xml:space="preserve"> elementów kontenerów; konieczność zastosowania płynów przeciwko zamarzaniu i/lub wypuszczania cieczy z</w:t>
      </w:r>
      <w:r w:rsidR="003B4FDD">
        <w:t> </w:t>
      </w:r>
      <w:r w:rsidR="00E93A01">
        <w:t xml:space="preserve">układu przy dłuższym niekorzystaniu / przed demontażem kontenerów. </w:t>
      </w:r>
      <w:r w:rsidR="00D72B57">
        <w:t>I</w:t>
      </w:r>
      <w:r w:rsidR="00E93A01">
        <w:t xml:space="preserve">nstrukcja musi zawierać </w:t>
      </w:r>
      <w:r w:rsidR="00D72B57">
        <w:t>takie</w:t>
      </w:r>
      <w:r w:rsidR="00E93A01">
        <w:t xml:space="preserve"> informacje, które umożliwią demontaż kontenerów i</w:t>
      </w:r>
      <w:r w:rsidR="003F7A07">
        <w:t> </w:t>
      </w:r>
      <w:r w:rsidR="00E93A01">
        <w:t>przygotowanie ich do powrotu do miejsca przechowywania w sposób, który zapewnia jak najdłuższą żywotność kontenerów oraz ich wyposażenia</w:t>
      </w:r>
      <w:r w:rsidR="00D72B57">
        <w:t>, w tym instalacji</w:t>
      </w:r>
      <w:r w:rsidR="00E93A01">
        <w:t xml:space="preserve">, a także uwzględnia możliwość ponownego wykorzystania kontenerów – ich gotowość do kolejnego wydania. Co do zasady, gotowość do kolejnego wydania musi zostać zapewniona w momencie </w:t>
      </w:r>
      <w:r w:rsidR="00E14CDB">
        <w:t>zdania kontenera z miejsca jego rozstawienia.</w:t>
      </w:r>
    </w:p>
    <w:p w14:paraId="6EC3F344" w14:textId="57CF2136" w:rsidR="0006408D" w:rsidRPr="00566759" w:rsidRDefault="0006408D" w:rsidP="0006408D">
      <w:r>
        <w:t>Wykonawca upoważnia przy tym Zamawiającego do dalszego swobodnego przetwarzania, korzystania i modyfikowania instrukcji montażu, w szczególności w sytuacji zakończenia realizacji przedmiotu zamówienia.</w:t>
      </w:r>
    </w:p>
    <w:p w14:paraId="48F523E3" w14:textId="77777777" w:rsidR="00566759" w:rsidRPr="005B3F9A" w:rsidRDefault="00566759" w:rsidP="005B3F9A"/>
    <w:p w14:paraId="0D23FA03" w14:textId="47CDA2E7" w:rsidR="00940BD2" w:rsidRDefault="00566759" w:rsidP="00566759">
      <w:pPr>
        <w:pStyle w:val="Podtytu"/>
      </w:pPr>
      <w:r>
        <w:t>Protokoły stanu</w:t>
      </w:r>
    </w:p>
    <w:p w14:paraId="067343EE" w14:textId="412FC783" w:rsidR="003F7A07" w:rsidRDefault="003F7A07" w:rsidP="003F7A07"/>
    <w:p w14:paraId="6105C514" w14:textId="56ACEAD2" w:rsidR="003F7A07" w:rsidRDefault="003F7A07" w:rsidP="003F7A07">
      <w:r>
        <w:t>Wykonawca opracuje 2 protokoł</w:t>
      </w:r>
      <w:r w:rsidR="00AE271D">
        <w:t>y</w:t>
      </w:r>
      <w:r>
        <w:t xml:space="preserve"> dot. stanu kontenera danego typu i jego wyposażenia: 1</w:t>
      </w:r>
      <w:r w:rsidR="00D72B57">
        <w:t> </w:t>
      </w:r>
      <w:r>
        <w:t>do wypełnienia w miejscu rozstawienia, przy demontażu; 1 do wypełnienia w miejscu przechowywania – przy odbiorze kontenera. Protokoły te muszą zawierać ponadto dodatkowe miejsce (kolumnę lub</w:t>
      </w:r>
      <w:r w:rsidR="00CD6808">
        <w:t> </w:t>
      </w:r>
      <w:r>
        <w:t>tekstowe) na wpisanie uzupełnienia braków czy zdjęci</w:t>
      </w:r>
      <w:r w:rsidR="00136880">
        <w:t>a</w:t>
      </w:r>
      <w:r>
        <w:t xml:space="preserve"> ze stanu kontenera nadmiarowego wyposażenia</w:t>
      </w:r>
      <w:r w:rsidR="00D72B57">
        <w:t>. Protokoły muszą mieć formę papierową lub online – bez konieczności posiadania specjalistycznego urządzenia, ale</w:t>
      </w:r>
      <w:r w:rsidR="006B1B4F">
        <w:t xml:space="preserve"> wówczas</w:t>
      </w:r>
      <w:r w:rsidR="00D72B57">
        <w:t xml:space="preserve"> z dwuskładnikowym zabezpieczeniem </w:t>
      </w:r>
      <w:r w:rsidR="0006408D">
        <w:t>przed</w:t>
      </w:r>
      <w:r w:rsidR="006B1B4F">
        <w:t> </w:t>
      </w:r>
      <w:r w:rsidR="0006408D">
        <w:t>nieuprawnionym dostępem, z uwzględnieniem sytuacji, w której kontenery rozstawione byłyby w</w:t>
      </w:r>
      <w:r w:rsidR="006B1B4F">
        <w:t> </w:t>
      </w:r>
      <w:r w:rsidR="0006408D">
        <w:t xml:space="preserve">miejscu z utrudnionym dostępem do sieci lub jej brakiem. Możliwe jest również zastosowanie obu form, bez dublowania - protokołów online w miejscu przechowywania i papierowych w miejscu rozstawienia. Protokół zawiera standardowe wyposażenie danego kontenera / wszystkich kontenerów </w:t>
      </w:r>
      <w:r w:rsidR="0006408D">
        <w:lastRenderedPageBreak/>
        <w:t xml:space="preserve">oraz miejsce na wpisanie faktycznego aktualnego wyposażenia danego kontenera. Zawiera również dane identyfikujące dany kontener, informacje o osobie sporządzającej protokół z potwierdzeniem zaakceptowania protokołu przez tę osobę. Protokół obejmuje również stan kontenera, przeprowadzone naprawy i wymiany. </w:t>
      </w:r>
      <w:r w:rsidR="005022E2">
        <w:t>Układ</w:t>
      </w:r>
      <w:r w:rsidR="0006408D">
        <w:t xml:space="preserve"> protokołu powin</w:t>
      </w:r>
      <w:r w:rsidR="005022E2">
        <w:t>ien</w:t>
      </w:r>
      <w:r w:rsidR="0006408D">
        <w:t xml:space="preserve"> być możliwie zwięzł</w:t>
      </w:r>
      <w:r w:rsidR="005022E2">
        <w:t>y</w:t>
      </w:r>
      <w:r w:rsidR="0006408D">
        <w:t xml:space="preserve"> i ograniczać informacje do wpisania do niezbędnego minimum</w:t>
      </w:r>
      <w:r w:rsidR="005022E2">
        <w:t>. Protokoły przechowywane są u Wykonawcy i udostępniane Zamawiającemu w razie potrzeby i</w:t>
      </w:r>
      <w:r w:rsidR="00A03D94">
        <w:t> </w:t>
      </w:r>
      <w:r w:rsidR="005022E2">
        <w:t>na</w:t>
      </w:r>
      <w:r w:rsidR="00A03D94">
        <w:t> </w:t>
      </w:r>
      <w:r w:rsidR="005022E2">
        <w:t xml:space="preserve">zakończenie realizacji przedmiotu zamówienia, o ile późniejsze ustalenia pomiędzy Zamawiającym a Wykonawcą nie określą inaczej. </w:t>
      </w:r>
    </w:p>
    <w:p w14:paraId="555BF064" w14:textId="77777777" w:rsidR="006E5715" w:rsidRDefault="006E5715" w:rsidP="003F7A07"/>
    <w:p w14:paraId="4BAC76E7" w14:textId="71670075" w:rsidR="006E5715" w:rsidRDefault="006E5715" w:rsidP="006E5715">
      <w:pPr>
        <w:pStyle w:val="Podtytu"/>
      </w:pPr>
      <w:r>
        <w:t>Audiodeskrypcja</w:t>
      </w:r>
    </w:p>
    <w:p w14:paraId="325A4726" w14:textId="77777777" w:rsidR="006E5715" w:rsidRDefault="006E5715" w:rsidP="006E5715"/>
    <w:p w14:paraId="5BAA4E91" w14:textId="2A4CB440" w:rsidR="00DD0C9A" w:rsidRDefault="006E5715" w:rsidP="006E5715">
      <w:r>
        <w:t>W ramach kryterium premiującego, Wykonawca może złożyć ofertę uwzględniającą przygotowanie audiodeskrypcji dla każdego pomieszczenia</w:t>
      </w:r>
      <w:r w:rsidR="007C137D">
        <w:t>, wraz z opisem wyposażenia i jego domyślnego rozmieszczenia</w:t>
      </w:r>
      <w:r>
        <w:t>, z uwzględnieniem sytuacji, w których nie wszystkie kontenery z zestawu akurat się w</w:t>
      </w:r>
      <w:r w:rsidR="007C137D">
        <w:t> </w:t>
      </w:r>
      <w:r>
        <w:t>nim znajdują, tj. p.w. z podkreśleniem</w:t>
      </w:r>
      <w:r w:rsidR="00A461FC">
        <w:t xml:space="preserve"> różnej długości korytarza</w:t>
      </w:r>
      <w:r w:rsidR="00DD0C9A">
        <w:t>, a</w:t>
      </w:r>
      <w:r w:rsidR="00062B00">
        <w:t> </w:t>
      </w:r>
      <w:r w:rsidR="00DD0C9A">
        <w:t>także z uwzględnieniem informacji o drogach ewakuacyjnych</w:t>
      </w:r>
      <w:r w:rsidR="00A461FC">
        <w:t xml:space="preserve">. </w:t>
      </w:r>
    </w:p>
    <w:p w14:paraId="16E9FD5D" w14:textId="38018370" w:rsidR="00A5468F" w:rsidRPr="003F7A07" w:rsidRDefault="00A461FC" w:rsidP="003F7A07">
      <w:r>
        <w:t>W praktyce, osoby ze specjalnymi potrzebami będą korzystać z kontenerów korytarzowych CR2A oraz CE2A (przy czym, nie występują bariery architektoniczne pomiędzy tymi kontenerami a kontenerami CR2B oraz CE2B), tj. z tych kontenerów korytarzowych będą mogli dostać się do każdego pomieszczenia przystosowanego do ich potrzeb</w:t>
      </w:r>
      <w:r w:rsidR="00DD0C9A">
        <w:t xml:space="preserve"> – pokoju mieszkalnego, pokoju dziennego, łazienki</w:t>
      </w:r>
      <w:r w:rsidR="00062B00">
        <w:t>, pralni, magazynu oraz kuchni z jadalnią.</w:t>
      </w:r>
    </w:p>
    <w:sectPr w:rsidR="00A5468F" w:rsidRPr="003F7A07" w:rsidSect="00C921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98AC" w14:textId="77777777" w:rsidR="00540A1F" w:rsidRDefault="00540A1F">
      <w:r>
        <w:separator/>
      </w:r>
    </w:p>
  </w:endnote>
  <w:endnote w:type="continuationSeparator" w:id="0">
    <w:p w14:paraId="4AFEAB48" w14:textId="77777777" w:rsidR="00540A1F" w:rsidRDefault="0054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91F1B" w:rsidRDefault="00B91F1B" w:rsidP="00C749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FB0818" w14:textId="77777777" w:rsidR="00B91F1B" w:rsidRDefault="00B91F1B" w:rsidP="00B64A3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B91F1B" w:rsidRDefault="00B91F1B" w:rsidP="00C749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656B9AB" w14:textId="77777777" w:rsidR="00B91F1B" w:rsidRDefault="00B91F1B" w:rsidP="00B64A3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4496" w14:textId="77777777" w:rsidR="00540A1F" w:rsidRDefault="00540A1F">
      <w:r>
        <w:separator/>
      </w:r>
    </w:p>
  </w:footnote>
  <w:footnote w:type="continuationSeparator" w:id="0">
    <w:p w14:paraId="0782B0A9" w14:textId="77777777" w:rsidR="00540A1F" w:rsidRDefault="00540A1F">
      <w:r>
        <w:continuationSeparator/>
      </w:r>
    </w:p>
  </w:footnote>
  <w:footnote w:id="1">
    <w:p w14:paraId="08DBAA6C" w14:textId="6E9119F3" w:rsidR="003173DE" w:rsidRDefault="003173DE">
      <w:pPr>
        <w:pStyle w:val="Tekstprzypisudolnego"/>
      </w:pPr>
      <w:r>
        <w:rPr>
          <w:rStyle w:val="Odwoanieprzypisudolnego"/>
        </w:rPr>
        <w:footnoteRef/>
      </w:r>
      <w:r>
        <w:t xml:space="preserve"> o ile w pojedynczym kontenerze tego typu zmieści się zbiornik o </w:t>
      </w:r>
      <w:r w:rsidR="006E412A">
        <w:t>pojemności czynnej</w:t>
      </w:r>
      <w:r>
        <w:t xml:space="preserve"> 14m3. W przeciwnym wypadku – odpowiednio większa ilość</w:t>
      </w:r>
    </w:p>
  </w:footnote>
  <w:footnote w:id="2">
    <w:p w14:paraId="7EEA7D79" w14:textId="1D1BF09D" w:rsidR="003173DE" w:rsidRDefault="003173DE">
      <w:pPr>
        <w:pStyle w:val="Tekstprzypisudolnego"/>
      </w:pPr>
      <w:r>
        <w:rPr>
          <w:rStyle w:val="Odwoanieprzypisudolnego"/>
        </w:rPr>
        <w:footnoteRef/>
      </w:r>
      <w:r>
        <w:t xml:space="preserve"> </w:t>
      </w:r>
      <w:r w:rsidR="006E412A">
        <w:t>o ile w pojedynczym kontenerze tego typu zmieści się zbiornik o pojemności czynnej 24m3. W przeciwnym wypadku – odpowiednio większa ilość</w:t>
      </w:r>
    </w:p>
  </w:footnote>
  <w:footnote w:id="3">
    <w:p w14:paraId="7DEFA496" w14:textId="36E5D12F" w:rsidR="00B91F1B" w:rsidRDefault="00B91F1B">
      <w:pPr>
        <w:pStyle w:val="Tekstprzypisudolnego"/>
      </w:pPr>
      <w:r>
        <w:rPr>
          <w:rStyle w:val="Odwoanieprzypisudolnego"/>
        </w:rPr>
        <w:footnoteRef/>
      </w:r>
      <w:r>
        <w:t xml:space="preserve"> </w:t>
      </w:r>
      <w:r w:rsidRPr="005142A4">
        <w:t>„Podtynkow</w:t>
      </w:r>
      <w:r>
        <w:t>a</w:t>
      </w:r>
      <w:r w:rsidRPr="005142A4">
        <w:t>” i „natynkow</w:t>
      </w:r>
      <w:r>
        <w:t>a</w:t>
      </w:r>
      <w:r w:rsidRPr="005142A4">
        <w:t>” oznaczają sposób poprowadzenia instalacji – nie narzucają zastosowania tynku w kontenerach</w:t>
      </w:r>
    </w:p>
  </w:footnote>
  <w:footnote w:id="4">
    <w:p w14:paraId="1695F6FF" w14:textId="305457BA" w:rsidR="00B91F1B" w:rsidRDefault="00B91F1B">
      <w:pPr>
        <w:pStyle w:val="Tekstprzypisudolnego"/>
      </w:pPr>
      <w:r>
        <w:rPr>
          <w:rStyle w:val="Odwoanieprzypisudolnego"/>
        </w:rPr>
        <w:footnoteRef/>
      </w:r>
      <w:r>
        <w:t xml:space="preserve"> j.w.</w:t>
      </w:r>
    </w:p>
  </w:footnote>
  <w:footnote w:id="5">
    <w:p w14:paraId="1FAF4169" w14:textId="0A5351BF" w:rsidR="00B91F1B" w:rsidRDefault="00B91F1B">
      <w:pPr>
        <w:pStyle w:val="Tekstprzypisudolnego"/>
      </w:pPr>
      <w:r>
        <w:rPr>
          <w:rStyle w:val="Odwoanieprzypisudolnego"/>
        </w:rPr>
        <w:footnoteRef/>
      </w:r>
      <w:r>
        <w:t xml:space="preserve"> j.w.</w:t>
      </w:r>
    </w:p>
  </w:footnote>
  <w:footnote w:id="6">
    <w:p w14:paraId="5E74376F" w14:textId="7D00EC42" w:rsidR="00B91F1B" w:rsidRPr="007F6D48" w:rsidRDefault="00B91F1B">
      <w:pPr>
        <w:pStyle w:val="Tekstprzypisudolnego"/>
      </w:pPr>
      <w:r>
        <w:rPr>
          <w:rStyle w:val="Odwoanieprzypisudolnego"/>
        </w:rPr>
        <w:footnoteRef/>
      </w:r>
      <w:r>
        <w:t xml:space="preserve"> 2 w przypadku zastosowania </w:t>
      </w:r>
      <w:r>
        <w:rPr>
          <w:b/>
        </w:rPr>
        <w:t xml:space="preserve">umywalki </w:t>
      </w:r>
      <w:r>
        <w:t>„rynnowej”</w:t>
      </w:r>
    </w:p>
  </w:footnote>
  <w:footnote w:id="7">
    <w:p w14:paraId="1982FA14" w14:textId="294DAF3E" w:rsidR="00B91F1B" w:rsidRDefault="00B91F1B">
      <w:pPr>
        <w:pStyle w:val="Tekstprzypisudolnego"/>
      </w:pPr>
      <w:r>
        <w:rPr>
          <w:rStyle w:val="Odwoanieprzypisudolnego"/>
        </w:rPr>
        <w:footnoteRef/>
      </w:r>
      <w:r>
        <w:t xml:space="preserve"> 1 w przypadku zastosowania 1 lustra ciągnącego się nad umywalkami</w:t>
      </w:r>
    </w:p>
  </w:footnote>
  <w:footnote w:id="8">
    <w:p w14:paraId="11941269" w14:textId="7949F1ED" w:rsidR="00B91F1B" w:rsidRDefault="00B91F1B" w:rsidP="00515966">
      <w:pPr>
        <w:pStyle w:val="Tekstprzypisudolnego"/>
      </w:pPr>
      <w:r>
        <w:rPr>
          <w:rStyle w:val="Odwoanieprzypisudolnego"/>
        </w:rPr>
        <w:footnoteRef/>
      </w:r>
      <w:r>
        <w:t xml:space="preserve"> Grzejniki składowane w celu montażu na korytarzach</w:t>
      </w:r>
    </w:p>
  </w:footnote>
  <w:footnote w:id="9">
    <w:p w14:paraId="0D36EC20" w14:textId="3BB780C6" w:rsidR="00B91F1B" w:rsidRDefault="00B91F1B">
      <w:pPr>
        <w:pStyle w:val="Tekstprzypisudolnego"/>
      </w:pPr>
      <w:r>
        <w:rPr>
          <w:rStyle w:val="Odwoanieprzypisudolnego"/>
        </w:rPr>
        <w:footnoteRef/>
      </w:r>
      <w:r>
        <w:t xml:space="preserve"> Łącznie: stałe i uchylne</w:t>
      </w:r>
    </w:p>
  </w:footnote>
  <w:footnote w:id="10">
    <w:p w14:paraId="2517BB74" w14:textId="2D6E8BD0" w:rsidR="00B91F1B" w:rsidRDefault="00B91F1B">
      <w:pPr>
        <w:pStyle w:val="Tekstprzypisudolnego"/>
      </w:pPr>
      <w:r>
        <w:rPr>
          <w:rStyle w:val="Odwoanieprzypisudolnego"/>
        </w:rPr>
        <w:footnoteRef/>
      </w:r>
      <w:r>
        <w:t xml:space="preserve"> 408 w przypadku zastosowania </w:t>
      </w:r>
      <w:r>
        <w:rPr>
          <w:b/>
        </w:rPr>
        <w:t xml:space="preserve">umywalek </w:t>
      </w:r>
      <w:r>
        <w:t>„rynnowych” w kontenerach WCTP</w:t>
      </w:r>
    </w:p>
  </w:footnote>
  <w:footnote w:id="11">
    <w:p w14:paraId="1E9F264F" w14:textId="46C0EA5F" w:rsidR="00B91F1B" w:rsidRDefault="00B91F1B">
      <w:pPr>
        <w:pStyle w:val="Tekstprzypisudolnego"/>
      </w:pPr>
      <w:r>
        <w:rPr>
          <w:rStyle w:val="Odwoanieprzypisudolnego"/>
        </w:rPr>
        <w:footnoteRef/>
      </w:r>
      <w:r>
        <w:t xml:space="preserve"> 138 w przypadku zastosowania 1 lustra ciągnącego się nad umywalkami w kontenerach WCTP</w:t>
      </w:r>
    </w:p>
  </w:footnote>
  <w:footnote w:id="12">
    <w:p w14:paraId="551D429E" w14:textId="707339A3" w:rsidR="00B91F1B" w:rsidRDefault="00B91F1B">
      <w:pPr>
        <w:pStyle w:val="Tekstprzypisudolnego"/>
      </w:pPr>
      <w:r>
        <w:rPr>
          <w:rStyle w:val="Odwoanieprzypisudolnego"/>
        </w:rPr>
        <w:footnoteRef/>
      </w:r>
      <w:r>
        <w:t xml:space="preserve"> Łącznie, bez względu na pojemność</w:t>
      </w:r>
    </w:p>
  </w:footnote>
  <w:footnote w:id="13">
    <w:p w14:paraId="4D136D2E" w14:textId="6B1B53E2" w:rsidR="00B91F1B" w:rsidRDefault="00B91F1B">
      <w:pPr>
        <w:pStyle w:val="Tekstprzypisudolnego"/>
      </w:pPr>
      <w:r>
        <w:rPr>
          <w:rStyle w:val="Odwoanieprzypisudolnego"/>
        </w:rPr>
        <w:footnoteRef/>
      </w:r>
      <w:r>
        <w:t xml:space="preserve"> Łącznie, bez względu na moc</w:t>
      </w:r>
    </w:p>
  </w:footnote>
  <w:footnote w:id="14">
    <w:p w14:paraId="3DA0C765" w14:textId="500984DA" w:rsidR="00B91F1B" w:rsidRPr="00BA5C26" w:rsidRDefault="00B91F1B">
      <w:pPr>
        <w:pStyle w:val="Tekstprzypisudolnego"/>
      </w:pPr>
      <w:r>
        <w:rPr>
          <w:rStyle w:val="Odwoanieprzypisudolnego"/>
        </w:rPr>
        <w:footnoteRef/>
      </w:r>
      <w:r>
        <w:t xml:space="preserve"> W przypadku zastosowania </w:t>
      </w:r>
      <w:r>
        <w:rPr>
          <w:b/>
        </w:rPr>
        <w:t xml:space="preserve">umywalki </w:t>
      </w:r>
      <w:r>
        <w:t xml:space="preserve">„rynnowej” – 1 </w:t>
      </w:r>
      <w:r>
        <w:rPr>
          <w:b/>
        </w:rPr>
        <w:t>haczyk łazienkowy</w:t>
      </w:r>
      <w:r>
        <w:t>, tj. łącznie 2 haczyki</w:t>
      </w:r>
      <w:r w:rsidR="003B4FDD">
        <w:t>,</w:t>
      </w:r>
      <w:r>
        <w:t xml:space="preserve"> po</w:t>
      </w:r>
      <w:r w:rsidR="003B4FDD">
        <w:t> </w:t>
      </w:r>
      <w:r>
        <w:t>obu stronach takiej umywalki.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D2A" w14:textId="771B622E" w:rsidR="00B91F1B" w:rsidRDefault="00B91F1B">
    <w:pPr>
      <w:pStyle w:val="Nagwek"/>
    </w:pPr>
    <w:r>
      <w:rPr>
        <w:noProof/>
      </w:rPr>
      <w:drawing>
        <wp:anchor distT="0" distB="0" distL="114300" distR="114300" simplePos="0" relativeHeight="251658240" behindDoc="1" locked="0" layoutInCell="1" allowOverlap="1" wp14:anchorId="49DF6C76" wp14:editId="3E2CEEB9">
          <wp:simplePos x="0" y="0"/>
          <wp:positionH relativeFrom="column">
            <wp:posOffset>3148330</wp:posOffset>
          </wp:positionH>
          <wp:positionV relativeFrom="paragraph">
            <wp:posOffset>160020</wp:posOffset>
          </wp:positionV>
          <wp:extent cx="2724150" cy="385445"/>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4150" cy="385445"/>
                  </a:xfrm>
                  <a:prstGeom prst="rect">
                    <a:avLst/>
                  </a:prstGeom>
                  <a:noFill/>
                  <a:ln>
                    <a:noFill/>
                  </a:ln>
                </pic:spPr>
              </pic:pic>
            </a:graphicData>
          </a:graphic>
        </wp:anchor>
      </w:drawing>
    </w:r>
    <w:r>
      <w:rPr>
        <w:noProof/>
      </w:rPr>
      <w:drawing>
        <wp:inline distT="0" distB="0" distL="0" distR="0" wp14:anchorId="3A1C9B1B" wp14:editId="07777777">
          <wp:extent cx="2066925" cy="75247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752475"/>
                  </a:xfrm>
                  <a:prstGeom prst="rect">
                    <a:avLst/>
                  </a:prstGeom>
                  <a:noFill/>
                  <a:ln>
                    <a:noFill/>
                  </a:ln>
                </pic:spPr>
              </pic:pic>
            </a:graphicData>
          </a:graphic>
        </wp:inline>
      </w:drawing>
    </w:r>
    <w:r>
      <w:t xml:space="preserve">                         </w:t>
    </w:r>
  </w:p>
  <w:p w14:paraId="0E27B00A" w14:textId="77777777" w:rsidR="00B91F1B" w:rsidRDefault="00B91F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F76"/>
    <w:multiLevelType w:val="hybridMultilevel"/>
    <w:tmpl w:val="F616737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C927976"/>
    <w:multiLevelType w:val="hybridMultilevel"/>
    <w:tmpl w:val="C92A0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5E4382"/>
    <w:multiLevelType w:val="hybridMultilevel"/>
    <w:tmpl w:val="465C8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D734A2"/>
    <w:multiLevelType w:val="hybridMultilevel"/>
    <w:tmpl w:val="DB6C5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6650EE"/>
    <w:multiLevelType w:val="hybridMultilevel"/>
    <w:tmpl w:val="1CEE6142"/>
    <w:lvl w:ilvl="0" w:tplc="0415000F">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5" w15:restartNumberingAfterBreak="0">
    <w:nsid w:val="241F6DA1"/>
    <w:multiLevelType w:val="hybridMultilevel"/>
    <w:tmpl w:val="9A5ADD4E"/>
    <w:lvl w:ilvl="0" w:tplc="7F626404">
      <w:start w:val="1"/>
      <w:numFmt w:val="decimal"/>
      <w:lvlText w:val="%1)"/>
      <w:lvlJc w:val="left"/>
      <w:pPr>
        <w:tabs>
          <w:tab w:val="num" w:pos="720"/>
        </w:tabs>
        <w:ind w:left="72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9C285D"/>
    <w:multiLevelType w:val="hybridMultilevel"/>
    <w:tmpl w:val="1BCCD636"/>
    <w:lvl w:ilvl="0" w:tplc="CFA0D44C">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A87735"/>
    <w:multiLevelType w:val="hybridMultilevel"/>
    <w:tmpl w:val="FA7E6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7714B3"/>
    <w:multiLevelType w:val="hybridMultilevel"/>
    <w:tmpl w:val="FC4C78DE"/>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CEB7F9B"/>
    <w:multiLevelType w:val="hybridMultilevel"/>
    <w:tmpl w:val="63BA6DFE"/>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0" w15:restartNumberingAfterBreak="0">
    <w:nsid w:val="33C70D94"/>
    <w:multiLevelType w:val="hybridMultilevel"/>
    <w:tmpl w:val="39666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4438C0"/>
    <w:multiLevelType w:val="hybridMultilevel"/>
    <w:tmpl w:val="95BA7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55597E"/>
    <w:multiLevelType w:val="hybridMultilevel"/>
    <w:tmpl w:val="0B5C240E"/>
    <w:lvl w:ilvl="0" w:tplc="A2F652EC">
      <w:start w:val="12"/>
      <w:numFmt w:val="decimal"/>
      <w:lvlText w:val="%1 )"/>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C164875"/>
    <w:multiLevelType w:val="hybridMultilevel"/>
    <w:tmpl w:val="BB86B7B0"/>
    <w:lvl w:ilvl="0" w:tplc="8D2669F0">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53A03AA"/>
    <w:multiLevelType w:val="hybridMultilevel"/>
    <w:tmpl w:val="719E2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2E05CB"/>
    <w:multiLevelType w:val="hybridMultilevel"/>
    <w:tmpl w:val="36803B74"/>
    <w:lvl w:ilvl="0" w:tplc="AD5891DC">
      <w:start w:val="10"/>
      <w:numFmt w:val="decimal"/>
      <w:lvlText w:val="%1 )"/>
      <w:lvlJc w:val="left"/>
      <w:pPr>
        <w:tabs>
          <w:tab w:val="num" w:pos="720"/>
        </w:tabs>
        <w:ind w:left="720" w:hanging="360"/>
      </w:pPr>
      <w:rPr>
        <w:rFonts w:hint="default"/>
      </w:rPr>
    </w:lvl>
    <w:lvl w:ilvl="1" w:tplc="EB942928">
      <w:start w:val="1"/>
      <w:numFmt w:val="bullet"/>
      <w:lvlText w:val=""/>
      <w:lvlJc w:val="left"/>
      <w:pPr>
        <w:tabs>
          <w:tab w:val="num" w:pos="1440"/>
        </w:tabs>
        <w:ind w:left="1440" w:hanging="360"/>
      </w:pPr>
      <w:rPr>
        <w:rFonts w:ascii="Symbol" w:hAnsi="Symbol" w:hint="default"/>
      </w:rPr>
    </w:lvl>
    <w:lvl w:ilvl="2" w:tplc="0518B6A0">
      <w:start w:val="10"/>
      <w:numFmt w:val="upperRoman"/>
      <w:lvlText w:val="%3."/>
      <w:lvlJc w:val="left"/>
      <w:pPr>
        <w:tabs>
          <w:tab w:val="num" w:pos="2700"/>
        </w:tabs>
        <w:ind w:left="2700" w:hanging="720"/>
      </w:pPr>
      <w:rPr>
        <w:rFonts w:hint="default"/>
      </w:rPr>
    </w:lvl>
    <w:lvl w:ilvl="3" w:tplc="538C7126">
      <w:start w:val="9"/>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A2F2458"/>
    <w:multiLevelType w:val="hybridMultilevel"/>
    <w:tmpl w:val="16AAF334"/>
    <w:lvl w:ilvl="0" w:tplc="F736793E">
      <w:start w:val="8"/>
      <w:numFmt w:val="lowerLetter"/>
      <w:lvlText w:val="%1."/>
      <w:lvlJc w:val="left"/>
      <w:pPr>
        <w:ind w:left="144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180C51"/>
    <w:multiLevelType w:val="hybridMultilevel"/>
    <w:tmpl w:val="4BC42018"/>
    <w:lvl w:ilvl="0" w:tplc="04150011">
      <w:start w:val="8"/>
      <w:numFmt w:val="decimal"/>
      <w:lvlText w:val="%1)"/>
      <w:lvlJc w:val="left"/>
      <w:pPr>
        <w:ind w:left="720" w:hanging="360"/>
      </w:pPr>
      <w:rPr>
        <w:rFonts w:hint="default"/>
      </w:rPr>
    </w:lvl>
    <w:lvl w:ilvl="1" w:tplc="263C2C78">
      <w:start w:val="1"/>
      <w:numFmt w:val="lowerLetter"/>
      <w:lvlText w:val="%2."/>
      <w:lvlJc w:val="left"/>
      <w:pPr>
        <w:ind w:left="1440" w:hanging="360"/>
      </w:pPr>
      <w:rPr>
        <w:rFonts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D325D3"/>
    <w:multiLevelType w:val="hybridMultilevel"/>
    <w:tmpl w:val="576E8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197023"/>
    <w:multiLevelType w:val="hybridMultilevel"/>
    <w:tmpl w:val="23860EEC"/>
    <w:lvl w:ilvl="0" w:tplc="04150011">
      <w:start w:val="8"/>
      <w:numFmt w:val="decimal"/>
      <w:lvlText w:val="%1)"/>
      <w:lvlJc w:val="left"/>
      <w:pPr>
        <w:ind w:left="2142" w:hanging="360"/>
      </w:pPr>
      <w:rPr>
        <w:rFonts w:hint="default"/>
      </w:rPr>
    </w:lvl>
    <w:lvl w:ilvl="1" w:tplc="04150019" w:tentative="1">
      <w:start w:val="1"/>
      <w:numFmt w:val="lowerLetter"/>
      <w:lvlText w:val="%2."/>
      <w:lvlJc w:val="left"/>
      <w:pPr>
        <w:ind w:left="2862" w:hanging="360"/>
      </w:pPr>
    </w:lvl>
    <w:lvl w:ilvl="2" w:tplc="0415001B" w:tentative="1">
      <w:start w:val="1"/>
      <w:numFmt w:val="lowerRoman"/>
      <w:lvlText w:val="%3."/>
      <w:lvlJc w:val="right"/>
      <w:pPr>
        <w:ind w:left="3582" w:hanging="180"/>
      </w:pPr>
    </w:lvl>
    <w:lvl w:ilvl="3" w:tplc="0415000F" w:tentative="1">
      <w:start w:val="1"/>
      <w:numFmt w:val="decimal"/>
      <w:lvlText w:val="%4."/>
      <w:lvlJc w:val="left"/>
      <w:pPr>
        <w:ind w:left="4302" w:hanging="360"/>
      </w:pPr>
    </w:lvl>
    <w:lvl w:ilvl="4" w:tplc="04150019" w:tentative="1">
      <w:start w:val="1"/>
      <w:numFmt w:val="lowerLetter"/>
      <w:lvlText w:val="%5."/>
      <w:lvlJc w:val="left"/>
      <w:pPr>
        <w:ind w:left="5022" w:hanging="360"/>
      </w:pPr>
    </w:lvl>
    <w:lvl w:ilvl="5" w:tplc="0415001B" w:tentative="1">
      <w:start w:val="1"/>
      <w:numFmt w:val="lowerRoman"/>
      <w:lvlText w:val="%6."/>
      <w:lvlJc w:val="right"/>
      <w:pPr>
        <w:ind w:left="5742" w:hanging="180"/>
      </w:pPr>
    </w:lvl>
    <w:lvl w:ilvl="6" w:tplc="0415000F" w:tentative="1">
      <w:start w:val="1"/>
      <w:numFmt w:val="decimal"/>
      <w:lvlText w:val="%7."/>
      <w:lvlJc w:val="left"/>
      <w:pPr>
        <w:ind w:left="6462" w:hanging="360"/>
      </w:pPr>
    </w:lvl>
    <w:lvl w:ilvl="7" w:tplc="04150019" w:tentative="1">
      <w:start w:val="1"/>
      <w:numFmt w:val="lowerLetter"/>
      <w:lvlText w:val="%8."/>
      <w:lvlJc w:val="left"/>
      <w:pPr>
        <w:ind w:left="7182" w:hanging="360"/>
      </w:pPr>
    </w:lvl>
    <w:lvl w:ilvl="8" w:tplc="0415001B" w:tentative="1">
      <w:start w:val="1"/>
      <w:numFmt w:val="lowerRoman"/>
      <w:lvlText w:val="%9."/>
      <w:lvlJc w:val="right"/>
      <w:pPr>
        <w:ind w:left="7902" w:hanging="180"/>
      </w:pPr>
    </w:lvl>
  </w:abstractNum>
  <w:abstractNum w:abstractNumId="20" w15:restartNumberingAfterBreak="0">
    <w:nsid w:val="575D4759"/>
    <w:multiLevelType w:val="hybridMultilevel"/>
    <w:tmpl w:val="D674B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0C4956"/>
    <w:multiLevelType w:val="hybridMultilevel"/>
    <w:tmpl w:val="4A947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D37B22"/>
    <w:multiLevelType w:val="hybridMultilevel"/>
    <w:tmpl w:val="2D50D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D4271A"/>
    <w:multiLevelType w:val="hybridMultilevel"/>
    <w:tmpl w:val="658C0EC4"/>
    <w:lvl w:ilvl="0" w:tplc="0415000F">
      <w:start w:val="1"/>
      <w:numFmt w:val="decimal"/>
      <w:lvlText w:val="%1."/>
      <w:lvlJc w:val="left"/>
      <w:pPr>
        <w:tabs>
          <w:tab w:val="num" w:pos="720"/>
        </w:tabs>
        <w:ind w:left="720" w:hanging="360"/>
      </w:pPr>
    </w:lvl>
    <w:lvl w:ilvl="1" w:tplc="EB94292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8EA6F45"/>
    <w:multiLevelType w:val="hybridMultilevel"/>
    <w:tmpl w:val="1084EB5E"/>
    <w:lvl w:ilvl="0" w:tplc="618CB3E6">
      <w:start w:val="2"/>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3A3F1A"/>
    <w:multiLevelType w:val="hybridMultilevel"/>
    <w:tmpl w:val="FBC67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D011BF"/>
    <w:multiLevelType w:val="hybridMultilevel"/>
    <w:tmpl w:val="0936B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4862FA"/>
    <w:multiLevelType w:val="hybridMultilevel"/>
    <w:tmpl w:val="CC2EB9E2"/>
    <w:lvl w:ilvl="0" w:tplc="04150001">
      <w:start w:val="1"/>
      <w:numFmt w:val="bullet"/>
      <w:lvlText w:val=""/>
      <w:lvlJc w:val="left"/>
      <w:pPr>
        <w:ind w:left="3600" w:hanging="360"/>
      </w:pPr>
      <w:rPr>
        <w:rFonts w:ascii="Symbol" w:hAnsi="Symbol" w:hint="default"/>
      </w:rPr>
    </w:lvl>
    <w:lvl w:ilvl="1" w:tplc="04150003">
      <w:start w:val="1"/>
      <w:numFmt w:val="bullet"/>
      <w:lvlText w:val="o"/>
      <w:lvlJc w:val="left"/>
      <w:pPr>
        <w:ind w:left="4320" w:hanging="360"/>
      </w:pPr>
      <w:rPr>
        <w:rFonts w:ascii="Courier New" w:hAnsi="Courier New" w:cs="Courier New" w:hint="default"/>
      </w:rPr>
    </w:lvl>
    <w:lvl w:ilvl="2" w:tplc="04150005">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num w:numId="1" w16cid:durableId="1713653725">
    <w:abstractNumId w:val="6"/>
  </w:num>
  <w:num w:numId="2" w16cid:durableId="1012993143">
    <w:abstractNumId w:val="23"/>
  </w:num>
  <w:num w:numId="3" w16cid:durableId="696931739">
    <w:abstractNumId w:val="15"/>
  </w:num>
  <w:num w:numId="4" w16cid:durableId="2003779285">
    <w:abstractNumId w:val="12"/>
  </w:num>
  <w:num w:numId="5" w16cid:durableId="778261987">
    <w:abstractNumId w:val="5"/>
  </w:num>
  <w:num w:numId="6" w16cid:durableId="1476677526">
    <w:abstractNumId w:val="8"/>
  </w:num>
  <w:num w:numId="7" w16cid:durableId="859515176">
    <w:abstractNumId w:val="13"/>
  </w:num>
  <w:num w:numId="8" w16cid:durableId="263540207">
    <w:abstractNumId w:val="19"/>
  </w:num>
  <w:num w:numId="9" w16cid:durableId="195198893">
    <w:abstractNumId w:val="17"/>
  </w:num>
  <w:num w:numId="10" w16cid:durableId="262105816">
    <w:abstractNumId w:val="4"/>
  </w:num>
  <w:num w:numId="11" w16cid:durableId="946741288">
    <w:abstractNumId w:val="16"/>
  </w:num>
  <w:num w:numId="12" w16cid:durableId="257491084">
    <w:abstractNumId w:val="24"/>
  </w:num>
  <w:num w:numId="13" w16cid:durableId="1240363460">
    <w:abstractNumId w:val="11"/>
  </w:num>
  <w:num w:numId="14" w16cid:durableId="74522588">
    <w:abstractNumId w:val="7"/>
  </w:num>
  <w:num w:numId="15" w16cid:durableId="1197351136">
    <w:abstractNumId w:val="20"/>
  </w:num>
  <w:num w:numId="16" w16cid:durableId="1238974355">
    <w:abstractNumId w:val="22"/>
  </w:num>
  <w:num w:numId="17" w16cid:durableId="324208582">
    <w:abstractNumId w:val="1"/>
  </w:num>
  <w:num w:numId="18" w16cid:durableId="800457622">
    <w:abstractNumId w:val="3"/>
  </w:num>
  <w:num w:numId="19" w16cid:durableId="1398701590">
    <w:abstractNumId w:val="25"/>
  </w:num>
  <w:num w:numId="20" w16cid:durableId="703091949">
    <w:abstractNumId w:val="0"/>
  </w:num>
  <w:num w:numId="21" w16cid:durableId="1717704027">
    <w:abstractNumId w:val="14"/>
  </w:num>
  <w:num w:numId="22" w16cid:durableId="790052003">
    <w:abstractNumId w:val="9"/>
  </w:num>
  <w:num w:numId="23" w16cid:durableId="733553277">
    <w:abstractNumId w:val="10"/>
  </w:num>
  <w:num w:numId="24" w16cid:durableId="1882597930">
    <w:abstractNumId w:val="26"/>
  </w:num>
  <w:num w:numId="25" w16cid:durableId="2039232330">
    <w:abstractNumId w:val="2"/>
  </w:num>
  <w:num w:numId="26" w16cid:durableId="1214659950">
    <w:abstractNumId w:val="21"/>
  </w:num>
  <w:num w:numId="27" w16cid:durableId="1739548419">
    <w:abstractNumId w:val="18"/>
  </w:num>
  <w:num w:numId="28" w16cid:durableId="6886818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17"/>
    <w:rsid w:val="00000A24"/>
    <w:rsid w:val="000013DC"/>
    <w:rsid w:val="00003616"/>
    <w:rsid w:val="00004116"/>
    <w:rsid w:val="000064FC"/>
    <w:rsid w:val="00006D4E"/>
    <w:rsid w:val="00007FD0"/>
    <w:rsid w:val="00010FCC"/>
    <w:rsid w:val="00011795"/>
    <w:rsid w:val="00011B99"/>
    <w:rsid w:val="0002065F"/>
    <w:rsid w:val="000213DB"/>
    <w:rsid w:val="00022A21"/>
    <w:rsid w:val="00022EC9"/>
    <w:rsid w:val="00024EC5"/>
    <w:rsid w:val="000273E8"/>
    <w:rsid w:val="000308D0"/>
    <w:rsid w:val="00033E08"/>
    <w:rsid w:val="00034DD9"/>
    <w:rsid w:val="000509C7"/>
    <w:rsid w:val="00053D89"/>
    <w:rsid w:val="00055266"/>
    <w:rsid w:val="00055F61"/>
    <w:rsid w:val="0006087D"/>
    <w:rsid w:val="00060CE4"/>
    <w:rsid w:val="00062B00"/>
    <w:rsid w:val="00063150"/>
    <w:rsid w:val="000631F8"/>
    <w:rsid w:val="00063B8D"/>
    <w:rsid w:val="0006408D"/>
    <w:rsid w:val="0007180F"/>
    <w:rsid w:val="000731E8"/>
    <w:rsid w:val="00073513"/>
    <w:rsid w:val="00074BEC"/>
    <w:rsid w:val="00077921"/>
    <w:rsid w:val="00082A52"/>
    <w:rsid w:val="00084A21"/>
    <w:rsid w:val="000869B0"/>
    <w:rsid w:val="00090935"/>
    <w:rsid w:val="000924DE"/>
    <w:rsid w:val="00093908"/>
    <w:rsid w:val="00094002"/>
    <w:rsid w:val="00094577"/>
    <w:rsid w:val="0009508D"/>
    <w:rsid w:val="00096DD4"/>
    <w:rsid w:val="00097250"/>
    <w:rsid w:val="0009761E"/>
    <w:rsid w:val="00097B56"/>
    <w:rsid w:val="000A1955"/>
    <w:rsid w:val="000A2676"/>
    <w:rsid w:val="000A3064"/>
    <w:rsid w:val="000A3513"/>
    <w:rsid w:val="000A3AC9"/>
    <w:rsid w:val="000A47DD"/>
    <w:rsid w:val="000B0A9C"/>
    <w:rsid w:val="000B0DFD"/>
    <w:rsid w:val="000B1F8C"/>
    <w:rsid w:val="000B3C12"/>
    <w:rsid w:val="000B591B"/>
    <w:rsid w:val="000B7FBC"/>
    <w:rsid w:val="000C0056"/>
    <w:rsid w:val="000C630D"/>
    <w:rsid w:val="000D1206"/>
    <w:rsid w:val="000D21E8"/>
    <w:rsid w:val="000D3124"/>
    <w:rsid w:val="000D37B4"/>
    <w:rsid w:val="000D4FEB"/>
    <w:rsid w:val="000E1280"/>
    <w:rsid w:val="000E1334"/>
    <w:rsid w:val="000E28BB"/>
    <w:rsid w:val="000E4E5B"/>
    <w:rsid w:val="000E5FE9"/>
    <w:rsid w:val="000F1F4C"/>
    <w:rsid w:val="000F38A3"/>
    <w:rsid w:val="000F4463"/>
    <w:rsid w:val="000F54AC"/>
    <w:rsid w:val="000F6753"/>
    <w:rsid w:val="000F67C0"/>
    <w:rsid w:val="000F6CBA"/>
    <w:rsid w:val="000F6D2E"/>
    <w:rsid w:val="00101048"/>
    <w:rsid w:val="00102590"/>
    <w:rsid w:val="001054F6"/>
    <w:rsid w:val="001055BE"/>
    <w:rsid w:val="00107388"/>
    <w:rsid w:val="00114465"/>
    <w:rsid w:val="0011474A"/>
    <w:rsid w:val="00114AB0"/>
    <w:rsid w:val="00116696"/>
    <w:rsid w:val="001226F2"/>
    <w:rsid w:val="00122CED"/>
    <w:rsid w:val="00125C59"/>
    <w:rsid w:val="0012706C"/>
    <w:rsid w:val="001309BA"/>
    <w:rsid w:val="00130BDC"/>
    <w:rsid w:val="00131B8A"/>
    <w:rsid w:val="00133C71"/>
    <w:rsid w:val="001342CA"/>
    <w:rsid w:val="00136880"/>
    <w:rsid w:val="00136C73"/>
    <w:rsid w:val="001408F8"/>
    <w:rsid w:val="00141350"/>
    <w:rsid w:val="00141AA2"/>
    <w:rsid w:val="00142113"/>
    <w:rsid w:val="00145401"/>
    <w:rsid w:val="001477FE"/>
    <w:rsid w:val="00147D8D"/>
    <w:rsid w:val="00155770"/>
    <w:rsid w:val="00156598"/>
    <w:rsid w:val="00161CA1"/>
    <w:rsid w:val="00161D58"/>
    <w:rsid w:val="00164663"/>
    <w:rsid w:val="0016613A"/>
    <w:rsid w:val="00171179"/>
    <w:rsid w:val="0017135C"/>
    <w:rsid w:val="001715BA"/>
    <w:rsid w:val="00171CD1"/>
    <w:rsid w:val="001724B8"/>
    <w:rsid w:val="00173D8F"/>
    <w:rsid w:val="001748C6"/>
    <w:rsid w:val="0018121D"/>
    <w:rsid w:val="001868CE"/>
    <w:rsid w:val="001878E9"/>
    <w:rsid w:val="00194FBD"/>
    <w:rsid w:val="001A0CEC"/>
    <w:rsid w:val="001A24B9"/>
    <w:rsid w:val="001A330A"/>
    <w:rsid w:val="001A3541"/>
    <w:rsid w:val="001B1AB2"/>
    <w:rsid w:val="001B1B20"/>
    <w:rsid w:val="001B5AA0"/>
    <w:rsid w:val="001B6247"/>
    <w:rsid w:val="001C03EA"/>
    <w:rsid w:val="001C5E9C"/>
    <w:rsid w:val="001C6F43"/>
    <w:rsid w:val="001CFCB7"/>
    <w:rsid w:val="001D060E"/>
    <w:rsid w:val="001D1B66"/>
    <w:rsid w:val="001D26FC"/>
    <w:rsid w:val="001D38F0"/>
    <w:rsid w:val="001D5A27"/>
    <w:rsid w:val="001D678D"/>
    <w:rsid w:val="001D67C6"/>
    <w:rsid w:val="001E0F3F"/>
    <w:rsid w:val="001E1C23"/>
    <w:rsid w:val="001E24B6"/>
    <w:rsid w:val="001E4845"/>
    <w:rsid w:val="001E77BE"/>
    <w:rsid w:val="001E7C7F"/>
    <w:rsid w:val="001F04EF"/>
    <w:rsid w:val="00201F67"/>
    <w:rsid w:val="002039F6"/>
    <w:rsid w:val="0020559C"/>
    <w:rsid w:val="0021353C"/>
    <w:rsid w:val="002154B4"/>
    <w:rsid w:val="00220ED3"/>
    <w:rsid w:val="00222BD6"/>
    <w:rsid w:val="00227AA4"/>
    <w:rsid w:val="0023181B"/>
    <w:rsid w:val="00231869"/>
    <w:rsid w:val="002414FA"/>
    <w:rsid w:val="002418BB"/>
    <w:rsid w:val="00242D46"/>
    <w:rsid w:val="00243190"/>
    <w:rsid w:val="00243C49"/>
    <w:rsid w:val="0024716B"/>
    <w:rsid w:val="00247BDF"/>
    <w:rsid w:val="002521B7"/>
    <w:rsid w:val="00253662"/>
    <w:rsid w:val="00253F52"/>
    <w:rsid w:val="00256132"/>
    <w:rsid w:val="00256B2F"/>
    <w:rsid w:val="0026177C"/>
    <w:rsid w:val="002641E6"/>
    <w:rsid w:val="00267886"/>
    <w:rsid w:val="00273D4A"/>
    <w:rsid w:val="00276603"/>
    <w:rsid w:val="00280A8C"/>
    <w:rsid w:val="002902C8"/>
    <w:rsid w:val="00292738"/>
    <w:rsid w:val="002936E0"/>
    <w:rsid w:val="00293F80"/>
    <w:rsid w:val="0029414A"/>
    <w:rsid w:val="0029494D"/>
    <w:rsid w:val="00295EB5"/>
    <w:rsid w:val="00296D55"/>
    <w:rsid w:val="002970E8"/>
    <w:rsid w:val="002A0034"/>
    <w:rsid w:val="002A0FC7"/>
    <w:rsid w:val="002A1E2F"/>
    <w:rsid w:val="002A26E7"/>
    <w:rsid w:val="002A5013"/>
    <w:rsid w:val="002B723D"/>
    <w:rsid w:val="002B7DDC"/>
    <w:rsid w:val="002C021B"/>
    <w:rsid w:val="002C1E49"/>
    <w:rsid w:val="002C329A"/>
    <w:rsid w:val="002C33A1"/>
    <w:rsid w:val="002C5245"/>
    <w:rsid w:val="002D08CB"/>
    <w:rsid w:val="002D0D64"/>
    <w:rsid w:val="002D46DC"/>
    <w:rsid w:val="002D4C0C"/>
    <w:rsid w:val="002D546F"/>
    <w:rsid w:val="002D5528"/>
    <w:rsid w:val="002D5B85"/>
    <w:rsid w:val="002E248B"/>
    <w:rsid w:val="002E2D11"/>
    <w:rsid w:val="002E30BC"/>
    <w:rsid w:val="002E6600"/>
    <w:rsid w:val="002F372B"/>
    <w:rsid w:val="002F3892"/>
    <w:rsid w:val="002F7C89"/>
    <w:rsid w:val="0030086B"/>
    <w:rsid w:val="00301751"/>
    <w:rsid w:val="00302268"/>
    <w:rsid w:val="00305773"/>
    <w:rsid w:val="00311319"/>
    <w:rsid w:val="00316507"/>
    <w:rsid w:val="003173DE"/>
    <w:rsid w:val="003175DC"/>
    <w:rsid w:val="00324121"/>
    <w:rsid w:val="00324C11"/>
    <w:rsid w:val="00330E93"/>
    <w:rsid w:val="003334B0"/>
    <w:rsid w:val="00334969"/>
    <w:rsid w:val="0034220E"/>
    <w:rsid w:val="00343078"/>
    <w:rsid w:val="00351D38"/>
    <w:rsid w:val="00352A0A"/>
    <w:rsid w:val="00352ACD"/>
    <w:rsid w:val="00354317"/>
    <w:rsid w:val="00357CAC"/>
    <w:rsid w:val="003642BA"/>
    <w:rsid w:val="00364D3B"/>
    <w:rsid w:val="0036562D"/>
    <w:rsid w:val="00366971"/>
    <w:rsid w:val="0037110F"/>
    <w:rsid w:val="00372BD6"/>
    <w:rsid w:val="00377600"/>
    <w:rsid w:val="00377D7D"/>
    <w:rsid w:val="0038130A"/>
    <w:rsid w:val="0038699C"/>
    <w:rsid w:val="00390876"/>
    <w:rsid w:val="00390E39"/>
    <w:rsid w:val="003914D0"/>
    <w:rsid w:val="00391933"/>
    <w:rsid w:val="00392DBA"/>
    <w:rsid w:val="00392EB3"/>
    <w:rsid w:val="00393D7C"/>
    <w:rsid w:val="00394B6F"/>
    <w:rsid w:val="003A0653"/>
    <w:rsid w:val="003A2C62"/>
    <w:rsid w:val="003A31B3"/>
    <w:rsid w:val="003A3BDD"/>
    <w:rsid w:val="003A3C7E"/>
    <w:rsid w:val="003A4DB8"/>
    <w:rsid w:val="003A5F4A"/>
    <w:rsid w:val="003A682D"/>
    <w:rsid w:val="003A705F"/>
    <w:rsid w:val="003B13B5"/>
    <w:rsid w:val="003B19EF"/>
    <w:rsid w:val="003B221F"/>
    <w:rsid w:val="003B4FDD"/>
    <w:rsid w:val="003B5249"/>
    <w:rsid w:val="003B6241"/>
    <w:rsid w:val="003C06B3"/>
    <w:rsid w:val="003C1437"/>
    <w:rsid w:val="003C4978"/>
    <w:rsid w:val="003C7B39"/>
    <w:rsid w:val="003D2DE5"/>
    <w:rsid w:val="003E05BD"/>
    <w:rsid w:val="003E05FD"/>
    <w:rsid w:val="003E14AB"/>
    <w:rsid w:val="003E1EFD"/>
    <w:rsid w:val="003E2F1F"/>
    <w:rsid w:val="003E3A57"/>
    <w:rsid w:val="003F67A6"/>
    <w:rsid w:val="003F69B1"/>
    <w:rsid w:val="003F7A07"/>
    <w:rsid w:val="00400377"/>
    <w:rsid w:val="00401172"/>
    <w:rsid w:val="004055D2"/>
    <w:rsid w:val="00412C86"/>
    <w:rsid w:val="00415CF4"/>
    <w:rsid w:val="00416023"/>
    <w:rsid w:val="00416326"/>
    <w:rsid w:val="0042007D"/>
    <w:rsid w:val="00420A37"/>
    <w:rsid w:val="00420A94"/>
    <w:rsid w:val="00422495"/>
    <w:rsid w:val="0042451B"/>
    <w:rsid w:val="00433423"/>
    <w:rsid w:val="00440CC3"/>
    <w:rsid w:val="00440E12"/>
    <w:rsid w:val="00441883"/>
    <w:rsid w:val="004433F2"/>
    <w:rsid w:val="004559F2"/>
    <w:rsid w:val="004570B6"/>
    <w:rsid w:val="004616E7"/>
    <w:rsid w:val="004625C1"/>
    <w:rsid w:val="00463656"/>
    <w:rsid w:val="004665EC"/>
    <w:rsid w:val="0046691D"/>
    <w:rsid w:val="00467EDE"/>
    <w:rsid w:val="00471915"/>
    <w:rsid w:val="0047327B"/>
    <w:rsid w:val="004745C6"/>
    <w:rsid w:val="00475181"/>
    <w:rsid w:val="00477DB4"/>
    <w:rsid w:val="00480115"/>
    <w:rsid w:val="00483AB6"/>
    <w:rsid w:val="0048552A"/>
    <w:rsid w:val="00485C42"/>
    <w:rsid w:val="004903CF"/>
    <w:rsid w:val="00493281"/>
    <w:rsid w:val="00493DAA"/>
    <w:rsid w:val="00494F64"/>
    <w:rsid w:val="0049673D"/>
    <w:rsid w:val="004A162C"/>
    <w:rsid w:val="004A1C4B"/>
    <w:rsid w:val="004A2770"/>
    <w:rsid w:val="004B04DE"/>
    <w:rsid w:val="004B1306"/>
    <w:rsid w:val="004B4913"/>
    <w:rsid w:val="004B4D8D"/>
    <w:rsid w:val="004C37AB"/>
    <w:rsid w:val="004D4F85"/>
    <w:rsid w:val="004D7BF9"/>
    <w:rsid w:val="004E1D47"/>
    <w:rsid w:val="004E2A38"/>
    <w:rsid w:val="004E57D0"/>
    <w:rsid w:val="004F2A39"/>
    <w:rsid w:val="004F46E8"/>
    <w:rsid w:val="004F4F56"/>
    <w:rsid w:val="004F5020"/>
    <w:rsid w:val="004F5D03"/>
    <w:rsid w:val="00500DFE"/>
    <w:rsid w:val="00501CC5"/>
    <w:rsid w:val="005022E2"/>
    <w:rsid w:val="00502FA9"/>
    <w:rsid w:val="0050673F"/>
    <w:rsid w:val="005110D7"/>
    <w:rsid w:val="00511F67"/>
    <w:rsid w:val="005123EF"/>
    <w:rsid w:val="00512797"/>
    <w:rsid w:val="005142A4"/>
    <w:rsid w:val="00514A8B"/>
    <w:rsid w:val="00515603"/>
    <w:rsid w:val="00515966"/>
    <w:rsid w:val="00515E17"/>
    <w:rsid w:val="00525A00"/>
    <w:rsid w:val="00526E4B"/>
    <w:rsid w:val="005277AF"/>
    <w:rsid w:val="005307DC"/>
    <w:rsid w:val="00530D28"/>
    <w:rsid w:val="00531C35"/>
    <w:rsid w:val="00533E63"/>
    <w:rsid w:val="00534F10"/>
    <w:rsid w:val="00535477"/>
    <w:rsid w:val="00540A1F"/>
    <w:rsid w:val="005448F9"/>
    <w:rsid w:val="0054490E"/>
    <w:rsid w:val="00544C09"/>
    <w:rsid w:val="00553A71"/>
    <w:rsid w:val="005578C3"/>
    <w:rsid w:val="00560705"/>
    <w:rsid w:val="005615C8"/>
    <w:rsid w:val="00562426"/>
    <w:rsid w:val="00566759"/>
    <w:rsid w:val="00566B41"/>
    <w:rsid w:val="00571976"/>
    <w:rsid w:val="005720EA"/>
    <w:rsid w:val="00583D5D"/>
    <w:rsid w:val="00585D45"/>
    <w:rsid w:val="00586FC7"/>
    <w:rsid w:val="00587788"/>
    <w:rsid w:val="0059163F"/>
    <w:rsid w:val="0059295F"/>
    <w:rsid w:val="00594C77"/>
    <w:rsid w:val="005952E5"/>
    <w:rsid w:val="00596FBD"/>
    <w:rsid w:val="005A072E"/>
    <w:rsid w:val="005A09B9"/>
    <w:rsid w:val="005A0D55"/>
    <w:rsid w:val="005A14C7"/>
    <w:rsid w:val="005A73A9"/>
    <w:rsid w:val="005A76D3"/>
    <w:rsid w:val="005A7F6A"/>
    <w:rsid w:val="005B00A0"/>
    <w:rsid w:val="005B0250"/>
    <w:rsid w:val="005B08FA"/>
    <w:rsid w:val="005B0FEF"/>
    <w:rsid w:val="005B13F1"/>
    <w:rsid w:val="005B1DC3"/>
    <w:rsid w:val="005B1EC7"/>
    <w:rsid w:val="005B3F9A"/>
    <w:rsid w:val="005B56B9"/>
    <w:rsid w:val="005B5917"/>
    <w:rsid w:val="005C1CC3"/>
    <w:rsid w:val="005D70D1"/>
    <w:rsid w:val="005E18CC"/>
    <w:rsid w:val="005E234A"/>
    <w:rsid w:val="005E2D12"/>
    <w:rsid w:val="005E37FB"/>
    <w:rsid w:val="005E4459"/>
    <w:rsid w:val="005E702D"/>
    <w:rsid w:val="005F25A4"/>
    <w:rsid w:val="005F28F1"/>
    <w:rsid w:val="005F2B65"/>
    <w:rsid w:val="005F2D07"/>
    <w:rsid w:val="005F50E8"/>
    <w:rsid w:val="005F567E"/>
    <w:rsid w:val="00600ECE"/>
    <w:rsid w:val="00604360"/>
    <w:rsid w:val="00605737"/>
    <w:rsid w:val="00606544"/>
    <w:rsid w:val="00607851"/>
    <w:rsid w:val="0061281C"/>
    <w:rsid w:val="00615217"/>
    <w:rsid w:val="00616F42"/>
    <w:rsid w:val="0062052D"/>
    <w:rsid w:val="00622BD1"/>
    <w:rsid w:val="006231F0"/>
    <w:rsid w:val="006246A1"/>
    <w:rsid w:val="0062495C"/>
    <w:rsid w:val="00625462"/>
    <w:rsid w:val="0063170B"/>
    <w:rsid w:val="00633830"/>
    <w:rsid w:val="006353FA"/>
    <w:rsid w:val="00635CAE"/>
    <w:rsid w:val="006373D2"/>
    <w:rsid w:val="00643005"/>
    <w:rsid w:val="006437A9"/>
    <w:rsid w:val="006452F5"/>
    <w:rsid w:val="00651510"/>
    <w:rsid w:val="006541D7"/>
    <w:rsid w:val="00657A69"/>
    <w:rsid w:val="00657C5D"/>
    <w:rsid w:val="0066074A"/>
    <w:rsid w:val="00660949"/>
    <w:rsid w:val="006622D0"/>
    <w:rsid w:val="00663467"/>
    <w:rsid w:val="00666EFE"/>
    <w:rsid w:val="006715A2"/>
    <w:rsid w:val="00674FA1"/>
    <w:rsid w:val="00676CA5"/>
    <w:rsid w:val="00681816"/>
    <w:rsid w:val="00684E7E"/>
    <w:rsid w:val="006864AF"/>
    <w:rsid w:val="006867E6"/>
    <w:rsid w:val="00691A98"/>
    <w:rsid w:val="00696432"/>
    <w:rsid w:val="00696EF8"/>
    <w:rsid w:val="0069744B"/>
    <w:rsid w:val="006A07BD"/>
    <w:rsid w:val="006A085B"/>
    <w:rsid w:val="006B1B4F"/>
    <w:rsid w:val="006B2A1A"/>
    <w:rsid w:val="006B4979"/>
    <w:rsid w:val="006B628C"/>
    <w:rsid w:val="006C004B"/>
    <w:rsid w:val="006C0257"/>
    <w:rsid w:val="006C52F3"/>
    <w:rsid w:val="006C5542"/>
    <w:rsid w:val="006C5AD3"/>
    <w:rsid w:val="006C754F"/>
    <w:rsid w:val="006D10B1"/>
    <w:rsid w:val="006D10D9"/>
    <w:rsid w:val="006D7B10"/>
    <w:rsid w:val="006E1431"/>
    <w:rsid w:val="006E18B3"/>
    <w:rsid w:val="006E1F84"/>
    <w:rsid w:val="006E23D4"/>
    <w:rsid w:val="006E280D"/>
    <w:rsid w:val="006E412A"/>
    <w:rsid w:val="006E5374"/>
    <w:rsid w:val="006E5715"/>
    <w:rsid w:val="006E7158"/>
    <w:rsid w:val="006F0483"/>
    <w:rsid w:val="006F1527"/>
    <w:rsid w:val="006F170A"/>
    <w:rsid w:val="006F2538"/>
    <w:rsid w:val="006F62EE"/>
    <w:rsid w:val="00701671"/>
    <w:rsid w:val="00701EE0"/>
    <w:rsid w:val="00704CB3"/>
    <w:rsid w:val="00706740"/>
    <w:rsid w:val="00706E19"/>
    <w:rsid w:val="00706F09"/>
    <w:rsid w:val="00707265"/>
    <w:rsid w:val="0071071B"/>
    <w:rsid w:val="007203BD"/>
    <w:rsid w:val="00721923"/>
    <w:rsid w:val="00721EA3"/>
    <w:rsid w:val="00721FC9"/>
    <w:rsid w:val="007231D9"/>
    <w:rsid w:val="00723626"/>
    <w:rsid w:val="00724F87"/>
    <w:rsid w:val="00726ED4"/>
    <w:rsid w:val="00730C6B"/>
    <w:rsid w:val="00732A7E"/>
    <w:rsid w:val="00737B62"/>
    <w:rsid w:val="007403AE"/>
    <w:rsid w:val="00744A8A"/>
    <w:rsid w:val="00747AB3"/>
    <w:rsid w:val="00750DCA"/>
    <w:rsid w:val="00755AC7"/>
    <w:rsid w:val="0075683B"/>
    <w:rsid w:val="007618D6"/>
    <w:rsid w:val="00763EF4"/>
    <w:rsid w:val="00774550"/>
    <w:rsid w:val="00775CC4"/>
    <w:rsid w:val="007768BA"/>
    <w:rsid w:val="00776C8F"/>
    <w:rsid w:val="00776FC0"/>
    <w:rsid w:val="00781D0E"/>
    <w:rsid w:val="00783E9F"/>
    <w:rsid w:val="00783EDC"/>
    <w:rsid w:val="00784883"/>
    <w:rsid w:val="00784DBB"/>
    <w:rsid w:val="00791278"/>
    <w:rsid w:val="007929A0"/>
    <w:rsid w:val="00794200"/>
    <w:rsid w:val="007A24B3"/>
    <w:rsid w:val="007A6CB9"/>
    <w:rsid w:val="007A7368"/>
    <w:rsid w:val="007A7DD9"/>
    <w:rsid w:val="007B7424"/>
    <w:rsid w:val="007C137D"/>
    <w:rsid w:val="007C196A"/>
    <w:rsid w:val="007C277B"/>
    <w:rsid w:val="007C3324"/>
    <w:rsid w:val="007C41FC"/>
    <w:rsid w:val="007C7DB0"/>
    <w:rsid w:val="007C7FC8"/>
    <w:rsid w:val="007D61CD"/>
    <w:rsid w:val="007D6211"/>
    <w:rsid w:val="007E29E4"/>
    <w:rsid w:val="007E30CE"/>
    <w:rsid w:val="007E56F5"/>
    <w:rsid w:val="007F23D8"/>
    <w:rsid w:val="007F4B78"/>
    <w:rsid w:val="007F59BA"/>
    <w:rsid w:val="007F64F1"/>
    <w:rsid w:val="007F6D48"/>
    <w:rsid w:val="007F7B5E"/>
    <w:rsid w:val="0080026C"/>
    <w:rsid w:val="00804217"/>
    <w:rsid w:val="00810BDF"/>
    <w:rsid w:val="008145E5"/>
    <w:rsid w:val="0081563F"/>
    <w:rsid w:val="0081753B"/>
    <w:rsid w:val="00821DF1"/>
    <w:rsid w:val="0083294B"/>
    <w:rsid w:val="00834569"/>
    <w:rsid w:val="00835767"/>
    <w:rsid w:val="00837C03"/>
    <w:rsid w:val="00841673"/>
    <w:rsid w:val="008443B2"/>
    <w:rsid w:val="008457D8"/>
    <w:rsid w:val="00845DFB"/>
    <w:rsid w:val="0085317F"/>
    <w:rsid w:val="00855C72"/>
    <w:rsid w:val="00856A0C"/>
    <w:rsid w:val="00857E6A"/>
    <w:rsid w:val="0086165C"/>
    <w:rsid w:val="00862833"/>
    <w:rsid w:val="008632B8"/>
    <w:rsid w:val="0086344B"/>
    <w:rsid w:val="008668F3"/>
    <w:rsid w:val="00875DE0"/>
    <w:rsid w:val="00876C75"/>
    <w:rsid w:val="008770E1"/>
    <w:rsid w:val="008806FC"/>
    <w:rsid w:val="00881A02"/>
    <w:rsid w:val="00885A38"/>
    <w:rsid w:val="00891851"/>
    <w:rsid w:val="00892DF7"/>
    <w:rsid w:val="00897685"/>
    <w:rsid w:val="00897AFE"/>
    <w:rsid w:val="00897BB0"/>
    <w:rsid w:val="008A617D"/>
    <w:rsid w:val="008B0845"/>
    <w:rsid w:val="008B109E"/>
    <w:rsid w:val="008B37BB"/>
    <w:rsid w:val="008B5263"/>
    <w:rsid w:val="008B603A"/>
    <w:rsid w:val="008B724B"/>
    <w:rsid w:val="008B747F"/>
    <w:rsid w:val="008C0C3B"/>
    <w:rsid w:val="008C1EB1"/>
    <w:rsid w:val="008C398C"/>
    <w:rsid w:val="008C45CA"/>
    <w:rsid w:val="008C79C2"/>
    <w:rsid w:val="008D389F"/>
    <w:rsid w:val="008D6F35"/>
    <w:rsid w:val="008D7562"/>
    <w:rsid w:val="008E24B5"/>
    <w:rsid w:val="008E5385"/>
    <w:rsid w:val="008F0523"/>
    <w:rsid w:val="008F385A"/>
    <w:rsid w:val="008F6680"/>
    <w:rsid w:val="0090026F"/>
    <w:rsid w:val="00902EC6"/>
    <w:rsid w:val="0090401B"/>
    <w:rsid w:val="009041F9"/>
    <w:rsid w:val="0090569A"/>
    <w:rsid w:val="009057ED"/>
    <w:rsid w:val="00905CAA"/>
    <w:rsid w:val="009069D0"/>
    <w:rsid w:val="00912349"/>
    <w:rsid w:val="00912EDA"/>
    <w:rsid w:val="0091461C"/>
    <w:rsid w:val="009178DF"/>
    <w:rsid w:val="0092117A"/>
    <w:rsid w:val="00922360"/>
    <w:rsid w:val="00924A6F"/>
    <w:rsid w:val="009253CF"/>
    <w:rsid w:val="00927931"/>
    <w:rsid w:val="009346FC"/>
    <w:rsid w:val="00934B5E"/>
    <w:rsid w:val="00937E3A"/>
    <w:rsid w:val="00940BD2"/>
    <w:rsid w:val="00945963"/>
    <w:rsid w:val="00946141"/>
    <w:rsid w:val="00947AE5"/>
    <w:rsid w:val="00950ED8"/>
    <w:rsid w:val="00950FF9"/>
    <w:rsid w:val="0095147B"/>
    <w:rsid w:val="00953135"/>
    <w:rsid w:val="009539E4"/>
    <w:rsid w:val="00953CB7"/>
    <w:rsid w:val="0095524C"/>
    <w:rsid w:val="00956278"/>
    <w:rsid w:val="009600C4"/>
    <w:rsid w:val="00960B3F"/>
    <w:rsid w:val="00962EC3"/>
    <w:rsid w:val="00964E73"/>
    <w:rsid w:val="009655E6"/>
    <w:rsid w:val="009657D5"/>
    <w:rsid w:val="00966F61"/>
    <w:rsid w:val="0096753B"/>
    <w:rsid w:val="00970939"/>
    <w:rsid w:val="009843E0"/>
    <w:rsid w:val="009953B0"/>
    <w:rsid w:val="00997E5A"/>
    <w:rsid w:val="009A0596"/>
    <w:rsid w:val="009A1187"/>
    <w:rsid w:val="009A240D"/>
    <w:rsid w:val="009A4411"/>
    <w:rsid w:val="009A54A2"/>
    <w:rsid w:val="009B33EC"/>
    <w:rsid w:val="009B3671"/>
    <w:rsid w:val="009B3E56"/>
    <w:rsid w:val="009B60A0"/>
    <w:rsid w:val="009B6398"/>
    <w:rsid w:val="009B65F0"/>
    <w:rsid w:val="009BBAA3"/>
    <w:rsid w:val="009C29B2"/>
    <w:rsid w:val="009C3901"/>
    <w:rsid w:val="009C3E9B"/>
    <w:rsid w:val="009C490E"/>
    <w:rsid w:val="009C5765"/>
    <w:rsid w:val="009C7BCE"/>
    <w:rsid w:val="009D1D44"/>
    <w:rsid w:val="009D1FA1"/>
    <w:rsid w:val="009D4BF1"/>
    <w:rsid w:val="009D4E4D"/>
    <w:rsid w:val="009D6610"/>
    <w:rsid w:val="009D6BE0"/>
    <w:rsid w:val="009D74D9"/>
    <w:rsid w:val="009E00B9"/>
    <w:rsid w:val="009E05DE"/>
    <w:rsid w:val="009E1FE8"/>
    <w:rsid w:val="009E367B"/>
    <w:rsid w:val="009E3758"/>
    <w:rsid w:val="009E6737"/>
    <w:rsid w:val="009E7D48"/>
    <w:rsid w:val="009F1A06"/>
    <w:rsid w:val="009F5EB2"/>
    <w:rsid w:val="009F639E"/>
    <w:rsid w:val="009F78F6"/>
    <w:rsid w:val="00A016AA"/>
    <w:rsid w:val="00A016C3"/>
    <w:rsid w:val="00A0340D"/>
    <w:rsid w:val="00A03D94"/>
    <w:rsid w:val="00A05999"/>
    <w:rsid w:val="00A06203"/>
    <w:rsid w:val="00A06A1E"/>
    <w:rsid w:val="00A10B11"/>
    <w:rsid w:val="00A134A6"/>
    <w:rsid w:val="00A171D0"/>
    <w:rsid w:val="00A227D8"/>
    <w:rsid w:val="00A233AE"/>
    <w:rsid w:val="00A2507A"/>
    <w:rsid w:val="00A26AB1"/>
    <w:rsid w:val="00A27AED"/>
    <w:rsid w:val="00A303EA"/>
    <w:rsid w:val="00A31869"/>
    <w:rsid w:val="00A32375"/>
    <w:rsid w:val="00A33DAB"/>
    <w:rsid w:val="00A3575B"/>
    <w:rsid w:val="00A40326"/>
    <w:rsid w:val="00A417F1"/>
    <w:rsid w:val="00A419F7"/>
    <w:rsid w:val="00A42A22"/>
    <w:rsid w:val="00A4374E"/>
    <w:rsid w:val="00A445DC"/>
    <w:rsid w:val="00A44F80"/>
    <w:rsid w:val="00A45F29"/>
    <w:rsid w:val="00A461FC"/>
    <w:rsid w:val="00A472FF"/>
    <w:rsid w:val="00A50E20"/>
    <w:rsid w:val="00A52399"/>
    <w:rsid w:val="00A54635"/>
    <w:rsid w:val="00A5468F"/>
    <w:rsid w:val="00A55D57"/>
    <w:rsid w:val="00A57180"/>
    <w:rsid w:val="00A578E8"/>
    <w:rsid w:val="00A61EE1"/>
    <w:rsid w:val="00A6314F"/>
    <w:rsid w:val="00A63CE2"/>
    <w:rsid w:val="00A645EB"/>
    <w:rsid w:val="00A65E66"/>
    <w:rsid w:val="00A66C83"/>
    <w:rsid w:val="00A73935"/>
    <w:rsid w:val="00A75914"/>
    <w:rsid w:val="00A841B2"/>
    <w:rsid w:val="00A8574C"/>
    <w:rsid w:val="00A87A65"/>
    <w:rsid w:val="00A91CCC"/>
    <w:rsid w:val="00A97558"/>
    <w:rsid w:val="00AA04F3"/>
    <w:rsid w:val="00AB341C"/>
    <w:rsid w:val="00AB7356"/>
    <w:rsid w:val="00AC28D0"/>
    <w:rsid w:val="00AC6161"/>
    <w:rsid w:val="00AC75AE"/>
    <w:rsid w:val="00AD6899"/>
    <w:rsid w:val="00AE1A66"/>
    <w:rsid w:val="00AE1CCF"/>
    <w:rsid w:val="00AE271D"/>
    <w:rsid w:val="00AE47D5"/>
    <w:rsid w:val="00AE4ADB"/>
    <w:rsid w:val="00AE7B6D"/>
    <w:rsid w:val="00AF0846"/>
    <w:rsid w:val="00AF119B"/>
    <w:rsid w:val="00AF380F"/>
    <w:rsid w:val="00AF6F71"/>
    <w:rsid w:val="00B03D15"/>
    <w:rsid w:val="00B11A54"/>
    <w:rsid w:val="00B12A7E"/>
    <w:rsid w:val="00B14209"/>
    <w:rsid w:val="00B150B5"/>
    <w:rsid w:val="00B21ED5"/>
    <w:rsid w:val="00B243FE"/>
    <w:rsid w:val="00B25C12"/>
    <w:rsid w:val="00B261EF"/>
    <w:rsid w:val="00B27D55"/>
    <w:rsid w:val="00B30B6A"/>
    <w:rsid w:val="00B33A06"/>
    <w:rsid w:val="00B34036"/>
    <w:rsid w:val="00B3423E"/>
    <w:rsid w:val="00B421C8"/>
    <w:rsid w:val="00B43E3E"/>
    <w:rsid w:val="00B43F63"/>
    <w:rsid w:val="00B4617E"/>
    <w:rsid w:val="00B516F3"/>
    <w:rsid w:val="00B54865"/>
    <w:rsid w:val="00B61431"/>
    <w:rsid w:val="00B627ED"/>
    <w:rsid w:val="00B64A37"/>
    <w:rsid w:val="00B66199"/>
    <w:rsid w:val="00B721E7"/>
    <w:rsid w:val="00B72AC9"/>
    <w:rsid w:val="00B73012"/>
    <w:rsid w:val="00B8054F"/>
    <w:rsid w:val="00B82917"/>
    <w:rsid w:val="00B90EF4"/>
    <w:rsid w:val="00B91BBB"/>
    <w:rsid w:val="00B91F1B"/>
    <w:rsid w:val="00B937CD"/>
    <w:rsid w:val="00BA1D14"/>
    <w:rsid w:val="00BA5C26"/>
    <w:rsid w:val="00BA7F19"/>
    <w:rsid w:val="00BB3D12"/>
    <w:rsid w:val="00BB425C"/>
    <w:rsid w:val="00BC3066"/>
    <w:rsid w:val="00BC5268"/>
    <w:rsid w:val="00BD0806"/>
    <w:rsid w:val="00BD0BD3"/>
    <w:rsid w:val="00BD483F"/>
    <w:rsid w:val="00BD5BA3"/>
    <w:rsid w:val="00BD7494"/>
    <w:rsid w:val="00BE03D2"/>
    <w:rsid w:val="00BE23E2"/>
    <w:rsid w:val="00BE26FB"/>
    <w:rsid w:val="00BF52C4"/>
    <w:rsid w:val="00BF6331"/>
    <w:rsid w:val="00BF7265"/>
    <w:rsid w:val="00C0573F"/>
    <w:rsid w:val="00C10A7F"/>
    <w:rsid w:val="00C125F8"/>
    <w:rsid w:val="00C14144"/>
    <w:rsid w:val="00C16E2A"/>
    <w:rsid w:val="00C201F7"/>
    <w:rsid w:val="00C259D0"/>
    <w:rsid w:val="00C25BB1"/>
    <w:rsid w:val="00C27662"/>
    <w:rsid w:val="00C279D6"/>
    <w:rsid w:val="00C27B48"/>
    <w:rsid w:val="00C37BA0"/>
    <w:rsid w:val="00C4597E"/>
    <w:rsid w:val="00C50841"/>
    <w:rsid w:val="00C5153E"/>
    <w:rsid w:val="00C5221C"/>
    <w:rsid w:val="00C531D9"/>
    <w:rsid w:val="00C564E2"/>
    <w:rsid w:val="00C57138"/>
    <w:rsid w:val="00C57776"/>
    <w:rsid w:val="00C60679"/>
    <w:rsid w:val="00C62426"/>
    <w:rsid w:val="00C635FD"/>
    <w:rsid w:val="00C63B1A"/>
    <w:rsid w:val="00C672E8"/>
    <w:rsid w:val="00C717D7"/>
    <w:rsid w:val="00C71933"/>
    <w:rsid w:val="00C74961"/>
    <w:rsid w:val="00C74D70"/>
    <w:rsid w:val="00C76B40"/>
    <w:rsid w:val="00C77EC6"/>
    <w:rsid w:val="00C80494"/>
    <w:rsid w:val="00C82718"/>
    <w:rsid w:val="00C83F05"/>
    <w:rsid w:val="00C851C0"/>
    <w:rsid w:val="00C8789C"/>
    <w:rsid w:val="00C915F1"/>
    <w:rsid w:val="00C918DC"/>
    <w:rsid w:val="00C921A2"/>
    <w:rsid w:val="00C93963"/>
    <w:rsid w:val="00C94265"/>
    <w:rsid w:val="00C97635"/>
    <w:rsid w:val="00CA28CE"/>
    <w:rsid w:val="00CA63C0"/>
    <w:rsid w:val="00CA7A6D"/>
    <w:rsid w:val="00CB1427"/>
    <w:rsid w:val="00CB1799"/>
    <w:rsid w:val="00CB1C2C"/>
    <w:rsid w:val="00CB2C38"/>
    <w:rsid w:val="00CB2EB6"/>
    <w:rsid w:val="00CB4079"/>
    <w:rsid w:val="00CB43E3"/>
    <w:rsid w:val="00CB57BF"/>
    <w:rsid w:val="00CB5B56"/>
    <w:rsid w:val="00CC0F93"/>
    <w:rsid w:val="00CC14CD"/>
    <w:rsid w:val="00CC3C8A"/>
    <w:rsid w:val="00CC6D1B"/>
    <w:rsid w:val="00CD0536"/>
    <w:rsid w:val="00CD0C6A"/>
    <w:rsid w:val="00CD14D9"/>
    <w:rsid w:val="00CD67FE"/>
    <w:rsid w:val="00CD6808"/>
    <w:rsid w:val="00CE6636"/>
    <w:rsid w:val="00CE7CB9"/>
    <w:rsid w:val="00CF007C"/>
    <w:rsid w:val="00CF1206"/>
    <w:rsid w:val="00CF51C9"/>
    <w:rsid w:val="00D0134E"/>
    <w:rsid w:val="00D0204B"/>
    <w:rsid w:val="00D03754"/>
    <w:rsid w:val="00D03CC0"/>
    <w:rsid w:val="00D12151"/>
    <w:rsid w:val="00D13254"/>
    <w:rsid w:val="00D13FA4"/>
    <w:rsid w:val="00D17246"/>
    <w:rsid w:val="00D21E7B"/>
    <w:rsid w:val="00D22636"/>
    <w:rsid w:val="00D23297"/>
    <w:rsid w:val="00D26550"/>
    <w:rsid w:val="00D27971"/>
    <w:rsid w:val="00D30248"/>
    <w:rsid w:val="00D32E14"/>
    <w:rsid w:val="00D405B1"/>
    <w:rsid w:val="00D4216D"/>
    <w:rsid w:val="00D46035"/>
    <w:rsid w:val="00D5760A"/>
    <w:rsid w:val="00D60DB0"/>
    <w:rsid w:val="00D64754"/>
    <w:rsid w:val="00D6479C"/>
    <w:rsid w:val="00D653B7"/>
    <w:rsid w:val="00D666CB"/>
    <w:rsid w:val="00D72B57"/>
    <w:rsid w:val="00D83770"/>
    <w:rsid w:val="00D84AAC"/>
    <w:rsid w:val="00D86521"/>
    <w:rsid w:val="00D944EC"/>
    <w:rsid w:val="00D94AAD"/>
    <w:rsid w:val="00D972EB"/>
    <w:rsid w:val="00DA07AD"/>
    <w:rsid w:val="00DA0F90"/>
    <w:rsid w:val="00DA2E3D"/>
    <w:rsid w:val="00DA4019"/>
    <w:rsid w:val="00DA450A"/>
    <w:rsid w:val="00DA49D8"/>
    <w:rsid w:val="00DA604D"/>
    <w:rsid w:val="00DB1F70"/>
    <w:rsid w:val="00DB2814"/>
    <w:rsid w:val="00DB3F03"/>
    <w:rsid w:val="00DB5EFB"/>
    <w:rsid w:val="00DB7746"/>
    <w:rsid w:val="00DB7A38"/>
    <w:rsid w:val="00DC244B"/>
    <w:rsid w:val="00DC2F36"/>
    <w:rsid w:val="00DC4BE8"/>
    <w:rsid w:val="00DC6497"/>
    <w:rsid w:val="00DD0C9A"/>
    <w:rsid w:val="00DD0F94"/>
    <w:rsid w:val="00DD3651"/>
    <w:rsid w:val="00DD3F23"/>
    <w:rsid w:val="00DD4718"/>
    <w:rsid w:val="00DD49EC"/>
    <w:rsid w:val="00DD623F"/>
    <w:rsid w:val="00DE1605"/>
    <w:rsid w:val="00DE52B6"/>
    <w:rsid w:val="00DE77F7"/>
    <w:rsid w:val="00DF1427"/>
    <w:rsid w:val="00DF254B"/>
    <w:rsid w:val="00DF3085"/>
    <w:rsid w:val="00DF514E"/>
    <w:rsid w:val="00DF720B"/>
    <w:rsid w:val="00E011BA"/>
    <w:rsid w:val="00E016BE"/>
    <w:rsid w:val="00E01C57"/>
    <w:rsid w:val="00E0316A"/>
    <w:rsid w:val="00E05247"/>
    <w:rsid w:val="00E05391"/>
    <w:rsid w:val="00E059F6"/>
    <w:rsid w:val="00E07FB8"/>
    <w:rsid w:val="00E1233F"/>
    <w:rsid w:val="00E14C84"/>
    <w:rsid w:val="00E14CDB"/>
    <w:rsid w:val="00E14DED"/>
    <w:rsid w:val="00E16F09"/>
    <w:rsid w:val="00E200F6"/>
    <w:rsid w:val="00E219A9"/>
    <w:rsid w:val="00E31B09"/>
    <w:rsid w:val="00E327E1"/>
    <w:rsid w:val="00E33854"/>
    <w:rsid w:val="00E3403C"/>
    <w:rsid w:val="00E37B05"/>
    <w:rsid w:val="00E402B3"/>
    <w:rsid w:val="00E416EC"/>
    <w:rsid w:val="00E42DEE"/>
    <w:rsid w:val="00E450D1"/>
    <w:rsid w:val="00E4731C"/>
    <w:rsid w:val="00E511ED"/>
    <w:rsid w:val="00E51A69"/>
    <w:rsid w:val="00E56E01"/>
    <w:rsid w:val="00E56E72"/>
    <w:rsid w:val="00E616F9"/>
    <w:rsid w:val="00E62050"/>
    <w:rsid w:val="00E70C2B"/>
    <w:rsid w:val="00E72B00"/>
    <w:rsid w:val="00E84ACD"/>
    <w:rsid w:val="00E87262"/>
    <w:rsid w:val="00E87F4D"/>
    <w:rsid w:val="00E93A01"/>
    <w:rsid w:val="00E95DCB"/>
    <w:rsid w:val="00EA1459"/>
    <w:rsid w:val="00EA33D8"/>
    <w:rsid w:val="00EA512A"/>
    <w:rsid w:val="00EA5ED7"/>
    <w:rsid w:val="00EB0A6F"/>
    <w:rsid w:val="00EB0FEF"/>
    <w:rsid w:val="00EB16A9"/>
    <w:rsid w:val="00EB1864"/>
    <w:rsid w:val="00EB7E78"/>
    <w:rsid w:val="00EB7ECA"/>
    <w:rsid w:val="00EC0576"/>
    <w:rsid w:val="00EC10FD"/>
    <w:rsid w:val="00EC13BB"/>
    <w:rsid w:val="00EC2950"/>
    <w:rsid w:val="00EC3C06"/>
    <w:rsid w:val="00EC3C4B"/>
    <w:rsid w:val="00EC75C3"/>
    <w:rsid w:val="00EC793D"/>
    <w:rsid w:val="00ED4489"/>
    <w:rsid w:val="00EE02F6"/>
    <w:rsid w:val="00EE26FD"/>
    <w:rsid w:val="00EE4D3B"/>
    <w:rsid w:val="00EE7447"/>
    <w:rsid w:val="00EE760E"/>
    <w:rsid w:val="00EF07D8"/>
    <w:rsid w:val="00EF307A"/>
    <w:rsid w:val="00EF3615"/>
    <w:rsid w:val="00EF4B1C"/>
    <w:rsid w:val="00EF5E70"/>
    <w:rsid w:val="00EF7875"/>
    <w:rsid w:val="00F03283"/>
    <w:rsid w:val="00F04282"/>
    <w:rsid w:val="00F0563B"/>
    <w:rsid w:val="00F06B88"/>
    <w:rsid w:val="00F10016"/>
    <w:rsid w:val="00F11389"/>
    <w:rsid w:val="00F12523"/>
    <w:rsid w:val="00F14471"/>
    <w:rsid w:val="00F150F8"/>
    <w:rsid w:val="00F16CA1"/>
    <w:rsid w:val="00F17FF7"/>
    <w:rsid w:val="00F20A7F"/>
    <w:rsid w:val="00F24467"/>
    <w:rsid w:val="00F2644B"/>
    <w:rsid w:val="00F302F7"/>
    <w:rsid w:val="00F319C6"/>
    <w:rsid w:val="00F35591"/>
    <w:rsid w:val="00F3644A"/>
    <w:rsid w:val="00F3698C"/>
    <w:rsid w:val="00F37630"/>
    <w:rsid w:val="00F40B96"/>
    <w:rsid w:val="00F40D56"/>
    <w:rsid w:val="00F439C1"/>
    <w:rsid w:val="00F44FEA"/>
    <w:rsid w:val="00F45D1A"/>
    <w:rsid w:val="00F46DBB"/>
    <w:rsid w:val="00F51F2E"/>
    <w:rsid w:val="00F5604F"/>
    <w:rsid w:val="00F56FCF"/>
    <w:rsid w:val="00F6189E"/>
    <w:rsid w:val="00F62053"/>
    <w:rsid w:val="00F659F5"/>
    <w:rsid w:val="00F71F8D"/>
    <w:rsid w:val="00F7274D"/>
    <w:rsid w:val="00F752F6"/>
    <w:rsid w:val="00F7634A"/>
    <w:rsid w:val="00F77D74"/>
    <w:rsid w:val="00F80C25"/>
    <w:rsid w:val="00F83624"/>
    <w:rsid w:val="00F86301"/>
    <w:rsid w:val="00F86607"/>
    <w:rsid w:val="00F903B6"/>
    <w:rsid w:val="00F905F3"/>
    <w:rsid w:val="00F918BC"/>
    <w:rsid w:val="00F92692"/>
    <w:rsid w:val="00F93522"/>
    <w:rsid w:val="00F9769C"/>
    <w:rsid w:val="00FA23FB"/>
    <w:rsid w:val="00FA3B88"/>
    <w:rsid w:val="00FB2C58"/>
    <w:rsid w:val="00FB4202"/>
    <w:rsid w:val="00FC0294"/>
    <w:rsid w:val="00FC1885"/>
    <w:rsid w:val="00FC1FBD"/>
    <w:rsid w:val="00FC35AB"/>
    <w:rsid w:val="00FC3AEA"/>
    <w:rsid w:val="00FD24BA"/>
    <w:rsid w:val="00FE1DA6"/>
    <w:rsid w:val="00FE2354"/>
    <w:rsid w:val="00FE68CD"/>
    <w:rsid w:val="00FF2790"/>
    <w:rsid w:val="00FF3BE9"/>
    <w:rsid w:val="00FF4A9E"/>
    <w:rsid w:val="00FF608D"/>
    <w:rsid w:val="010B5AD7"/>
    <w:rsid w:val="0152C141"/>
    <w:rsid w:val="02058601"/>
    <w:rsid w:val="020AFCC1"/>
    <w:rsid w:val="02378B04"/>
    <w:rsid w:val="02B63990"/>
    <w:rsid w:val="03227565"/>
    <w:rsid w:val="03549D79"/>
    <w:rsid w:val="03BA3308"/>
    <w:rsid w:val="042B6869"/>
    <w:rsid w:val="04BBBB9E"/>
    <w:rsid w:val="04F06DDA"/>
    <w:rsid w:val="05259393"/>
    <w:rsid w:val="06213DBF"/>
    <w:rsid w:val="07670177"/>
    <w:rsid w:val="07C202C5"/>
    <w:rsid w:val="07CA17F6"/>
    <w:rsid w:val="0829D528"/>
    <w:rsid w:val="0E906B8C"/>
    <w:rsid w:val="0ED0C389"/>
    <w:rsid w:val="0FD7F8B6"/>
    <w:rsid w:val="11FFB7A2"/>
    <w:rsid w:val="1212B8E1"/>
    <w:rsid w:val="12348671"/>
    <w:rsid w:val="13D056D2"/>
    <w:rsid w:val="15478676"/>
    <w:rsid w:val="16D1F6CA"/>
    <w:rsid w:val="17CF2C44"/>
    <w:rsid w:val="18ACB43C"/>
    <w:rsid w:val="199192D7"/>
    <w:rsid w:val="1A4785DC"/>
    <w:rsid w:val="1C4764AD"/>
    <w:rsid w:val="1CE768FB"/>
    <w:rsid w:val="1D7F269E"/>
    <w:rsid w:val="1E3E6DC8"/>
    <w:rsid w:val="1F1AF6FF"/>
    <w:rsid w:val="1F2202A9"/>
    <w:rsid w:val="1F6C8A96"/>
    <w:rsid w:val="2123DEE1"/>
    <w:rsid w:val="26EA81FA"/>
    <w:rsid w:val="29FAF9CB"/>
    <w:rsid w:val="2A5DA9A6"/>
    <w:rsid w:val="2C32EAC7"/>
    <w:rsid w:val="2E119A57"/>
    <w:rsid w:val="2E5C7F18"/>
    <w:rsid w:val="2E6FE4FE"/>
    <w:rsid w:val="2F001702"/>
    <w:rsid w:val="30F1727F"/>
    <w:rsid w:val="3197634A"/>
    <w:rsid w:val="344E1F1B"/>
    <w:rsid w:val="370454B8"/>
    <w:rsid w:val="3717A629"/>
    <w:rsid w:val="37297C8A"/>
    <w:rsid w:val="3A3EBC77"/>
    <w:rsid w:val="3CDBC7AF"/>
    <w:rsid w:val="3DB16D17"/>
    <w:rsid w:val="40134946"/>
    <w:rsid w:val="40E90DD9"/>
    <w:rsid w:val="4274B028"/>
    <w:rsid w:val="435663D0"/>
    <w:rsid w:val="4420AE9B"/>
    <w:rsid w:val="44F54A4C"/>
    <w:rsid w:val="45367160"/>
    <w:rsid w:val="48A1F015"/>
    <w:rsid w:val="49C8BB6F"/>
    <w:rsid w:val="4A8FF01F"/>
    <w:rsid w:val="4C1C528C"/>
    <w:rsid w:val="4C90D6B3"/>
    <w:rsid w:val="4D433924"/>
    <w:rsid w:val="4FEB865A"/>
    <w:rsid w:val="5093D99D"/>
    <w:rsid w:val="517D9771"/>
    <w:rsid w:val="525911D0"/>
    <w:rsid w:val="53567558"/>
    <w:rsid w:val="5416FD13"/>
    <w:rsid w:val="5485B37A"/>
    <w:rsid w:val="54FBAC82"/>
    <w:rsid w:val="5688D70F"/>
    <w:rsid w:val="594AE489"/>
    <w:rsid w:val="5D1C1A3D"/>
    <w:rsid w:val="5DE982B7"/>
    <w:rsid w:val="5E5D041D"/>
    <w:rsid w:val="5F0BD716"/>
    <w:rsid w:val="609FB854"/>
    <w:rsid w:val="633FBC77"/>
    <w:rsid w:val="63CBE6F9"/>
    <w:rsid w:val="64713994"/>
    <w:rsid w:val="6634109E"/>
    <w:rsid w:val="67064EB8"/>
    <w:rsid w:val="687D2FE7"/>
    <w:rsid w:val="6B8E91BD"/>
    <w:rsid w:val="7051872C"/>
    <w:rsid w:val="70B9D073"/>
    <w:rsid w:val="719ABBC7"/>
    <w:rsid w:val="71FDD341"/>
    <w:rsid w:val="722366FE"/>
    <w:rsid w:val="7377366E"/>
    <w:rsid w:val="744DA514"/>
    <w:rsid w:val="74D25C89"/>
    <w:rsid w:val="76011569"/>
    <w:rsid w:val="76F4D85C"/>
    <w:rsid w:val="78641A7A"/>
    <w:rsid w:val="78FAFC0D"/>
    <w:rsid w:val="7B28F694"/>
    <w:rsid w:val="7B9BBB3C"/>
    <w:rsid w:val="7BC8497F"/>
    <w:rsid w:val="7CE55BF4"/>
    <w:rsid w:val="7E091133"/>
    <w:rsid w:val="7E4FEF4D"/>
    <w:rsid w:val="7EE6C1E4"/>
    <w:rsid w:val="7FA7F7AF"/>
    <w:rsid w:val="7FAF6F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E69E7"/>
  <w15:chartTrackingRefBased/>
  <w15:docId w15:val="{60E7BCB0-341D-4C63-AFAB-F1A1E636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4EC5"/>
    <w:pPr>
      <w:jc w:val="both"/>
    </w:pPr>
    <w:rPr>
      <w:rFonts w:ascii="Arial" w:hAnsi="Arial"/>
      <w:szCs w:val="24"/>
      <w:lang w:eastAsia="pl-PL"/>
    </w:rPr>
  </w:style>
  <w:style w:type="paragraph" w:styleId="Nagwek1">
    <w:name w:val="heading 1"/>
    <w:basedOn w:val="Normalny"/>
    <w:next w:val="Normalny"/>
    <w:link w:val="Nagwek1Znak"/>
    <w:autoRedefine/>
    <w:uiPriority w:val="9"/>
    <w:qFormat/>
    <w:rsid w:val="00296D55"/>
    <w:pPr>
      <w:keepNext/>
      <w:keepLines/>
      <w:outlineLvl w:val="0"/>
    </w:pPr>
    <w:rPr>
      <w:rFonts w:asciiTheme="majorHAnsi" w:eastAsiaTheme="majorEastAsia" w:hAnsiTheme="majorHAnsi" w:cstheme="majorBidi"/>
      <w:b/>
      <w:color w:val="2F5496" w:themeColor="accent1" w:themeShade="BF"/>
      <w:sz w:val="32"/>
      <w:szCs w:val="32"/>
    </w:rPr>
  </w:style>
  <w:style w:type="paragraph" w:styleId="Nagwek2">
    <w:name w:val="heading 2"/>
    <w:basedOn w:val="Normalny"/>
    <w:next w:val="Normalny"/>
    <w:link w:val="Nagwek2Znak"/>
    <w:semiHidden/>
    <w:unhideWhenUsed/>
    <w:qFormat/>
    <w:rsid w:val="00EE76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B64A37"/>
    <w:pPr>
      <w:tabs>
        <w:tab w:val="center" w:pos="4536"/>
        <w:tab w:val="right" w:pos="9072"/>
      </w:tabs>
    </w:pPr>
  </w:style>
  <w:style w:type="character" w:styleId="Numerstrony">
    <w:name w:val="page number"/>
    <w:basedOn w:val="Domylnaczcionkaakapitu"/>
    <w:rsid w:val="00B64A37"/>
  </w:style>
  <w:style w:type="paragraph" w:styleId="Tekstdymka">
    <w:name w:val="Balloon Text"/>
    <w:basedOn w:val="Normalny"/>
    <w:link w:val="TekstdymkaZnak"/>
    <w:rsid w:val="00A645EB"/>
    <w:rPr>
      <w:rFonts w:ascii="Segoe UI" w:hAnsi="Segoe UI" w:cs="Segoe UI"/>
      <w:sz w:val="18"/>
      <w:szCs w:val="18"/>
    </w:rPr>
  </w:style>
  <w:style w:type="character" w:customStyle="1" w:styleId="TekstdymkaZnak">
    <w:name w:val="Tekst dymka Znak"/>
    <w:link w:val="Tekstdymka"/>
    <w:rsid w:val="00A645EB"/>
    <w:rPr>
      <w:rFonts w:ascii="Segoe UI" w:hAnsi="Segoe UI" w:cs="Segoe UI"/>
      <w:sz w:val="18"/>
      <w:szCs w:val="18"/>
    </w:rPr>
  </w:style>
  <w:style w:type="paragraph" w:styleId="Nagwek">
    <w:name w:val="header"/>
    <w:basedOn w:val="Normalny"/>
    <w:link w:val="NagwekZnak"/>
    <w:rsid w:val="00330E93"/>
    <w:pPr>
      <w:tabs>
        <w:tab w:val="center" w:pos="4536"/>
        <w:tab w:val="right" w:pos="9072"/>
      </w:tabs>
    </w:pPr>
  </w:style>
  <w:style w:type="character" w:customStyle="1" w:styleId="NagwekZnak">
    <w:name w:val="Nagłówek Znak"/>
    <w:link w:val="Nagwek"/>
    <w:rsid w:val="00330E93"/>
    <w:rPr>
      <w:sz w:val="24"/>
      <w:szCs w:val="24"/>
    </w:rPr>
  </w:style>
  <w:style w:type="character" w:customStyle="1" w:styleId="Nagwek1Znak">
    <w:name w:val="Nagłówek 1 Znak"/>
    <w:basedOn w:val="Domylnaczcionkaakapitu"/>
    <w:link w:val="Nagwek1"/>
    <w:uiPriority w:val="9"/>
    <w:rsid w:val="00296D55"/>
    <w:rPr>
      <w:rFonts w:asciiTheme="majorHAnsi" w:eastAsiaTheme="majorEastAsia" w:hAnsiTheme="majorHAnsi" w:cstheme="majorBidi"/>
      <w:b/>
      <w:color w:val="2F5496" w:themeColor="accent1" w:themeShade="BF"/>
      <w:sz w:val="32"/>
      <w:szCs w:val="32"/>
      <w:lang w:eastAsia="pl-PL"/>
    </w:rPr>
  </w:style>
  <w:style w:type="character" w:styleId="Uwydatnienie">
    <w:name w:val="Emphasis"/>
    <w:basedOn w:val="Domylnaczcionkaakapitu"/>
    <w:uiPriority w:val="20"/>
    <w:qFormat/>
    <w:rPr>
      <w:i/>
      <w:iCs/>
    </w:rPr>
  </w:style>
  <w:style w:type="character" w:customStyle="1" w:styleId="PodtytuZnak">
    <w:name w:val="Podtytuł Znak"/>
    <w:basedOn w:val="Domylnaczcionkaakapitu"/>
    <w:link w:val="Podtytu"/>
    <w:uiPriority w:val="11"/>
    <w:rsid w:val="00635CAE"/>
    <w:rPr>
      <w:rFonts w:ascii="Arial" w:eastAsiaTheme="minorEastAsia" w:hAnsi="Arial"/>
      <w:color w:val="4472C4" w:themeColor="accent1"/>
      <w:spacing w:val="15"/>
      <w:szCs w:val="24"/>
      <w:lang w:eastAsia="pl-PL"/>
    </w:rPr>
  </w:style>
  <w:style w:type="paragraph" w:styleId="Podtytu">
    <w:name w:val="Subtitle"/>
    <w:basedOn w:val="Normalny"/>
    <w:next w:val="Normalny"/>
    <w:link w:val="PodtytuZnak"/>
    <w:autoRedefine/>
    <w:uiPriority w:val="11"/>
    <w:qFormat/>
    <w:rsid w:val="00635CAE"/>
    <w:pPr>
      <w:numPr>
        <w:ilvl w:val="1"/>
      </w:numPr>
    </w:pPr>
    <w:rPr>
      <w:rFonts w:eastAsiaTheme="minorEastAsia"/>
      <w:color w:val="4472C4" w:themeColor="accent1"/>
      <w:spacing w:val="15"/>
    </w:rPr>
  </w:style>
  <w:style w:type="paragraph" w:customStyle="1" w:styleId="paragraph">
    <w:name w:val="paragraph"/>
    <w:basedOn w:val="Normalny"/>
    <w:rsid w:val="00F905F3"/>
    <w:pPr>
      <w:spacing w:before="100" w:beforeAutospacing="1" w:after="100" w:afterAutospacing="1"/>
    </w:pPr>
  </w:style>
  <w:style w:type="character" w:customStyle="1" w:styleId="normaltextrun">
    <w:name w:val="normaltextrun"/>
    <w:basedOn w:val="Domylnaczcionkaakapitu"/>
    <w:rsid w:val="00F905F3"/>
  </w:style>
  <w:style w:type="character" w:customStyle="1" w:styleId="eop">
    <w:name w:val="eop"/>
    <w:basedOn w:val="Domylnaczcionkaakapitu"/>
    <w:rsid w:val="00F905F3"/>
  </w:style>
  <w:style w:type="table" w:styleId="Tabela-Siatka">
    <w:name w:val="Table Grid"/>
    <w:basedOn w:val="Standardowy"/>
    <w:rsid w:val="00905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71CD1"/>
    <w:pPr>
      <w:ind w:left="720"/>
      <w:contextualSpacing/>
    </w:pPr>
  </w:style>
  <w:style w:type="character" w:customStyle="1" w:styleId="hgkelc">
    <w:name w:val="hgkelc"/>
    <w:basedOn w:val="Domylnaczcionkaakapitu"/>
    <w:rsid w:val="00B421C8"/>
  </w:style>
  <w:style w:type="paragraph" w:styleId="Tekstprzypisukocowego">
    <w:name w:val="endnote text"/>
    <w:basedOn w:val="Normalny"/>
    <w:link w:val="TekstprzypisukocowegoZnak"/>
    <w:rsid w:val="005E2D12"/>
    <w:rPr>
      <w:szCs w:val="20"/>
    </w:rPr>
  </w:style>
  <w:style w:type="character" w:customStyle="1" w:styleId="TekstprzypisukocowegoZnak">
    <w:name w:val="Tekst przypisu końcowego Znak"/>
    <w:basedOn w:val="Domylnaczcionkaakapitu"/>
    <w:link w:val="Tekstprzypisukocowego"/>
    <w:rsid w:val="005E2D12"/>
    <w:rPr>
      <w:rFonts w:ascii="Arial" w:hAnsi="Arial"/>
      <w:lang w:eastAsia="pl-PL"/>
    </w:rPr>
  </w:style>
  <w:style w:type="character" w:styleId="Odwoanieprzypisukocowego">
    <w:name w:val="endnote reference"/>
    <w:basedOn w:val="Domylnaczcionkaakapitu"/>
    <w:rsid w:val="005E2D12"/>
    <w:rPr>
      <w:vertAlign w:val="superscript"/>
    </w:rPr>
  </w:style>
  <w:style w:type="character" w:styleId="Wyrnieniedelikatne">
    <w:name w:val="Subtle Emphasis"/>
    <w:basedOn w:val="Domylnaczcionkaakapitu"/>
    <w:uiPriority w:val="19"/>
    <w:qFormat/>
    <w:rsid w:val="00F5604F"/>
    <w:rPr>
      <w:i/>
      <w:iCs/>
      <w:color w:val="4472C4" w:themeColor="accent1"/>
    </w:rPr>
  </w:style>
  <w:style w:type="paragraph" w:styleId="Tekstprzypisudolnego">
    <w:name w:val="footnote text"/>
    <w:basedOn w:val="Normalny"/>
    <w:link w:val="TekstprzypisudolnegoZnak"/>
    <w:rsid w:val="005142A4"/>
    <w:rPr>
      <w:szCs w:val="20"/>
    </w:rPr>
  </w:style>
  <w:style w:type="character" w:customStyle="1" w:styleId="TekstprzypisudolnegoZnak">
    <w:name w:val="Tekst przypisu dolnego Znak"/>
    <w:basedOn w:val="Domylnaczcionkaakapitu"/>
    <w:link w:val="Tekstprzypisudolnego"/>
    <w:rsid w:val="005142A4"/>
    <w:rPr>
      <w:rFonts w:ascii="Arial" w:hAnsi="Arial"/>
      <w:lang w:eastAsia="pl-PL"/>
    </w:rPr>
  </w:style>
  <w:style w:type="character" w:styleId="Odwoanieprzypisudolnego">
    <w:name w:val="footnote reference"/>
    <w:basedOn w:val="Domylnaczcionkaakapitu"/>
    <w:rsid w:val="005142A4"/>
    <w:rPr>
      <w:vertAlign w:val="superscript"/>
    </w:rPr>
  </w:style>
  <w:style w:type="character" w:styleId="Pogrubienie">
    <w:name w:val="Strong"/>
    <w:basedOn w:val="Domylnaczcionkaakapitu"/>
    <w:qFormat/>
    <w:rsid w:val="00E01C57"/>
    <w:rPr>
      <w:b/>
      <w:bCs/>
    </w:rPr>
  </w:style>
  <w:style w:type="character" w:styleId="Odwoaniedokomentarza">
    <w:name w:val="annotation reference"/>
    <w:basedOn w:val="Domylnaczcionkaakapitu"/>
    <w:rsid w:val="00247BDF"/>
    <w:rPr>
      <w:sz w:val="16"/>
      <w:szCs w:val="16"/>
    </w:rPr>
  </w:style>
  <w:style w:type="paragraph" w:styleId="Tekstkomentarza">
    <w:name w:val="annotation text"/>
    <w:basedOn w:val="Normalny"/>
    <w:link w:val="TekstkomentarzaZnak"/>
    <w:rsid w:val="00247BDF"/>
    <w:rPr>
      <w:szCs w:val="20"/>
    </w:rPr>
  </w:style>
  <w:style w:type="character" w:customStyle="1" w:styleId="TekstkomentarzaZnak">
    <w:name w:val="Tekst komentarza Znak"/>
    <w:basedOn w:val="Domylnaczcionkaakapitu"/>
    <w:link w:val="Tekstkomentarza"/>
    <w:rsid w:val="00247BDF"/>
    <w:rPr>
      <w:rFonts w:ascii="Arial" w:hAnsi="Arial"/>
      <w:lang w:eastAsia="pl-PL"/>
    </w:rPr>
  </w:style>
  <w:style w:type="paragraph" w:styleId="Tematkomentarza">
    <w:name w:val="annotation subject"/>
    <w:basedOn w:val="Tekstkomentarza"/>
    <w:next w:val="Tekstkomentarza"/>
    <w:link w:val="TematkomentarzaZnak"/>
    <w:rsid w:val="00247BDF"/>
    <w:rPr>
      <w:b/>
      <w:bCs/>
    </w:rPr>
  </w:style>
  <w:style w:type="character" w:customStyle="1" w:styleId="TematkomentarzaZnak">
    <w:name w:val="Temat komentarza Znak"/>
    <w:basedOn w:val="TekstkomentarzaZnak"/>
    <w:link w:val="Tematkomentarza"/>
    <w:rsid w:val="00247BDF"/>
    <w:rPr>
      <w:rFonts w:ascii="Arial" w:hAnsi="Arial"/>
      <w:b/>
      <w:bCs/>
      <w:lang w:eastAsia="pl-PL"/>
    </w:rPr>
  </w:style>
  <w:style w:type="character" w:styleId="Wyrnienieintensywne">
    <w:name w:val="Intense Emphasis"/>
    <w:basedOn w:val="Domylnaczcionkaakapitu"/>
    <w:uiPriority w:val="21"/>
    <w:qFormat/>
    <w:rsid w:val="000924DE"/>
    <w:rPr>
      <w:i/>
      <w:iCs/>
      <w:color w:val="4472C4" w:themeColor="accent1"/>
    </w:rPr>
  </w:style>
  <w:style w:type="paragraph" w:styleId="Bezodstpw">
    <w:name w:val="No Spacing"/>
    <w:uiPriority w:val="1"/>
    <w:qFormat/>
    <w:rsid w:val="00810BDF"/>
    <w:pPr>
      <w:jc w:val="both"/>
    </w:pPr>
    <w:rPr>
      <w:rFonts w:ascii="Arial" w:hAnsi="Arial"/>
      <w:szCs w:val="24"/>
      <w:lang w:eastAsia="pl-PL"/>
    </w:rPr>
  </w:style>
  <w:style w:type="paragraph" w:styleId="Nagwekspisutreci">
    <w:name w:val="TOC Heading"/>
    <w:basedOn w:val="Nagwek1"/>
    <w:next w:val="Normalny"/>
    <w:uiPriority w:val="39"/>
    <w:unhideWhenUsed/>
    <w:qFormat/>
    <w:rsid w:val="00EE760E"/>
    <w:pPr>
      <w:spacing w:before="240" w:line="259" w:lineRule="auto"/>
      <w:jc w:val="left"/>
      <w:outlineLvl w:val="9"/>
    </w:pPr>
    <w:rPr>
      <w:b w:val="0"/>
    </w:rPr>
  </w:style>
  <w:style w:type="paragraph" w:styleId="Spistreci1">
    <w:name w:val="toc 1"/>
    <w:basedOn w:val="Normalny"/>
    <w:next w:val="Normalny"/>
    <w:autoRedefine/>
    <w:uiPriority w:val="39"/>
    <w:rsid w:val="00EE760E"/>
    <w:pPr>
      <w:spacing w:after="100"/>
    </w:pPr>
  </w:style>
  <w:style w:type="character" w:styleId="Hipercze">
    <w:name w:val="Hyperlink"/>
    <w:basedOn w:val="Domylnaczcionkaakapitu"/>
    <w:uiPriority w:val="99"/>
    <w:unhideWhenUsed/>
    <w:rsid w:val="00EE760E"/>
    <w:rPr>
      <w:color w:val="0563C1" w:themeColor="hyperlink"/>
      <w:u w:val="single"/>
    </w:rPr>
  </w:style>
  <w:style w:type="character" w:customStyle="1" w:styleId="Nagwek2Znak">
    <w:name w:val="Nagłówek 2 Znak"/>
    <w:basedOn w:val="Domylnaczcionkaakapitu"/>
    <w:link w:val="Nagwek2"/>
    <w:semiHidden/>
    <w:rsid w:val="00EE760E"/>
    <w:rPr>
      <w:rFonts w:asciiTheme="majorHAnsi" w:eastAsiaTheme="majorEastAsia" w:hAnsiTheme="majorHAnsi" w:cstheme="majorBidi"/>
      <w:color w:val="2F5496" w:themeColor="accent1" w:themeShade="BF"/>
      <w:sz w:val="26"/>
      <w:szCs w:val="26"/>
      <w:lang w:eastAsia="pl-PL"/>
    </w:rPr>
  </w:style>
  <w:style w:type="paragraph" w:styleId="Poprawka">
    <w:name w:val="Revision"/>
    <w:hidden/>
    <w:uiPriority w:val="99"/>
    <w:semiHidden/>
    <w:rsid w:val="0096753B"/>
    <w:rPr>
      <w:rFonts w:ascii="Arial" w:hAnsi="Arial"/>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92279">
      <w:bodyDiv w:val="1"/>
      <w:marLeft w:val="0"/>
      <w:marRight w:val="0"/>
      <w:marTop w:val="0"/>
      <w:marBottom w:val="0"/>
      <w:divBdr>
        <w:top w:val="none" w:sz="0" w:space="0" w:color="auto"/>
        <w:left w:val="none" w:sz="0" w:space="0" w:color="auto"/>
        <w:bottom w:val="none" w:sz="0" w:space="0" w:color="auto"/>
        <w:right w:val="none" w:sz="0" w:space="0" w:color="auto"/>
      </w:divBdr>
      <w:divsChild>
        <w:div w:id="2043246215">
          <w:marLeft w:val="0"/>
          <w:marRight w:val="0"/>
          <w:marTop w:val="0"/>
          <w:marBottom w:val="0"/>
          <w:divBdr>
            <w:top w:val="none" w:sz="0" w:space="0" w:color="auto"/>
            <w:left w:val="none" w:sz="0" w:space="0" w:color="auto"/>
            <w:bottom w:val="none" w:sz="0" w:space="0" w:color="auto"/>
            <w:right w:val="none" w:sz="0" w:space="0" w:color="auto"/>
          </w:divBdr>
        </w:div>
        <w:div w:id="1374959091">
          <w:marLeft w:val="0"/>
          <w:marRight w:val="0"/>
          <w:marTop w:val="0"/>
          <w:marBottom w:val="0"/>
          <w:divBdr>
            <w:top w:val="none" w:sz="0" w:space="0" w:color="auto"/>
            <w:left w:val="none" w:sz="0" w:space="0" w:color="auto"/>
            <w:bottom w:val="none" w:sz="0" w:space="0" w:color="auto"/>
            <w:right w:val="none" w:sz="0" w:space="0" w:color="auto"/>
          </w:divBdr>
        </w:div>
        <w:div w:id="1043866378">
          <w:marLeft w:val="0"/>
          <w:marRight w:val="0"/>
          <w:marTop w:val="0"/>
          <w:marBottom w:val="0"/>
          <w:divBdr>
            <w:top w:val="none" w:sz="0" w:space="0" w:color="auto"/>
            <w:left w:val="none" w:sz="0" w:space="0" w:color="auto"/>
            <w:bottom w:val="none" w:sz="0" w:space="0" w:color="auto"/>
            <w:right w:val="none" w:sz="0" w:space="0" w:color="auto"/>
          </w:divBdr>
        </w:div>
        <w:div w:id="1093937739">
          <w:marLeft w:val="0"/>
          <w:marRight w:val="0"/>
          <w:marTop w:val="0"/>
          <w:marBottom w:val="0"/>
          <w:divBdr>
            <w:top w:val="none" w:sz="0" w:space="0" w:color="auto"/>
            <w:left w:val="none" w:sz="0" w:space="0" w:color="auto"/>
            <w:bottom w:val="none" w:sz="0" w:space="0" w:color="auto"/>
            <w:right w:val="none" w:sz="0" w:space="0" w:color="auto"/>
          </w:divBdr>
        </w:div>
        <w:div w:id="242761371">
          <w:marLeft w:val="0"/>
          <w:marRight w:val="0"/>
          <w:marTop w:val="0"/>
          <w:marBottom w:val="0"/>
          <w:divBdr>
            <w:top w:val="none" w:sz="0" w:space="0" w:color="auto"/>
            <w:left w:val="none" w:sz="0" w:space="0" w:color="auto"/>
            <w:bottom w:val="none" w:sz="0" w:space="0" w:color="auto"/>
            <w:right w:val="none" w:sz="0" w:space="0" w:color="auto"/>
          </w:divBdr>
        </w:div>
        <w:div w:id="1367750342">
          <w:marLeft w:val="0"/>
          <w:marRight w:val="0"/>
          <w:marTop w:val="0"/>
          <w:marBottom w:val="0"/>
          <w:divBdr>
            <w:top w:val="none" w:sz="0" w:space="0" w:color="auto"/>
            <w:left w:val="none" w:sz="0" w:space="0" w:color="auto"/>
            <w:bottom w:val="none" w:sz="0" w:space="0" w:color="auto"/>
            <w:right w:val="none" w:sz="0" w:space="0" w:color="auto"/>
          </w:divBdr>
        </w:div>
        <w:div w:id="1612008380">
          <w:marLeft w:val="0"/>
          <w:marRight w:val="0"/>
          <w:marTop w:val="0"/>
          <w:marBottom w:val="0"/>
          <w:divBdr>
            <w:top w:val="none" w:sz="0" w:space="0" w:color="auto"/>
            <w:left w:val="none" w:sz="0" w:space="0" w:color="auto"/>
            <w:bottom w:val="none" w:sz="0" w:space="0" w:color="auto"/>
            <w:right w:val="none" w:sz="0" w:space="0" w:color="auto"/>
          </w:divBdr>
        </w:div>
        <w:div w:id="234512859">
          <w:marLeft w:val="0"/>
          <w:marRight w:val="0"/>
          <w:marTop w:val="0"/>
          <w:marBottom w:val="0"/>
          <w:divBdr>
            <w:top w:val="none" w:sz="0" w:space="0" w:color="auto"/>
            <w:left w:val="none" w:sz="0" w:space="0" w:color="auto"/>
            <w:bottom w:val="none" w:sz="0" w:space="0" w:color="auto"/>
            <w:right w:val="none" w:sz="0" w:space="0" w:color="auto"/>
          </w:divBdr>
        </w:div>
        <w:div w:id="1074471307">
          <w:marLeft w:val="0"/>
          <w:marRight w:val="0"/>
          <w:marTop w:val="0"/>
          <w:marBottom w:val="0"/>
          <w:divBdr>
            <w:top w:val="none" w:sz="0" w:space="0" w:color="auto"/>
            <w:left w:val="none" w:sz="0" w:space="0" w:color="auto"/>
            <w:bottom w:val="none" w:sz="0" w:space="0" w:color="auto"/>
            <w:right w:val="none" w:sz="0" w:space="0" w:color="auto"/>
          </w:divBdr>
        </w:div>
        <w:div w:id="1425146963">
          <w:marLeft w:val="0"/>
          <w:marRight w:val="0"/>
          <w:marTop w:val="0"/>
          <w:marBottom w:val="0"/>
          <w:divBdr>
            <w:top w:val="none" w:sz="0" w:space="0" w:color="auto"/>
            <w:left w:val="none" w:sz="0" w:space="0" w:color="auto"/>
            <w:bottom w:val="none" w:sz="0" w:space="0" w:color="auto"/>
            <w:right w:val="none" w:sz="0" w:space="0" w:color="auto"/>
          </w:divBdr>
        </w:div>
        <w:div w:id="2102331573">
          <w:marLeft w:val="0"/>
          <w:marRight w:val="0"/>
          <w:marTop w:val="0"/>
          <w:marBottom w:val="0"/>
          <w:divBdr>
            <w:top w:val="none" w:sz="0" w:space="0" w:color="auto"/>
            <w:left w:val="none" w:sz="0" w:space="0" w:color="auto"/>
            <w:bottom w:val="none" w:sz="0" w:space="0" w:color="auto"/>
            <w:right w:val="none" w:sz="0" w:space="0" w:color="auto"/>
          </w:divBdr>
        </w:div>
        <w:div w:id="441000073">
          <w:marLeft w:val="0"/>
          <w:marRight w:val="0"/>
          <w:marTop w:val="0"/>
          <w:marBottom w:val="0"/>
          <w:divBdr>
            <w:top w:val="none" w:sz="0" w:space="0" w:color="auto"/>
            <w:left w:val="none" w:sz="0" w:space="0" w:color="auto"/>
            <w:bottom w:val="none" w:sz="0" w:space="0" w:color="auto"/>
            <w:right w:val="none" w:sz="0" w:space="0" w:color="auto"/>
          </w:divBdr>
        </w:div>
        <w:div w:id="1240408606">
          <w:marLeft w:val="0"/>
          <w:marRight w:val="0"/>
          <w:marTop w:val="0"/>
          <w:marBottom w:val="0"/>
          <w:divBdr>
            <w:top w:val="none" w:sz="0" w:space="0" w:color="auto"/>
            <w:left w:val="none" w:sz="0" w:space="0" w:color="auto"/>
            <w:bottom w:val="none" w:sz="0" w:space="0" w:color="auto"/>
            <w:right w:val="none" w:sz="0" w:space="0" w:color="auto"/>
          </w:divBdr>
        </w:div>
        <w:div w:id="1855144444">
          <w:marLeft w:val="0"/>
          <w:marRight w:val="0"/>
          <w:marTop w:val="0"/>
          <w:marBottom w:val="0"/>
          <w:divBdr>
            <w:top w:val="none" w:sz="0" w:space="0" w:color="auto"/>
            <w:left w:val="none" w:sz="0" w:space="0" w:color="auto"/>
            <w:bottom w:val="none" w:sz="0" w:space="0" w:color="auto"/>
            <w:right w:val="none" w:sz="0" w:space="0" w:color="auto"/>
          </w:divBdr>
        </w:div>
        <w:div w:id="2050302497">
          <w:marLeft w:val="0"/>
          <w:marRight w:val="0"/>
          <w:marTop w:val="0"/>
          <w:marBottom w:val="0"/>
          <w:divBdr>
            <w:top w:val="none" w:sz="0" w:space="0" w:color="auto"/>
            <w:left w:val="none" w:sz="0" w:space="0" w:color="auto"/>
            <w:bottom w:val="none" w:sz="0" w:space="0" w:color="auto"/>
            <w:right w:val="none" w:sz="0" w:space="0" w:color="auto"/>
          </w:divBdr>
        </w:div>
        <w:div w:id="1738749588">
          <w:marLeft w:val="0"/>
          <w:marRight w:val="0"/>
          <w:marTop w:val="0"/>
          <w:marBottom w:val="0"/>
          <w:divBdr>
            <w:top w:val="none" w:sz="0" w:space="0" w:color="auto"/>
            <w:left w:val="none" w:sz="0" w:space="0" w:color="auto"/>
            <w:bottom w:val="none" w:sz="0" w:space="0" w:color="auto"/>
            <w:right w:val="none" w:sz="0" w:space="0" w:color="auto"/>
          </w:divBdr>
        </w:div>
        <w:div w:id="1729496772">
          <w:marLeft w:val="0"/>
          <w:marRight w:val="0"/>
          <w:marTop w:val="0"/>
          <w:marBottom w:val="0"/>
          <w:divBdr>
            <w:top w:val="none" w:sz="0" w:space="0" w:color="auto"/>
            <w:left w:val="none" w:sz="0" w:space="0" w:color="auto"/>
            <w:bottom w:val="none" w:sz="0" w:space="0" w:color="auto"/>
            <w:right w:val="none" w:sz="0" w:space="0" w:color="auto"/>
          </w:divBdr>
        </w:div>
        <w:div w:id="287397774">
          <w:marLeft w:val="0"/>
          <w:marRight w:val="0"/>
          <w:marTop w:val="0"/>
          <w:marBottom w:val="0"/>
          <w:divBdr>
            <w:top w:val="none" w:sz="0" w:space="0" w:color="auto"/>
            <w:left w:val="none" w:sz="0" w:space="0" w:color="auto"/>
            <w:bottom w:val="none" w:sz="0" w:space="0" w:color="auto"/>
            <w:right w:val="none" w:sz="0" w:space="0" w:color="auto"/>
          </w:divBdr>
        </w:div>
        <w:div w:id="74399059">
          <w:marLeft w:val="0"/>
          <w:marRight w:val="0"/>
          <w:marTop w:val="0"/>
          <w:marBottom w:val="0"/>
          <w:divBdr>
            <w:top w:val="none" w:sz="0" w:space="0" w:color="auto"/>
            <w:left w:val="none" w:sz="0" w:space="0" w:color="auto"/>
            <w:bottom w:val="none" w:sz="0" w:space="0" w:color="auto"/>
            <w:right w:val="none" w:sz="0" w:space="0" w:color="auto"/>
          </w:divBdr>
        </w:div>
        <w:div w:id="614140603">
          <w:marLeft w:val="0"/>
          <w:marRight w:val="0"/>
          <w:marTop w:val="0"/>
          <w:marBottom w:val="0"/>
          <w:divBdr>
            <w:top w:val="none" w:sz="0" w:space="0" w:color="auto"/>
            <w:left w:val="none" w:sz="0" w:space="0" w:color="auto"/>
            <w:bottom w:val="none" w:sz="0" w:space="0" w:color="auto"/>
            <w:right w:val="none" w:sz="0" w:space="0" w:color="auto"/>
          </w:divBdr>
        </w:div>
        <w:div w:id="809008869">
          <w:marLeft w:val="0"/>
          <w:marRight w:val="0"/>
          <w:marTop w:val="0"/>
          <w:marBottom w:val="0"/>
          <w:divBdr>
            <w:top w:val="none" w:sz="0" w:space="0" w:color="auto"/>
            <w:left w:val="none" w:sz="0" w:space="0" w:color="auto"/>
            <w:bottom w:val="none" w:sz="0" w:space="0" w:color="auto"/>
            <w:right w:val="none" w:sz="0" w:space="0" w:color="auto"/>
          </w:divBdr>
        </w:div>
        <w:div w:id="1387951514">
          <w:marLeft w:val="0"/>
          <w:marRight w:val="0"/>
          <w:marTop w:val="0"/>
          <w:marBottom w:val="0"/>
          <w:divBdr>
            <w:top w:val="none" w:sz="0" w:space="0" w:color="auto"/>
            <w:left w:val="none" w:sz="0" w:space="0" w:color="auto"/>
            <w:bottom w:val="none" w:sz="0" w:space="0" w:color="auto"/>
            <w:right w:val="none" w:sz="0" w:space="0" w:color="auto"/>
          </w:divBdr>
        </w:div>
      </w:divsChild>
    </w:div>
    <w:div w:id="1507789880">
      <w:bodyDiv w:val="1"/>
      <w:marLeft w:val="0"/>
      <w:marRight w:val="0"/>
      <w:marTop w:val="0"/>
      <w:marBottom w:val="0"/>
      <w:divBdr>
        <w:top w:val="none" w:sz="0" w:space="0" w:color="auto"/>
        <w:left w:val="none" w:sz="0" w:space="0" w:color="auto"/>
        <w:bottom w:val="none" w:sz="0" w:space="0" w:color="auto"/>
        <w:right w:val="none" w:sz="0" w:space="0" w:color="auto"/>
      </w:divBdr>
    </w:div>
    <w:div w:id="1838033522">
      <w:bodyDiv w:val="1"/>
      <w:marLeft w:val="0"/>
      <w:marRight w:val="0"/>
      <w:marTop w:val="0"/>
      <w:marBottom w:val="0"/>
      <w:divBdr>
        <w:top w:val="none" w:sz="0" w:space="0" w:color="auto"/>
        <w:left w:val="none" w:sz="0" w:space="0" w:color="auto"/>
        <w:bottom w:val="none" w:sz="0" w:space="0" w:color="auto"/>
        <w:right w:val="none" w:sz="0" w:space="0" w:color="auto"/>
      </w:divBdr>
      <w:divsChild>
        <w:div w:id="20012388">
          <w:marLeft w:val="0"/>
          <w:marRight w:val="0"/>
          <w:marTop w:val="0"/>
          <w:marBottom w:val="0"/>
          <w:divBdr>
            <w:top w:val="none" w:sz="0" w:space="0" w:color="auto"/>
            <w:left w:val="none" w:sz="0" w:space="0" w:color="auto"/>
            <w:bottom w:val="none" w:sz="0" w:space="0" w:color="auto"/>
            <w:right w:val="none" w:sz="0" w:space="0" w:color="auto"/>
          </w:divBdr>
          <w:divsChild>
            <w:div w:id="1348631604">
              <w:marLeft w:val="0"/>
              <w:marRight w:val="0"/>
              <w:marTop w:val="0"/>
              <w:marBottom w:val="0"/>
              <w:divBdr>
                <w:top w:val="none" w:sz="0" w:space="0" w:color="auto"/>
                <w:left w:val="none" w:sz="0" w:space="0" w:color="auto"/>
                <w:bottom w:val="none" w:sz="0" w:space="0" w:color="auto"/>
                <w:right w:val="none" w:sz="0" w:space="0" w:color="auto"/>
              </w:divBdr>
              <w:divsChild>
                <w:div w:id="417944988">
                  <w:marLeft w:val="0"/>
                  <w:marRight w:val="0"/>
                  <w:marTop w:val="0"/>
                  <w:marBottom w:val="0"/>
                  <w:divBdr>
                    <w:top w:val="none" w:sz="0" w:space="0" w:color="auto"/>
                    <w:left w:val="none" w:sz="0" w:space="0" w:color="auto"/>
                    <w:bottom w:val="none" w:sz="0" w:space="0" w:color="auto"/>
                    <w:right w:val="none" w:sz="0" w:space="0" w:color="auto"/>
                  </w:divBdr>
                  <w:divsChild>
                    <w:div w:id="1086072384">
                      <w:marLeft w:val="0"/>
                      <w:marRight w:val="0"/>
                      <w:marTop w:val="0"/>
                      <w:marBottom w:val="0"/>
                      <w:divBdr>
                        <w:top w:val="none" w:sz="0" w:space="0" w:color="auto"/>
                        <w:left w:val="none" w:sz="0" w:space="0" w:color="auto"/>
                        <w:bottom w:val="none" w:sz="0" w:space="0" w:color="auto"/>
                        <w:right w:val="none" w:sz="0" w:space="0" w:color="auto"/>
                      </w:divBdr>
                      <w:divsChild>
                        <w:div w:id="1123619840">
                          <w:marLeft w:val="0"/>
                          <w:marRight w:val="0"/>
                          <w:marTop w:val="0"/>
                          <w:marBottom w:val="0"/>
                          <w:divBdr>
                            <w:top w:val="none" w:sz="0" w:space="0" w:color="auto"/>
                            <w:left w:val="none" w:sz="0" w:space="0" w:color="auto"/>
                            <w:bottom w:val="none" w:sz="0" w:space="0" w:color="auto"/>
                            <w:right w:val="none" w:sz="0" w:space="0" w:color="auto"/>
                          </w:divBdr>
                        </w:div>
                      </w:divsChild>
                    </w:div>
                    <w:div w:id="374084837">
                      <w:marLeft w:val="0"/>
                      <w:marRight w:val="0"/>
                      <w:marTop w:val="0"/>
                      <w:marBottom w:val="0"/>
                      <w:divBdr>
                        <w:top w:val="none" w:sz="0" w:space="0" w:color="auto"/>
                        <w:left w:val="none" w:sz="0" w:space="0" w:color="auto"/>
                        <w:bottom w:val="none" w:sz="0" w:space="0" w:color="auto"/>
                        <w:right w:val="none" w:sz="0" w:space="0" w:color="auto"/>
                      </w:divBdr>
                      <w:divsChild>
                        <w:div w:id="1780642858">
                          <w:marLeft w:val="0"/>
                          <w:marRight w:val="0"/>
                          <w:marTop w:val="0"/>
                          <w:marBottom w:val="0"/>
                          <w:divBdr>
                            <w:top w:val="none" w:sz="0" w:space="0" w:color="auto"/>
                            <w:left w:val="none" w:sz="0" w:space="0" w:color="auto"/>
                            <w:bottom w:val="none" w:sz="0" w:space="0" w:color="auto"/>
                            <w:right w:val="none" w:sz="0" w:space="0" w:color="auto"/>
                          </w:divBdr>
                        </w:div>
                      </w:divsChild>
                    </w:div>
                    <w:div w:id="987779941">
                      <w:marLeft w:val="0"/>
                      <w:marRight w:val="0"/>
                      <w:marTop w:val="0"/>
                      <w:marBottom w:val="0"/>
                      <w:divBdr>
                        <w:top w:val="none" w:sz="0" w:space="0" w:color="auto"/>
                        <w:left w:val="none" w:sz="0" w:space="0" w:color="auto"/>
                        <w:bottom w:val="none" w:sz="0" w:space="0" w:color="auto"/>
                        <w:right w:val="none" w:sz="0" w:space="0" w:color="auto"/>
                      </w:divBdr>
                      <w:divsChild>
                        <w:div w:id="611938397">
                          <w:marLeft w:val="0"/>
                          <w:marRight w:val="0"/>
                          <w:marTop w:val="0"/>
                          <w:marBottom w:val="0"/>
                          <w:divBdr>
                            <w:top w:val="none" w:sz="0" w:space="0" w:color="auto"/>
                            <w:left w:val="none" w:sz="0" w:space="0" w:color="auto"/>
                            <w:bottom w:val="none" w:sz="0" w:space="0" w:color="auto"/>
                            <w:right w:val="none" w:sz="0" w:space="0" w:color="auto"/>
                          </w:divBdr>
                        </w:div>
                      </w:divsChild>
                    </w:div>
                    <w:div w:id="838816544">
                      <w:marLeft w:val="0"/>
                      <w:marRight w:val="0"/>
                      <w:marTop w:val="0"/>
                      <w:marBottom w:val="0"/>
                      <w:divBdr>
                        <w:top w:val="none" w:sz="0" w:space="0" w:color="auto"/>
                        <w:left w:val="none" w:sz="0" w:space="0" w:color="auto"/>
                        <w:bottom w:val="none" w:sz="0" w:space="0" w:color="auto"/>
                        <w:right w:val="none" w:sz="0" w:space="0" w:color="auto"/>
                      </w:divBdr>
                      <w:divsChild>
                        <w:div w:id="2034455993">
                          <w:marLeft w:val="0"/>
                          <w:marRight w:val="0"/>
                          <w:marTop w:val="0"/>
                          <w:marBottom w:val="0"/>
                          <w:divBdr>
                            <w:top w:val="none" w:sz="0" w:space="0" w:color="auto"/>
                            <w:left w:val="none" w:sz="0" w:space="0" w:color="auto"/>
                            <w:bottom w:val="none" w:sz="0" w:space="0" w:color="auto"/>
                            <w:right w:val="none" w:sz="0" w:space="0" w:color="auto"/>
                          </w:divBdr>
                        </w:div>
                      </w:divsChild>
                    </w:div>
                    <w:div w:id="1956324328">
                      <w:marLeft w:val="0"/>
                      <w:marRight w:val="0"/>
                      <w:marTop w:val="0"/>
                      <w:marBottom w:val="0"/>
                      <w:divBdr>
                        <w:top w:val="none" w:sz="0" w:space="0" w:color="auto"/>
                        <w:left w:val="none" w:sz="0" w:space="0" w:color="auto"/>
                        <w:bottom w:val="none" w:sz="0" w:space="0" w:color="auto"/>
                        <w:right w:val="none" w:sz="0" w:space="0" w:color="auto"/>
                      </w:divBdr>
                      <w:divsChild>
                        <w:div w:id="42676807">
                          <w:marLeft w:val="0"/>
                          <w:marRight w:val="0"/>
                          <w:marTop w:val="0"/>
                          <w:marBottom w:val="0"/>
                          <w:divBdr>
                            <w:top w:val="none" w:sz="0" w:space="0" w:color="auto"/>
                            <w:left w:val="none" w:sz="0" w:space="0" w:color="auto"/>
                            <w:bottom w:val="none" w:sz="0" w:space="0" w:color="auto"/>
                            <w:right w:val="none" w:sz="0" w:space="0" w:color="auto"/>
                          </w:divBdr>
                        </w:div>
                      </w:divsChild>
                    </w:div>
                    <w:div w:id="1490753900">
                      <w:marLeft w:val="0"/>
                      <w:marRight w:val="0"/>
                      <w:marTop w:val="0"/>
                      <w:marBottom w:val="0"/>
                      <w:divBdr>
                        <w:top w:val="none" w:sz="0" w:space="0" w:color="auto"/>
                        <w:left w:val="none" w:sz="0" w:space="0" w:color="auto"/>
                        <w:bottom w:val="none" w:sz="0" w:space="0" w:color="auto"/>
                        <w:right w:val="none" w:sz="0" w:space="0" w:color="auto"/>
                      </w:divBdr>
                      <w:divsChild>
                        <w:div w:id="95759172">
                          <w:marLeft w:val="0"/>
                          <w:marRight w:val="0"/>
                          <w:marTop w:val="0"/>
                          <w:marBottom w:val="0"/>
                          <w:divBdr>
                            <w:top w:val="none" w:sz="0" w:space="0" w:color="auto"/>
                            <w:left w:val="none" w:sz="0" w:space="0" w:color="auto"/>
                            <w:bottom w:val="none" w:sz="0" w:space="0" w:color="auto"/>
                            <w:right w:val="none" w:sz="0" w:space="0" w:color="auto"/>
                          </w:divBdr>
                        </w:div>
                      </w:divsChild>
                    </w:div>
                    <w:div w:id="1972400302">
                      <w:marLeft w:val="0"/>
                      <w:marRight w:val="0"/>
                      <w:marTop w:val="0"/>
                      <w:marBottom w:val="0"/>
                      <w:divBdr>
                        <w:top w:val="none" w:sz="0" w:space="0" w:color="auto"/>
                        <w:left w:val="none" w:sz="0" w:space="0" w:color="auto"/>
                        <w:bottom w:val="none" w:sz="0" w:space="0" w:color="auto"/>
                        <w:right w:val="none" w:sz="0" w:space="0" w:color="auto"/>
                      </w:divBdr>
                      <w:divsChild>
                        <w:div w:id="1596861056">
                          <w:marLeft w:val="0"/>
                          <w:marRight w:val="0"/>
                          <w:marTop w:val="0"/>
                          <w:marBottom w:val="0"/>
                          <w:divBdr>
                            <w:top w:val="none" w:sz="0" w:space="0" w:color="auto"/>
                            <w:left w:val="none" w:sz="0" w:space="0" w:color="auto"/>
                            <w:bottom w:val="none" w:sz="0" w:space="0" w:color="auto"/>
                            <w:right w:val="none" w:sz="0" w:space="0" w:color="auto"/>
                          </w:divBdr>
                        </w:div>
                      </w:divsChild>
                    </w:div>
                    <w:div w:id="1718124088">
                      <w:marLeft w:val="0"/>
                      <w:marRight w:val="0"/>
                      <w:marTop w:val="0"/>
                      <w:marBottom w:val="0"/>
                      <w:divBdr>
                        <w:top w:val="none" w:sz="0" w:space="0" w:color="auto"/>
                        <w:left w:val="none" w:sz="0" w:space="0" w:color="auto"/>
                        <w:bottom w:val="none" w:sz="0" w:space="0" w:color="auto"/>
                        <w:right w:val="none" w:sz="0" w:space="0" w:color="auto"/>
                      </w:divBdr>
                      <w:divsChild>
                        <w:div w:id="1643731630">
                          <w:marLeft w:val="0"/>
                          <w:marRight w:val="0"/>
                          <w:marTop w:val="0"/>
                          <w:marBottom w:val="0"/>
                          <w:divBdr>
                            <w:top w:val="none" w:sz="0" w:space="0" w:color="auto"/>
                            <w:left w:val="none" w:sz="0" w:space="0" w:color="auto"/>
                            <w:bottom w:val="none" w:sz="0" w:space="0" w:color="auto"/>
                            <w:right w:val="none" w:sz="0" w:space="0" w:color="auto"/>
                          </w:divBdr>
                        </w:div>
                      </w:divsChild>
                    </w:div>
                    <w:div w:id="376974120">
                      <w:marLeft w:val="0"/>
                      <w:marRight w:val="0"/>
                      <w:marTop w:val="0"/>
                      <w:marBottom w:val="0"/>
                      <w:divBdr>
                        <w:top w:val="none" w:sz="0" w:space="0" w:color="auto"/>
                        <w:left w:val="none" w:sz="0" w:space="0" w:color="auto"/>
                        <w:bottom w:val="none" w:sz="0" w:space="0" w:color="auto"/>
                        <w:right w:val="none" w:sz="0" w:space="0" w:color="auto"/>
                      </w:divBdr>
                      <w:divsChild>
                        <w:div w:id="1418670494">
                          <w:marLeft w:val="0"/>
                          <w:marRight w:val="0"/>
                          <w:marTop w:val="0"/>
                          <w:marBottom w:val="0"/>
                          <w:divBdr>
                            <w:top w:val="none" w:sz="0" w:space="0" w:color="auto"/>
                            <w:left w:val="none" w:sz="0" w:space="0" w:color="auto"/>
                            <w:bottom w:val="none" w:sz="0" w:space="0" w:color="auto"/>
                            <w:right w:val="none" w:sz="0" w:space="0" w:color="auto"/>
                          </w:divBdr>
                        </w:div>
                      </w:divsChild>
                    </w:div>
                    <w:div w:id="1144589896">
                      <w:marLeft w:val="0"/>
                      <w:marRight w:val="0"/>
                      <w:marTop w:val="0"/>
                      <w:marBottom w:val="0"/>
                      <w:divBdr>
                        <w:top w:val="none" w:sz="0" w:space="0" w:color="auto"/>
                        <w:left w:val="none" w:sz="0" w:space="0" w:color="auto"/>
                        <w:bottom w:val="none" w:sz="0" w:space="0" w:color="auto"/>
                        <w:right w:val="none" w:sz="0" w:space="0" w:color="auto"/>
                      </w:divBdr>
                      <w:divsChild>
                        <w:div w:id="1103912645">
                          <w:marLeft w:val="0"/>
                          <w:marRight w:val="0"/>
                          <w:marTop w:val="0"/>
                          <w:marBottom w:val="0"/>
                          <w:divBdr>
                            <w:top w:val="none" w:sz="0" w:space="0" w:color="auto"/>
                            <w:left w:val="none" w:sz="0" w:space="0" w:color="auto"/>
                            <w:bottom w:val="none" w:sz="0" w:space="0" w:color="auto"/>
                            <w:right w:val="none" w:sz="0" w:space="0" w:color="auto"/>
                          </w:divBdr>
                        </w:div>
                      </w:divsChild>
                    </w:div>
                    <w:div w:id="1500805247">
                      <w:marLeft w:val="0"/>
                      <w:marRight w:val="0"/>
                      <w:marTop w:val="0"/>
                      <w:marBottom w:val="0"/>
                      <w:divBdr>
                        <w:top w:val="none" w:sz="0" w:space="0" w:color="auto"/>
                        <w:left w:val="none" w:sz="0" w:space="0" w:color="auto"/>
                        <w:bottom w:val="none" w:sz="0" w:space="0" w:color="auto"/>
                        <w:right w:val="none" w:sz="0" w:space="0" w:color="auto"/>
                      </w:divBdr>
                      <w:divsChild>
                        <w:div w:id="2009020909">
                          <w:marLeft w:val="0"/>
                          <w:marRight w:val="0"/>
                          <w:marTop w:val="0"/>
                          <w:marBottom w:val="0"/>
                          <w:divBdr>
                            <w:top w:val="none" w:sz="0" w:space="0" w:color="auto"/>
                            <w:left w:val="none" w:sz="0" w:space="0" w:color="auto"/>
                            <w:bottom w:val="none" w:sz="0" w:space="0" w:color="auto"/>
                            <w:right w:val="none" w:sz="0" w:space="0" w:color="auto"/>
                          </w:divBdr>
                        </w:div>
                      </w:divsChild>
                    </w:div>
                    <w:div w:id="1788349550">
                      <w:marLeft w:val="0"/>
                      <w:marRight w:val="0"/>
                      <w:marTop w:val="0"/>
                      <w:marBottom w:val="0"/>
                      <w:divBdr>
                        <w:top w:val="none" w:sz="0" w:space="0" w:color="auto"/>
                        <w:left w:val="none" w:sz="0" w:space="0" w:color="auto"/>
                        <w:bottom w:val="none" w:sz="0" w:space="0" w:color="auto"/>
                        <w:right w:val="none" w:sz="0" w:space="0" w:color="auto"/>
                      </w:divBdr>
                      <w:divsChild>
                        <w:div w:id="985164790">
                          <w:marLeft w:val="0"/>
                          <w:marRight w:val="0"/>
                          <w:marTop w:val="0"/>
                          <w:marBottom w:val="0"/>
                          <w:divBdr>
                            <w:top w:val="none" w:sz="0" w:space="0" w:color="auto"/>
                            <w:left w:val="none" w:sz="0" w:space="0" w:color="auto"/>
                            <w:bottom w:val="none" w:sz="0" w:space="0" w:color="auto"/>
                            <w:right w:val="none" w:sz="0" w:space="0" w:color="auto"/>
                          </w:divBdr>
                        </w:div>
                      </w:divsChild>
                    </w:div>
                    <w:div w:id="1111587686">
                      <w:marLeft w:val="0"/>
                      <w:marRight w:val="0"/>
                      <w:marTop w:val="0"/>
                      <w:marBottom w:val="0"/>
                      <w:divBdr>
                        <w:top w:val="none" w:sz="0" w:space="0" w:color="auto"/>
                        <w:left w:val="none" w:sz="0" w:space="0" w:color="auto"/>
                        <w:bottom w:val="none" w:sz="0" w:space="0" w:color="auto"/>
                        <w:right w:val="none" w:sz="0" w:space="0" w:color="auto"/>
                      </w:divBdr>
                      <w:divsChild>
                        <w:div w:id="1781561047">
                          <w:marLeft w:val="0"/>
                          <w:marRight w:val="0"/>
                          <w:marTop w:val="0"/>
                          <w:marBottom w:val="0"/>
                          <w:divBdr>
                            <w:top w:val="none" w:sz="0" w:space="0" w:color="auto"/>
                            <w:left w:val="none" w:sz="0" w:space="0" w:color="auto"/>
                            <w:bottom w:val="none" w:sz="0" w:space="0" w:color="auto"/>
                            <w:right w:val="none" w:sz="0" w:space="0" w:color="auto"/>
                          </w:divBdr>
                        </w:div>
                      </w:divsChild>
                    </w:div>
                    <w:div w:id="1074083918">
                      <w:marLeft w:val="0"/>
                      <w:marRight w:val="0"/>
                      <w:marTop w:val="0"/>
                      <w:marBottom w:val="0"/>
                      <w:divBdr>
                        <w:top w:val="none" w:sz="0" w:space="0" w:color="auto"/>
                        <w:left w:val="none" w:sz="0" w:space="0" w:color="auto"/>
                        <w:bottom w:val="none" w:sz="0" w:space="0" w:color="auto"/>
                        <w:right w:val="none" w:sz="0" w:space="0" w:color="auto"/>
                      </w:divBdr>
                      <w:divsChild>
                        <w:div w:id="625352991">
                          <w:marLeft w:val="0"/>
                          <w:marRight w:val="0"/>
                          <w:marTop w:val="0"/>
                          <w:marBottom w:val="0"/>
                          <w:divBdr>
                            <w:top w:val="none" w:sz="0" w:space="0" w:color="auto"/>
                            <w:left w:val="none" w:sz="0" w:space="0" w:color="auto"/>
                            <w:bottom w:val="none" w:sz="0" w:space="0" w:color="auto"/>
                            <w:right w:val="none" w:sz="0" w:space="0" w:color="auto"/>
                          </w:divBdr>
                        </w:div>
                      </w:divsChild>
                    </w:div>
                    <w:div w:id="715009376">
                      <w:marLeft w:val="0"/>
                      <w:marRight w:val="0"/>
                      <w:marTop w:val="0"/>
                      <w:marBottom w:val="0"/>
                      <w:divBdr>
                        <w:top w:val="none" w:sz="0" w:space="0" w:color="auto"/>
                        <w:left w:val="none" w:sz="0" w:space="0" w:color="auto"/>
                        <w:bottom w:val="none" w:sz="0" w:space="0" w:color="auto"/>
                        <w:right w:val="none" w:sz="0" w:space="0" w:color="auto"/>
                      </w:divBdr>
                      <w:divsChild>
                        <w:div w:id="464157489">
                          <w:marLeft w:val="0"/>
                          <w:marRight w:val="0"/>
                          <w:marTop w:val="0"/>
                          <w:marBottom w:val="0"/>
                          <w:divBdr>
                            <w:top w:val="none" w:sz="0" w:space="0" w:color="auto"/>
                            <w:left w:val="none" w:sz="0" w:space="0" w:color="auto"/>
                            <w:bottom w:val="none" w:sz="0" w:space="0" w:color="auto"/>
                            <w:right w:val="none" w:sz="0" w:space="0" w:color="auto"/>
                          </w:divBdr>
                        </w:div>
                      </w:divsChild>
                    </w:div>
                    <w:div w:id="476724881">
                      <w:marLeft w:val="0"/>
                      <w:marRight w:val="0"/>
                      <w:marTop w:val="0"/>
                      <w:marBottom w:val="0"/>
                      <w:divBdr>
                        <w:top w:val="none" w:sz="0" w:space="0" w:color="auto"/>
                        <w:left w:val="none" w:sz="0" w:space="0" w:color="auto"/>
                        <w:bottom w:val="none" w:sz="0" w:space="0" w:color="auto"/>
                        <w:right w:val="none" w:sz="0" w:space="0" w:color="auto"/>
                      </w:divBdr>
                      <w:divsChild>
                        <w:div w:id="1479958926">
                          <w:marLeft w:val="0"/>
                          <w:marRight w:val="0"/>
                          <w:marTop w:val="0"/>
                          <w:marBottom w:val="0"/>
                          <w:divBdr>
                            <w:top w:val="none" w:sz="0" w:space="0" w:color="auto"/>
                            <w:left w:val="none" w:sz="0" w:space="0" w:color="auto"/>
                            <w:bottom w:val="none" w:sz="0" w:space="0" w:color="auto"/>
                            <w:right w:val="none" w:sz="0" w:space="0" w:color="auto"/>
                          </w:divBdr>
                        </w:div>
                      </w:divsChild>
                    </w:div>
                    <w:div w:id="2051032452">
                      <w:marLeft w:val="0"/>
                      <w:marRight w:val="0"/>
                      <w:marTop w:val="0"/>
                      <w:marBottom w:val="0"/>
                      <w:divBdr>
                        <w:top w:val="none" w:sz="0" w:space="0" w:color="auto"/>
                        <w:left w:val="none" w:sz="0" w:space="0" w:color="auto"/>
                        <w:bottom w:val="none" w:sz="0" w:space="0" w:color="auto"/>
                        <w:right w:val="none" w:sz="0" w:space="0" w:color="auto"/>
                      </w:divBdr>
                      <w:divsChild>
                        <w:div w:id="1531718052">
                          <w:marLeft w:val="0"/>
                          <w:marRight w:val="0"/>
                          <w:marTop w:val="0"/>
                          <w:marBottom w:val="0"/>
                          <w:divBdr>
                            <w:top w:val="none" w:sz="0" w:space="0" w:color="auto"/>
                            <w:left w:val="none" w:sz="0" w:space="0" w:color="auto"/>
                            <w:bottom w:val="none" w:sz="0" w:space="0" w:color="auto"/>
                            <w:right w:val="none" w:sz="0" w:space="0" w:color="auto"/>
                          </w:divBdr>
                        </w:div>
                      </w:divsChild>
                    </w:div>
                    <w:div w:id="1104762945">
                      <w:marLeft w:val="0"/>
                      <w:marRight w:val="0"/>
                      <w:marTop w:val="0"/>
                      <w:marBottom w:val="0"/>
                      <w:divBdr>
                        <w:top w:val="none" w:sz="0" w:space="0" w:color="auto"/>
                        <w:left w:val="none" w:sz="0" w:space="0" w:color="auto"/>
                        <w:bottom w:val="none" w:sz="0" w:space="0" w:color="auto"/>
                        <w:right w:val="none" w:sz="0" w:space="0" w:color="auto"/>
                      </w:divBdr>
                      <w:divsChild>
                        <w:div w:id="20980597">
                          <w:marLeft w:val="0"/>
                          <w:marRight w:val="0"/>
                          <w:marTop w:val="0"/>
                          <w:marBottom w:val="0"/>
                          <w:divBdr>
                            <w:top w:val="none" w:sz="0" w:space="0" w:color="auto"/>
                            <w:left w:val="none" w:sz="0" w:space="0" w:color="auto"/>
                            <w:bottom w:val="none" w:sz="0" w:space="0" w:color="auto"/>
                            <w:right w:val="none" w:sz="0" w:space="0" w:color="auto"/>
                          </w:divBdr>
                        </w:div>
                      </w:divsChild>
                    </w:div>
                    <w:div w:id="1097605048">
                      <w:marLeft w:val="0"/>
                      <w:marRight w:val="0"/>
                      <w:marTop w:val="0"/>
                      <w:marBottom w:val="0"/>
                      <w:divBdr>
                        <w:top w:val="none" w:sz="0" w:space="0" w:color="auto"/>
                        <w:left w:val="none" w:sz="0" w:space="0" w:color="auto"/>
                        <w:bottom w:val="none" w:sz="0" w:space="0" w:color="auto"/>
                        <w:right w:val="none" w:sz="0" w:space="0" w:color="auto"/>
                      </w:divBdr>
                      <w:divsChild>
                        <w:div w:id="1737245425">
                          <w:marLeft w:val="0"/>
                          <w:marRight w:val="0"/>
                          <w:marTop w:val="0"/>
                          <w:marBottom w:val="0"/>
                          <w:divBdr>
                            <w:top w:val="none" w:sz="0" w:space="0" w:color="auto"/>
                            <w:left w:val="none" w:sz="0" w:space="0" w:color="auto"/>
                            <w:bottom w:val="none" w:sz="0" w:space="0" w:color="auto"/>
                            <w:right w:val="none" w:sz="0" w:space="0" w:color="auto"/>
                          </w:divBdr>
                        </w:div>
                      </w:divsChild>
                    </w:div>
                    <w:div w:id="1288699988">
                      <w:marLeft w:val="0"/>
                      <w:marRight w:val="0"/>
                      <w:marTop w:val="0"/>
                      <w:marBottom w:val="0"/>
                      <w:divBdr>
                        <w:top w:val="none" w:sz="0" w:space="0" w:color="auto"/>
                        <w:left w:val="none" w:sz="0" w:space="0" w:color="auto"/>
                        <w:bottom w:val="none" w:sz="0" w:space="0" w:color="auto"/>
                        <w:right w:val="none" w:sz="0" w:space="0" w:color="auto"/>
                      </w:divBdr>
                      <w:divsChild>
                        <w:div w:id="1908570279">
                          <w:marLeft w:val="0"/>
                          <w:marRight w:val="0"/>
                          <w:marTop w:val="0"/>
                          <w:marBottom w:val="0"/>
                          <w:divBdr>
                            <w:top w:val="none" w:sz="0" w:space="0" w:color="auto"/>
                            <w:left w:val="none" w:sz="0" w:space="0" w:color="auto"/>
                            <w:bottom w:val="none" w:sz="0" w:space="0" w:color="auto"/>
                            <w:right w:val="none" w:sz="0" w:space="0" w:color="auto"/>
                          </w:divBdr>
                        </w:div>
                      </w:divsChild>
                    </w:div>
                    <w:div w:id="942879035">
                      <w:marLeft w:val="0"/>
                      <w:marRight w:val="0"/>
                      <w:marTop w:val="0"/>
                      <w:marBottom w:val="0"/>
                      <w:divBdr>
                        <w:top w:val="none" w:sz="0" w:space="0" w:color="auto"/>
                        <w:left w:val="none" w:sz="0" w:space="0" w:color="auto"/>
                        <w:bottom w:val="none" w:sz="0" w:space="0" w:color="auto"/>
                        <w:right w:val="none" w:sz="0" w:space="0" w:color="auto"/>
                      </w:divBdr>
                      <w:divsChild>
                        <w:div w:id="420487705">
                          <w:marLeft w:val="0"/>
                          <w:marRight w:val="0"/>
                          <w:marTop w:val="0"/>
                          <w:marBottom w:val="0"/>
                          <w:divBdr>
                            <w:top w:val="none" w:sz="0" w:space="0" w:color="auto"/>
                            <w:left w:val="none" w:sz="0" w:space="0" w:color="auto"/>
                            <w:bottom w:val="none" w:sz="0" w:space="0" w:color="auto"/>
                            <w:right w:val="none" w:sz="0" w:space="0" w:color="auto"/>
                          </w:divBdr>
                        </w:div>
                      </w:divsChild>
                    </w:div>
                    <w:div w:id="2137723288">
                      <w:marLeft w:val="0"/>
                      <w:marRight w:val="0"/>
                      <w:marTop w:val="0"/>
                      <w:marBottom w:val="0"/>
                      <w:divBdr>
                        <w:top w:val="none" w:sz="0" w:space="0" w:color="auto"/>
                        <w:left w:val="none" w:sz="0" w:space="0" w:color="auto"/>
                        <w:bottom w:val="none" w:sz="0" w:space="0" w:color="auto"/>
                        <w:right w:val="none" w:sz="0" w:space="0" w:color="auto"/>
                      </w:divBdr>
                      <w:divsChild>
                        <w:div w:id="810177585">
                          <w:marLeft w:val="0"/>
                          <w:marRight w:val="0"/>
                          <w:marTop w:val="0"/>
                          <w:marBottom w:val="0"/>
                          <w:divBdr>
                            <w:top w:val="none" w:sz="0" w:space="0" w:color="auto"/>
                            <w:left w:val="none" w:sz="0" w:space="0" w:color="auto"/>
                            <w:bottom w:val="none" w:sz="0" w:space="0" w:color="auto"/>
                            <w:right w:val="none" w:sz="0" w:space="0" w:color="auto"/>
                          </w:divBdr>
                        </w:div>
                      </w:divsChild>
                    </w:div>
                    <w:div w:id="1887449743">
                      <w:marLeft w:val="0"/>
                      <w:marRight w:val="0"/>
                      <w:marTop w:val="0"/>
                      <w:marBottom w:val="0"/>
                      <w:divBdr>
                        <w:top w:val="none" w:sz="0" w:space="0" w:color="auto"/>
                        <w:left w:val="none" w:sz="0" w:space="0" w:color="auto"/>
                        <w:bottom w:val="none" w:sz="0" w:space="0" w:color="auto"/>
                        <w:right w:val="none" w:sz="0" w:space="0" w:color="auto"/>
                      </w:divBdr>
                      <w:divsChild>
                        <w:div w:id="28142969">
                          <w:marLeft w:val="0"/>
                          <w:marRight w:val="0"/>
                          <w:marTop w:val="0"/>
                          <w:marBottom w:val="0"/>
                          <w:divBdr>
                            <w:top w:val="none" w:sz="0" w:space="0" w:color="auto"/>
                            <w:left w:val="none" w:sz="0" w:space="0" w:color="auto"/>
                            <w:bottom w:val="none" w:sz="0" w:space="0" w:color="auto"/>
                            <w:right w:val="none" w:sz="0" w:space="0" w:color="auto"/>
                          </w:divBdr>
                        </w:div>
                      </w:divsChild>
                    </w:div>
                    <w:div w:id="1873691130">
                      <w:marLeft w:val="0"/>
                      <w:marRight w:val="0"/>
                      <w:marTop w:val="0"/>
                      <w:marBottom w:val="0"/>
                      <w:divBdr>
                        <w:top w:val="none" w:sz="0" w:space="0" w:color="auto"/>
                        <w:left w:val="none" w:sz="0" w:space="0" w:color="auto"/>
                        <w:bottom w:val="none" w:sz="0" w:space="0" w:color="auto"/>
                        <w:right w:val="none" w:sz="0" w:space="0" w:color="auto"/>
                      </w:divBdr>
                      <w:divsChild>
                        <w:div w:id="976377328">
                          <w:marLeft w:val="0"/>
                          <w:marRight w:val="0"/>
                          <w:marTop w:val="0"/>
                          <w:marBottom w:val="0"/>
                          <w:divBdr>
                            <w:top w:val="none" w:sz="0" w:space="0" w:color="auto"/>
                            <w:left w:val="none" w:sz="0" w:space="0" w:color="auto"/>
                            <w:bottom w:val="none" w:sz="0" w:space="0" w:color="auto"/>
                            <w:right w:val="none" w:sz="0" w:space="0" w:color="auto"/>
                          </w:divBdr>
                        </w:div>
                      </w:divsChild>
                    </w:div>
                    <w:div w:id="1154294301">
                      <w:marLeft w:val="0"/>
                      <w:marRight w:val="0"/>
                      <w:marTop w:val="0"/>
                      <w:marBottom w:val="0"/>
                      <w:divBdr>
                        <w:top w:val="none" w:sz="0" w:space="0" w:color="auto"/>
                        <w:left w:val="none" w:sz="0" w:space="0" w:color="auto"/>
                        <w:bottom w:val="none" w:sz="0" w:space="0" w:color="auto"/>
                        <w:right w:val="none" w:sz="0" w:space="0" w:color="auto"/>
                      </w:divBdr>
                      <w:divsChild>
                        <w:div w:id="1000624479">
                          <w:marLeft w:val="0"/>
                          <w:marRight w:val="0"/>
                          <w:marTop w:val="0"/>
                          <w:marBottom w:val="0"/>
                          <w:divBdr>
                            <w:top w:val="none" w:sz="0" w:space="0" w:color="auto"/>
                            <w:left w:val="none" w:sz="0" w:space="0" w:color="auto"/>
                            <w:bottom w:val="none" w:sz="0" w:space="0" w:color="auto"/>
                            <w:right w:val="none" w:sz="0" w:space="0" w:color="auto"/>
                          </w:divBdr>
                        </w:div>
                      </w:divsChild>
                    </w:div>
                    <w:div w:id="1935942454">
                      <w:marLeft w:val="0"/>
                      <w:marRight w:val="0"/>
                      <w:marTop w:val="0"/>
                      <w:marBottom w:val="0"/>
                      <w:divBdr>
                        <w:top w:val="none" w:sz="0" w:space="0" w:color="auto"/>
                        <w:left w:val="none" w:sz="0" w:space="0" w:color="auto"/>
                        <w:bottom w:val="none" w:sz="0" w:space="0" w:color="auto"/>
                        <w:right w:val="none" w:sz="0" w:space="0" w:color="auto"/>
                      </w:divBdr>
                      <w:divsChild>
                        <w:div w:id="1224951469">
                          <w:marLeft w:val="0"/>
                          <w:marRight w:val="0"/>
                          <w:marTop w:val="0"/>
                          <w:marBottom w:val="0"/>
                          <w:divBdr>
                            <w:top w:val="none" w:sz="0" w:space="0" w:color="auto"/>
                            <w:left w:val="none" w:sz="0" w:space="0" w:color="auto"/>
                            <w:bottom w:val="none" w:sz="0" w:space="0" w:color="auto"/>
                            <w:right w:val="none" w:sz="0" w:space="0" w:color="auto"/>
                          </w:divBdr>
                        </w:div>
                      </w:divsChild>
                    </w:div>
                    <w:div w:id="575020907">
                      <w:marLeft w:val="0"/>
                      <w:marRight w:val="0"/>
                      <w:marTop w:val="0"/>
                      <w:marBottom w:val="0"/>
                      <w:divBdr>
                        <w:top w:val="none" w:sz="0" w:space="0" w:color="auto"/>
                        <w:left w:val="none" w:sz="0" w:space="0" w:color="auto"/>
                        <w:bottom w:val="none" w:sz="0" w:space="0" w:color="auto"/>
                        <w:right w:val="none" w:sz="0" w:space="0" w:color="auto"/>
                      </w:divBdr>
                      <w:divsChild>
                        <w:div w:id="1679499327">
                          <w:marLeft w:val="0"/>
                          <w:marRight w:val="0"/>
                          <w:marTop w:val="0"/>
                          <w:marBottom w:val="0"/>
                          <w:divBdr>
                            <w:top w:val="none" w:sz="0" w:space="0" w:color="auto"/>
                            <w:left w:val="none" w:sz="0" w:space="0" w:color="auto"/>
                            <w:bottom w:val="none" w:sz="0" w:space="0" w:color="auto"/>
                            <w:right w:val="none" w:sz="0" w:space="0" w:color="auto"/>
                          </w:divBdr>
                        </w:div>
                      </w:divsChild>
                    </w:div>
                    <w:div w:id="1148978623">
                      <w:marLeft w:val="0"/>
                      <w:marRight w:val="0"/>
                      <w:marTop w:val="0"/>
                      <w:marBottom w:val="0"/>
                      <w:divBdr>
                        <w:top w:val="none" w:sz="0" w:space="0" w:color="auto"/>
                        <w:left w:val="none" w:sz="0" w:space="0" w:color="auto"/>
                        <w:bottom w:val="none" w:sz="0" w:space="0" w:color="auto"/>
                        <w:right w:val="none" w:sz="0" w:space="0" w:color="auto"/>
                      </w:divBdr>
                      <w:divsChild>
                        <w:div w:id="1375037572">
                          <w:marLeft w:val="0"/>
                          <w:marRight w:val="0"/>
                          <w:marTop w:val="0"/>
                          <w:marBottom w:val="0"/>
                          <w:divBdr>
                            <w:top w:val="none" w:sz="0" w:space="0" w:color="auto"/>
                            <w:left w:val="none" w:sz="0" w:space="0" w:color="auto"/>
                            <w:bottom w:val="none" w:sz="0" w:space="0" w:color="auto"/>
                            <w:right w:val="none" w:sz="0" w:space="0" w:color="auto"/>
                          </w:divBdr>
                        </w:div>
                      </w:divsChild>
                    </w:div>
                    <w:div w:id="347609158">
                      <w:marLeft w:val="0"/>
                      <w:marRight w:val="0"/>
                      <w:marTop w:val="0"/>
                      <w:marBottom w:val="0"/>
                      <w:divBdr>
                        <w:top w:val="none" w:sz="0" w:space="0" w:color="auto"/>
                        <w:left w:val="none" w:sz="0" w:space="0" w:color="auto"/>
                        <w:bottom w:val="none" w:sz="0" w:space="0" w:color="auto"/>
                        <w:right w:val="none" w:sz="0" w:space="0" w:color="auto"/>
                      </w:divBdr>
                      <w:divsChild>
                        <w:div w:id="2134398155">
                          <w:marLeft w:val="0"/>
                          <w:marRight w:val="0"/>
                          <w:marTop w:val="0"/>
                          <w:marBottom w:val="0"/>
                          <w:divBdr>
                            <w:top w:val="none" w:sz="0" w:space="0" w:color="auto"/>
                            <w:left w:val="none" w:sz="0" w:space="0" w:color="auto"/>
                            <w:bottom w:val="none" w:sz="0" w:space="0" w:color="auto"/>
                            <w:right w:val="none" w:sz="0" w:space="0" w:color="auto"/>
                          </w:divBdr>
                        </w:div>
                      </w:divsChild>
                    </w:div>
                    <w:div w:id="1123646941">
                      <w:marLeft w:val="0"/>
                      <w:marRight w:val="0"/>
                      <w:marTop w:val="0"/>
                      <w:marBottom w:val="0"/>
                      <w:divBdr>
                        <w:top w:val="none" w:sz="0" w:space="0" w:color="auto"/>
                        <w:left w:val="none" w:sz="0" w:space="0" w:color="auto"/>
                        <w:bottom w:val="none" w:sz="0" w:space="0" w:color="auto"/>
                        <w:right w:val="none" w:sz="0" w:space="0" w:color="auto"/>
                      </w:divBdr>
                      <w:divsChild>
                        <w:div w:id="937102268">
                          <w:marLeft w:val="0"/>
                          <w:marRight w:val="0"/>
                          <w:marTop w:val="0"/>
                          <w:marBottom w:val="0"/>
                          <w:divBdr>
                            <w:top w:val="none" w:sz="0" w:space="0" w:color="auto"/>
                            <w:left w:val="none" w:sz="0" w:space="0" w:color="auto"/>
                            <w:bottom w:val="none" w:sz="0" w:space="0" w:color="auto"/>
                            <w:right w:val="none" w:sz="0" w:space="0" w:color="auto"/>
                          </w:divBdr>
                        </w:div>
                      </w:divsChild>
                    </w:div>
                    <w:div w:id="114448048">
                      <w:marLeft w:val="0"/>
                      <w:marRight w:val="0"/>
                      <w:marTop w:val="0"/>
                      <w:marBottom w:val="0"/>
                      <w:divBdr>
                        <w:top w:val="none" w:sz="0" w:space="0" w:color="auto"/>
                        <w:left w:val="none" w:sz="0" w:space="0" w:color="auto"/>
                        <w:bottom w:val="none" w:sz="0" w:space="0" w:color="auto"/>
                        <w:right w:val="none" w:sz="0" w:space="0" w:color="auto"/>
                      </w:divBdr>
                      <w:divsChild>
                        <w:div w:id="1076055105">
                          <w:marLeft w:val="0"/>
                          <w:marRight w:val="0"/>
                          <w:marTop w:val="0"/>
                          <w:marBottom w:val="0"/>
                          <w:divBdr>
                            <w:top w:val="none" w:sz="0" w:space="0" w:color="auto"/>
                            <w:left w:val="none" w:sz="0" w:space="0" w:color="auto"/>
                            <w:bottom w:val="none" w:sz="0" w:space="0" w:color="auto"/>
                            <w:right w:val="none" w:sz="0" w:space="0" w:color="auto"/>
                          </w:divBdr>
                        </w:div>
                      </w:divsChild>
                    </w:div>
                    <w:div w:id="397820770">
                      <w:marLeft w:val="0"/>
                      <w:marRight w:val="0"/>
                      <w:marTop w:val="0"/>
                      <w:marBottom w:val="0"/>
                      <w:divBdr>
                        <w:top w:val="none" w:sz="0" w:space="0" w:color="auto"/>
                        <w:left w:val="none" w:sz="0" w:space="0" w:color="auto"/>
                        <w:bottom w:val="none" w:sz="0" w:space="0" w:color="auto"/>
                        <w:right w:val="none" w:sz="0" w:space="0" w:color="auto"/>
                      </w:divBdr>
                      <w:divsChild>
                        <w:div w:id="1021201721">
                          <w:marLeft w:val="0"/>
                          <w:marRight w:val="0"/>
                          <w:marTop w:val="0"/>
                          <w:marBottom w:val="0"/>
                          <w:divBdr>
                            <w:top w:val="none" w:sz="0" w:space="0" w:color="auto"/>
                            <w:left w:val="none" w:sz="0" w:space="0" w:color="auto"/>
                            <w:bottom w:val="none" w:sz="0" w:space="0" w:color="auto"/>
                            <w:right w:val="none" w:sz="0" w:space="0" w:color="auto"/>
                          </w:divBdr>
                        </w:div>
                      </w:divsChild>
                    </w:div>
                    <w:div w:id="1668287851">
                      <w:marLeft w:val="0"/>
                      <w:marRight w:val="0"/>
                      <w:marTop w:val="0"/>
                      <w:marBottom w:val="0"/>
                      <w:divBdr>
                        <w:top w:val="none" w:sz="0" w:space="0" w:color="auto"/>
                        <w:left w:val="none" w:sz="0" w:space="0" w:color="auto"/>
                        <w:bottom w:val="none" w:sz="0" w:space="0" w:color="auto"/>
                        <w:right w:val="none" w:sz="0" w:space="0" w:color="auto"/>
                      </w:divBdr>
                      <w:divsChild>
                        <w:div w:id="795485906">
                          <w:marLeft w:val="0"/>
                          <w:marRight w:val="0"/>
                          <w:marTop w:val="0"/>
                          <w:marBottom w:val="0"/>
                          <w:divBdr>
                            <w:top w:val="none" w:sz="0" w:space="0" w:color="auto"/>
                            <w:left w:val="none" w:sz="0" w:space="0" w:color="auto"/>
                            <w:bottom w:val="none" w:sz="0" w:space="0" w:color="auto"/>
                            <w:right w:val="none" w:sz="0" w:space="0" w:color="auto"/>
                          </w:divBdr>
                        </w:div>
                      </w:divsChild>
                    </w:div>
                    <w:div w:id="1472209995">
                      <w:marLeft w:val="0"/>
                      <w:marRight w:val="0"/>
                      <w:marTop w:val="0"/>
                      <w:marBottom w:val="0"/>
                      <w:divBdr>
                        <w:top w:val="none" w:sz="0" w:space="0" w:color="auto"/>
                        <w:left w:val="none" w:sz="0" w:space="0" w:color="auto"/>
                        <w:bottom w:val="none" w:sz="0" w:space="0" w:color="auto"/>
                        <w:right w:val="none" w:sz="0" w:space="0" w:color="auto"/>
                      </w:divBdr>
                      <w:divsChild>
                        <w:div w:id="1139567015">
                          <w:marLeft w:val="0"/>
                          <w:marRight w:val="0"/>
                          <w:marTop w:val="0"/>
                          <w:marBottom w:val="0"/>
                          <w:divBdr>
                            <w:top w:val="none" w:sz="0" w:space="0" w:color="auto"/>
                            <w:left w:val="none" w:sz="0" w:space="0" w:color="auto"/>
                            <w:bottom w:val="none" w:sz="0" w:space="0" w:color="auto"/>
                            <w:right w:val="none" w:sz="0" w:space="0" w:color="auto"/>
                          </w:divBdr>
                        </w:div>
                      </w:divsChild>
                    </w:div>
                    <w:div w:id="1620912111">
                      <w:marLeft w:val="0"/>
                      <w:marRight w:val="0"/>
                      <w:marTop w:val="0"/>
                      <w:marBottom w:val="0"/>
                      <w:divBdr>
                        <w:top w:val="none" w:sz="0" w:space="0" w:color="auto"/>
                        <w:left w:val="none" w:sz="0" w:space="0" w:color="auto"/>
                        <w:bottom w:val="none" w:sz="0" w:space="0" w:color="auto"/>
                        <w:right w:val="none" w:sz="0" w:space="0" w:color="auto"/>
                      </w:divBdr>
                      <w:divsChild>
                        <w:div w:id="1705212979">
                          <w:marLeft w:val="0"/>
                          <w:marRight w:val="0"/>
                          <w:marTop w:val="0"/>
                          <w:marBottom w:val="0"/>
                          <w:divBdr>
                            <w:top w:val="none" w:sz="0" w:space="0" w:color="auto"/>
                            <w:left w:val="none" w:sz="0" w:space="0" w:color="auto"/>
                            <w:bottom w:val="none" w:sz="0" w:space="0" w:color="auto"/>
                            <w:right w:val="none" w:sz="0" w:space="0" w:color="auto"/>
                          </w:divBdr>
                        </w:div>
                      </w:divsChild>
                    </w:div>
                    <w:div w:id="210073365">
                      <w:marLeft w:val="0"/>
                      <w:marRight w:val="0"/>
                      <w:marTop w:val="0"/>
                      <w:marBottom w:val="0"/>
                      <w:divBdr>
                        <w:top w:val="none" w:sz="0" w:space="0" w:color="auto"/>
                        <w:left w:val="none" w:sz="0" w:space="0" w:color="auto"/>
                        <w:bottom w:val="none" w:sz="0" w:space="0" w:color="auto"/>
                        <w:right w:val="none" w:sz="0" w:space="0" w:color="auto"/>
                      </w:divBdr>
                      <w:divsChild>
                        <w:div w:id="576984296">
                          <w:marLeft w:val="0"/>
                          <w:marRight w:val="0"/>
                          <w:marTop w:val="0"/>
                          <w:marBottom w:val="0"/>
                          <w:divBdr>
                            <w:top w:val="none" w:sz="0" w:space="0" w:color="auto"/>
                            <w:left w:val="none" w:sz="0" w:space="0" w:color="auto"/>
                            <w:bottom w:val="none" w:sz="0" w:space="0" w:color="auto"/>
                            <w:right w:val="none" w:sz="0" w:space="0" w:color="auto"/>
                          </w:divBdr>
                        </w:div>
                      </w:divsChild>
                    </w:div>
                    <w:div w:id="1708870693">
                      <w:marLeft w:val="0"/>
                      <w:marRight w:val="0"/>
                      <w:marTop w:val="0"/>
                      <w:marBottom w:val="0"/>
                      <w:divBdr>
                        <w:top w:val="none" w:sz="0" w:space="0" w:color="auto"/>
                        <w:left w:val="none" w:sz="0" w:space="0" w:color="auto"/>
                        <w:bottom w:val="none" w:sz="0" w:space="0" w:color="auto"/>
                        <w:right w:val="none" w:sz="0" w:space="0" w:color="auto"/>
                      </w:divBdr>
                      <w:divsChild>
                        <w:div w:id="2077167913">
                          <w:marLeft w:val="0"/>
                          <w:marRight w:val="0"/>
                          <w:marTop w:val="0"/>
                          <w:marBottom w:val="0"/>
                          <w:divBdr>
                            <w:top w:val="none" w:sz="0" w:space="0" w:color="auto"/>
                            <w:left w:val="none" w:sz="0" w:space="0" w:color="auto"/>
                            <w:bottom w:val="none" w:sz="0" w:space="0" w:color="auto"/>
                            <w:right w:val="none" w:sz="0" w:space="0" w:color="auto"/>
                          </w:divBdr>
                        </w:div>
                      </w:divsChild>
                    </w:div>
                    <w:div w:id="503396841">
                      <w:marLeft w:val="0"/>
                      <w:marRight w:val="0"/>
                      <w:marTop w:val="0"/>
                      <w:marBottom w:val="0"/>
                      <w:divBdr>
                        <w:top w:val="none" w:sz="0" w:space="0" w:color="auto"/>
                        <w:left w:val="none" w:sz="0" w:space="0" w:color="auto"/>
                        <w:bottom w:val="none" w:sz="0" w:space="0" w:color="auto"/>
                        <w:right w:val="none" w:sz="0" w:space="0" w:color="auto"/>
                      </w:divBdr>
                      <w:divsChild>
                        <w:div w:id="922950465">
                          <w:marLeft w:val="0"/>
                          <w:marRight w:val="0"/>
                          <w:marTop w:val="0"/>
                          <w:marBottom w:val="0"/>
                          <w:divBdr>
                            <w:top w:val="none" w:sz="0" w:space="0" w:color="auto"/>
                            <w:left w:val="none" w:sz="0" w:space="0" w:color="auto"/>
                            <w:bottom w:val="none" w:sz="0" w:space="0" w:color="auto"/>
                            <w:right w:val="none" w:sz="0" w:space="0" w:color="auto"/>
                          </w:divBdr>
                        </w:div>
                      </w:divsChild>
                    </w:div>
                    <w:div w:id="479461675">
                      <w:marLeft w:val="0"/>
                      <w:marRight w:val="0"/>
                      <w:marTop w:val="0"/>
                      <w:marBottom w:val="0"/>
                      <w:divBdr>
                        <w:top w:val="none" w:sz="0" w:space="0" w:color="auto"/>
                        <w:left w:val="none" w:sz="0" w:space="0" w:color="auto"/>
                        <w:bottom w:val="none" w:sz="0" w:space="0" w:color="auto"/>
                        <w:right w:val="none" w:sz="0" w:space="0" w:color="auto"/>
                      </w:divBdr>
                      <w:divsChild>
                        <w:div w:id="1092243899">
                          <w:marLeft w:val="0"/>
                          <w:marRight w:val="0"/>
                          <w:marTop w:val="0"/>
                          <w:marBottom w:val="0"/>
                          <w:divBdr>
                            <w:top w:val="none" w:sz="0" w:space="0" w:color="auto"/>
                            <w:left w:val="none" w:sz="0" w:space="0" w:color="auto"/>
                            <w:bottom w:val="none" w:sz="0" w:space="0" w:color="auto"/>
                            <w:right w:val="none" w:sz="0" w:space="0" w:color="auto"/>
                          </w:divBdr>
                        </w:div>
                      </w:divsChild>
                    </w:div>
                    <w:div w:id="1712534940">
                      <w:marLeft w:val="0"/>
                      <w:marRight w:val="0"/>
                      <w:marTop w:val="0"/>
                      <w:marBottom w:val="0"/>
                      <w:divBdr>
                        <w:top w:val="none" w:sz="0" w:space="0" w:color="auto"/>
                        <w:left w:val="none" w:sz="0" w:space="0" w:color="auto"/>
                        <w:bottom w:val="none" w:sz="0" w:space="0" w:color="auto"/>
                        <w:right w:val="none" w:sz="0" w:space="0" w:color="auto"/>
                      </w:divBdr>
                      <w:divsChild>
                        <w:div w:id="1282884629">
                          <w:marLeft w:val="0"/>
                          <w:marRight w:val="0"/>
                          <w:marTop w:val="0"/>
                          <w:marBottom w:val="0"/>
                          <w:divBdr>
                            <w:top w:val="none" w:sz="0" w:space="0" w:color="auto"/>
                            <w:left w:val="none" w:sz="0" w:space="0" w:color="auto"/>
                            <w:bottom w:val="none" w:sz="0" w:space="0" w:color="auto"/>
                            <w:right w:val="none" w:sz="0" w:space="0" w:color="auto"/>
                          </w:divBdr>
                        </w:div>
                      </w:divsChild>
                    </w:div>
                    <w:div w:id="2125418922">
                      <w:marLeft w:val="0"/>
                      <w:marRight w:val="0"/>
                      <w:marTop w:val="0"/>
                      <w:marBottom w:val="0"/>
                      <w:divBdr>
                        <w:top w:val="none" w:sz="0" w:space="0" w:color="auto"/>
                        <w:left w:val="none" w:sz="0" w:space="0" w:color="auto"/>
                        <w:bottom w:val="none" w:sz="0" w:space="0" w:color="auto"/>
                        <w:right w:val="none" w:sz="0" w:space="0" w:color="auto"/>
                      </w:divBdr>
                      <w:divsChild>
                        <w:div w:id="800148682">
                          <w:marLeft w:val="0"/>
                          <w:marRight w:val="0"/>
                          <w:marTop w:val="0"/>
                          <w:marBottom w:val="0"/>
                          <w:divBdr>
                            <w:top w:val="none" w:sz="0" w:space="0" w:color="auto"/>
                            <w:left w:val="none" w:sz="0" w:space="0" w:color="auto"/>
                            <w:bottom w:val="none" w:sz="0" w:space="0" w:color="auto"/>
                            <w:right w:val="none" w:sz="0" w:space="0" w:color="auto"/>
                          </w:divBdr>
                        </w:div>
                      </w:divsChild>
                    </w:div>
                    <w:div w:id="508101334">
                      <w:marLeft w:val="0"/>
                      <w:marRight w:val="0"/>
                      <w:marTop w:val="0"/>
                      <w:marBottom w:val="0"/>
                      <w:divBdr>
                        <w:top w:val="none" w:sz="0" w:space="0" w:color="auto"/>
                        <w:left w:val="none" w:sz="0" w:space="0" w:color="auto"/>
                        <w:bottom w:val="none" w:sz="0" w:space="0" w:color="auto"/>
                        <w:right w:val="none" w:sz="0" w:space="0" w:color="auto"/>
                      </w:divBdr>
                      <w:divsChild>
                        <w:div w:id="248076765">
                          <w:marLeft w:val="0"/>
                          <w:marRight w:val="0"/>
                          <w:marTop w:val="0"/>
                          <w:marBottom w:val="0"/>
                          <w:divBdr>
                            <w:top w:val="none" w:sz="0" w:space="0" w:color="auto"/>
                            <w:left w:val="none" w:sz="0" w:space="0" w:color="auto"/>
                            <w:bottom w:val="none" w:sz="0" w:space="0" w:color="auto"/>
                            <w:right w:val="none" w:sz="0" w:space="0" w:color="auto"/>
                          </w:divBdr>
                        </w:div>
                      </w:divsChild>
                    </w:div>
                    <w:div w:id="1942957961">
                      <w:marLeft w:val="0"/>
                      <w:marRight w:val="0"/>
                      <w:marTop w:val="0"/>
                      <w:marBottom w:val="0"/>
                      <w:divBdr>
                        <w:top w:val="none" w:sz="0" w:space="0" w:color="auto"/>
                        <w:left w:val="none" w:sz="0" w:space="0" w:color="auto"/>
                        <w:bottom w:val="none" w:sz="0" w:space="0" w:color="auto"/>
                        <w:right w:val="none" w:sz="0" w:space="0" w:color="auto"/>
                      </w:divBdr>
                      <w:divsChild>
                        <w:div w:id="1304430699">
                          <w:marLeft w:val="0"/>
                          <w:marRight w:val="0"/>
                          <w:marTop w:val="0"/>
                          <w:marBottom w:val="0"/>
                          <w:divBdr>
                            <w:top w:val="none" w:sz="0" w:space="0" w:color="auto"/>
                            <w:left w:val="none" w:sz="0" w:space="0" w:color="auto"/>
                            <w:bottom w:val="none" w:sz="0" w:space="0" w:color="auto"/>
                            <w:right w:val="none" w:sz="0" w:space="0" w:color="auto"/>
                          </w:divBdr>
                        </w:div>
                      </w:divsChild>
                    </w:div>
                    <w:div w:id="184177925">
                      <w:marLeft w:val="0"/>
                      <w:marRight w:val="0"/>
                      <w:marTop w:val="0"/>
                      <w:marBottom w:val="0"/>
                      <w:divBdr>
                        <w:top w:val="none" w:sz="0" w:space="0" w:color="auto"/>
                        <w:left w:val="none" w:sz="0" w:space="0" w:color="auto"/>
                        <w:bottom w:val="none" w:sz="0" w:space="0" w:color="auto"/>
                        <w:right w:val="none" w:sz="0" w:space="0" w:color="auto"/>
                      </w:divBdr>
                      <w:divsChild>
                        <w:div w:id="777330056">
                          <w:marLeft w:val="0"/>
                          <w:marRight w:val="0"/>
                          <w:marTop w:val="0"/>
                          <w:marBottom w:val="0"/>
                          <w:divBdr>
                            <w:top w:val="none" w:sz="0" w:space="0" w:color="auto"/>
                            <w:left w:val="none" w:sz="0" w:space="0" w:color="auto"/>
                            <w:bottom w:val="none" w:sz="0" w:space="0" w:color="auto"/>
                            <w:right w:val="none" w:sz="0" w:space="0" w:color="auto"/>
                          </w:divBdr>
                        </w:div>
                      </w:divsChild>
                    </w:div>
                    <w:div w:id="2010789982">
                      <w:marLeft w:val="0"/>
                      <w:marRight w:val="0"/>
                      <w:marTop w:val="0"/>
                      <w:marBottom w:val="0"/>
                      <w:divBdr>
                        <w:top w:val="none" w:sz="0" w:space="0" w:color="auto"/>
                        <w:left w:val="none" w:sz="0" w:space="0" w:color="auto"/>
                        <w:bottom w:val="none" w:sz="0" w:space="0" w:color="auto"/>
                        <w:right w:val="none" w:sz="0" w:space="0" w:color="auto"/>
                      </w:divBdr>
                      <w:divsChild>
                        <w:div w:id="1351949394">
                          <w:marLeft w:val="0"/>
                          <w:marRight w:val="0"/>
                          <w:marTop w:val="0"/>
                          <w:marBottom w:val="0"/>
                          <w:divBdr>
                            <w:top w:val="none" w:sz="0" w:space="0" w:color="auto"/>
                            <w:left w:val="none" w:sz="0" w:space="0" w:color="auto"/>
                            <w:bottom w:val="none" w:sz="0" w:space="0" w:color="auto"/>
                            <w:right w:val="none" w:sz="0" w:space="0" w:color="auto"/>
                          </w:divBdr>
                        </w:div>
                      </w:divsChild>
                    </w:div>
                    <w:div w:id="740173772">
                      <w:marLeft w:val="0"/>
                      <w:marRight w:val="0"/>
                      <w:marTop w:val="0"/>
                      <w:marBottom w:val="0"/>
                      <w:divBdr>
                        <w:top w:val="none" w:sz="0" w:space="0" w:color="auto"/>
                        <w:left w:val="none" w:sz="0" w:space="0" w:color="auto"/>
                        <w:bottom w:val="none" w:sz="0" w:space="0" w:color="auto"/>
                        <w:right w:val="none" w:sz="0" w:space="0" w:color="auto"/>
                      </w:divBdr>
                      <w:divsChild>
                        <w:div w:id="202595569">
                          <w:marLeft w:val="0"/>
                          <w:marRight w:val="0"/>
                          <w:marTop w:val="0"/>
                          <w:marBottom w:val="0"/>
                          <w:divBdr>
                            <w:top w:val="none" w:sz="0" w:space="0" w:color="auto"/>
                            <w:left w:val="none" w:sz="0" w:space="0" w:color="auto"/>
                            <w:bottom w:val="none" w:sz="0" w:space="0" w:color="auto"/>
                            <w:right w:val="none" w:sz="0" w:space="0" w:color="auto"/>
                          </w:divBdr>
                        </w:div>
                      </w:divsChild>
                    </w:div>
                    <w:div w:id="1913002191">
                      <w:marLeft w:val="0"/>
                      <w:marRight w:val="0"/>
                      <w:marTop w:val="0"/>
                      <w:marBottom w:val="0"/>
                      <w:divBdr>
                        <w:top w:val="none" w:sz="0" w:space="0" w:color="auto"/>
                        <w:left w:val="none" w:sz="0" w:space="0" w:color="auto"/>
                        <w:bottom w:val="none" w:sz="0" w:space="0" w:color="auto"/>
                        <w:right w:val="none" w:sz="0" w:space="0" w:color="auto"/>
                      </w:divBdr>
                      <w:divsChild>
                        <w:div w:id="1636638555">
                          <w:marLeft w:val="0"/>
                          <w:marRight w:val="0"/>
                          <w:marTop w:val="0"/>
                          <w:marBottom w:val="0"/>
                          <w:divBdr>
                            <w:top w:val="none" w:sz="0" w:space="0" w:color="auto"/>
                            <w:left w:val="none" w:sz="0" w:space="0" w:color="auto"/>
                            <w:bottom w:val="none" w:sz="0" w:space="0" w:color="auto"/>
                            <w:right w:val="none" w:sz="0" w:space="0" w:color="auto"/>
                          </w:divBdr>
                        </w:div>
                      </w:divsChild>
                    </w:div>
                    <w:div w:id="407850545">
                      <w:marLeft w:val="0"/>
                      <w:marRight w:val="0"/>
                      <w:marTop w:val="0"/>
                      <w:marBottom w:val="0"/>
                      <w:divBdr>
                        <w:top w:val="none" w:sz="0" w:space="0" w:color="auto"/>
                        <w:left w:val="none" w:sz="0" w:space="0" w:color="auto"/>
                        <w:bottom w:val="none" w:sz="0" w:space="0" w:color="auto"/>
                        <w:right w:val="none" w:sz="0" w:space="0" w:color="auto"/>
                      </w:divBdr>
                      <w:divsChild>
                        <w:div w:id="1548907272">
                          <w:marLeft w:val="0"/>
                          <w:marRight w:val="0"/>
                          <w:marTop w:val="0"/>
                          <w:marBottom w:val="0"/>
                          <w:divBdr>
                            <w:top w:val="none" w:sz="0" w:space="0" w:color="auto"/>
                            <w:left w:val="none" w:sz="0" w:space="0" w:color="auto"/>
                            <w:bottom w:val="none" w:sz="0" w:space="0" w:color="auto"/>
                            <w:right w:val="none" w:sz="0" w:space="0" w:color="auto"/>
                          </w:divBdr>
                        </w:div>
                      </w:divsChild>
                    </w:div>
                    <w:div w:id="1982151502">
                      <w:marLeft w:val="0"/>
                      <w:marRight w:val="0"/>
                      <w:marTop w:val="0"/>
                      <w:marBottom w:val="0"/>
                      <w:divBdr>
                        <w:top w:val="none" w:sz="0" w:space="0" w:color="auto"/>
                        <w:left w:val="none" w:sz="0" w:space="0" w:color="auto"/>
                        <w:bottom w:val="none" w:sz="0" w:space="0" w:color="auto"/>
                        <w:right w:val="none" w:sz="0" w:space="0" w:color="auto"/>
                      </w:divBdr>
                      <w:divsChild>
                        <w:div w:id="1427920031">
                          <w:marLeft w:val="0"/>
                          <w:marRight w:val="0"/>
                          <w:marTop w:val="0"/>
                          <w:marBottom w:val="0"/>
                          <w:divBdr>
                            <w:top w:val="none" w:sz="0" w:space="0" w:color="auto"/>
                            <w:left w:val="none" w:sz="0" w:space="0" w:color="auto"/>
                            <w:bottom w:val="none" w:sz="0" w:space="0" w:color="auto"/>
                            <w:right w:val="none" w:sz="0" w:space="0" w:color="auto"/>
                          </w:divBdr>
                        </w:div>
                      </w:divsChild>
                    </w:div>
                    <w:div w:id="717708617">
                      <w:marLeft w:val="0"/>
                      <w:marRight w:val="0"/>
                      <w:marTop w:val="0"/>
                      <w:marBottom w:val="0"/>
                      <w:divBdr>
                        <w:top w:val="none" w:sz="0" w:space="0" w:color="auto"/>
                        <w:left w:val="none" w:sz="0" w:space="0" w:color="auto"/>
                        <w:bottom w:val="none" w:sz="0" w:space="0" w:color="auto"/>
                        <w:right w:val="none" w:sz="0" w:space="0" w:color="auto"/>
                      </w:divBdr>
                      <w:divsChild>
                        <w:div w:id="978145767">
                          <w:marLeft w:val="0"/>
                          <w:marRight w:val="0"/>
                          <w:marTop w:val="0"/>
                          <w:marBottom w:val="0"/>
                          <w:divBdr>
                            <w:top w:val="none" w:sz="0" w:space="0" w:color="auto"/>
                            <w:left w:val="none" w:sz="0" w:space="0" w:color="auto"/>
                            <w:bottom w:val="none" w:sz="0" w:space="0" w:color="auto"/>
                            <w:right w:val="none" w:sz="0" w:space="0" w:color="auto"/>
                          </w:divBdr>
                        </w:div>
                      </w:divsChild>
                    </w:div>
                    <w:div w:id="768816384">
                      <w:marLeft w:val="0"/>
                      <w:marRight w:val="0"/>
                      <w:marTop w:val="0"/>
                      <w:marBottom w:val="0"/>
                      <w:divBdr>
                        <w:top w:val="none" w:sz="0" w:space="0" w:color="auto"/>
                        <w:left w:val="none" w:sz="0" w:space="0" w:color="auto"/>
                        <w:bottom w:val="none" w:sz="0" w:space="0" w:color="auto"/>
                        <w:right w:val="none" w:sz="0" w:space="0" w:color="auto"/>
                      </w:divBdr>
                      <w:divsChild>
                        <w:div w:id="1641232466">
                          <w:marLeft w:val="0"/>
                          <w:marRight w:val="0"/>
                          <w:marTop w:val="0"/>
                          <w:marBottom w:val="0"/>
                          <w:divBdr>
                            <w:top w:val="none" w:sz="0" w:space="0" w:color="auto"/>
                            <w:left w:val="none" w:sz="0" w:space="0" w:color="auto"/>
                            <w:bottom w:val="none" w:sz="0" w:space="0" w:color="auto"/>
                            <w:right w:val="none" w:sz="0" w:space="0" w:color="auto"/>
                          </w:divBdr>
                        </w:div>
                      </w:divsChild>
                    </w:div>
                    <w:div w:id="1686520615">
                      <w:marLeft w:val="0"/>
                      <w:marRight w:val="0"/>
                      <w:marTop w:val="0"/>
                      <w:marBottom w:val="0"/>
                      <w:divBdr>
                        <w:top w:val="none" w:sz="0" w:space="0" w:color="auto"/>
                        <w:left w:val="none" w:sz="0" w:space="0" w:color="auto"/>
                        <w:bottom w:val="none" w:sz="0" w:space="0" w:color="auto"/>
                        <w:right w:val="none" w:sz="0" w:space="0" w:color="auto"/>
                      </w:divBdr>
                      <w:divsChild>
                        <w:div w:id="1412894944">
                          <w:marLeft w:val="0"/>
                          <w:marRight w:val="0"/>
                          <w:marTop w:val="0"/>
                          <w:marBottom w:val="0"/>
                          <w:divBdr>
                            <w:top w:val="none" w:sz="0" w:space="0" w:color="auto"/>
                            <w:left w:val="none" w:sz="0" w:space="0" w:color="auto"/>
                            <w:bottom w:val="none" w:sz="0" w:space="0" w:color="auto"/>
                            <w:right w:val="none" w:sz="0" w:space="0" w:color="auto"/>
                          </w:divBdr>
                        </w:div>
                      </w:divsChild>
                    </w:div>
                    <w:div w:id="1536849012">
                      <w:marLeft w:val="0"/>
                      <w:marRight w:val="0"/>
                      <w:marTop w:val="0"/>
                      <w:marBottom w:val="0"/>
                      <w:divBdr>
                        <w:top w:val="none" w:sz="0" w:space="0" w:color="auto"/>
                        <w:left w:val="none" w:sz="0" w:space="0" w:color="auto"/>
                        <w:bottom w:val="none" w:sz="0" w:space="0" w:color="auto"/>
                        <w:right w:val="none" w:sz="0" w:space="0" w:color="auto"/>
                      </w:divBdr>
                      <w:divsChild>
                        <w:div w:id="1003705312">
                          <w:marLeft w:val="0"/>
                          <w:marRight w:val="0"/>
                          <w:marTop w:val="0"/>
                          <w:marBottom w:val="0"/>
                          <w:divBdr>
                            <w:top w:val="none" w:sz="0" w:space="0" w:color="auto"/>
                            <w:left w:val="none" w:sz="0" w:space="0" w:color="auto"/>
                            <w:bottom w:val="none" w:sz="0" w:space="0" w:color="auto"/>
                            <w:right w:val="none" w:sz="0" w:space="0" w:color="auto"/>
                          </w:divBdr>
                        </w:div>
                      </w:divsChild>
                    </w:div>
                    <w:div w:id="96875608">
                      <w:marLeft w:val="0"/>
                      <w:marRight w:val="0"/>
                      <w:marTop w:val="0"/>
                      <w:marBottom w:val="0"/>
                      <w:divBdr>
                        <w:top w:val="none" w:sz="0" w:space="0" w:color="auto"/>
                        <w:left w:val="none" w:sz="0" w:space="0" w:color="auto"/>
                        <w:bottom w:val="none" w:sz="0" w:space="0" w:color="auto"/>
                        <w:right w:val="none" w:sz="0" w:space="0" w:color="auto"/>
                      </w:divBdr>
                      <w:divsChild>
                        <w:div w:id="978073424">
                          <w:marLeft w:val="0"/>
                          <w:marRight w:val="0"/>
                          <w:marTop w:val="0"/>
                          <w:marBottom w:val="0"/>
                          <w:divBdr>
                            <w:top w:val="none" w:sz="0" w:space="0" w:color="auto"/>
                            <w:left w:val="none" w:sz="0" w:space="0" w:color="auto"/>
                            <w:bottom w:val="none" w:sz="0" w:space="0" w:color="auto"/>
                            <w:right w:val="none" w:sz="0" w:space="0" w:color="auto"/>
                          </w:divBdr>
                        </w:div>
                      </w:divsChild>
                    </w:div>
                    <w:div w:id="1683051935">
                      <w:marLeft w:val="0"/>
                      <w:marRight w:val="0"/>
                      <w:marTop w:val="0"/>
                      <w:marBottom w:val="0"/>
                      <w:divBdr>
                        <w:top w:val="none" w:sz="0" w:space="0" w:color="auto"/>
                        <w:left w:val="none" w:sz="0" w:space="0" w:color="auto"/>
                        <w:bottom w:val="none" w:sz="0" w:space="0" w:color="auto"/>
                        <w:right w:val="none" w:sz="0" w:space="0" w:color="auto"/>
                      </w:divBdr>
                      <w:divsChild>
                        <w:div w:id="457920387">
                          <w:marLeft w:val="0"/>
                          <w:marRight w:val="0"/>
                          <w:marTop w:val="0"/>
                          <w:marBottom w:val="0"/>
                          <w:divBdr>
                            <w:top w:val="none" w:sz="0" w:space="0" w:color="auto"/>
                            <w:left w:val="none" w:sz="0" w:space="0" w:color="auto"/>
                            <w:bottom w:val="none" w:sz="0" w:space="0" w:color="auto"/>
                            <w:right w:val="none" w:sz="0" w:space="0" w:color="auto"/>
                          </w:divBdr>
                        </w:div>
                      </w:divsChild>
                    </w:div>
                    <w:div w:id="1895239151">
                      <w:marLeft w:val="0"/>
                      <w:marRight w:val="0"/>
                      <w:marTop w:val="0"/>
                      <w:marBottom w:val="0"/>
                      <w:divBdr>
                        <w:top w:val="none" w:sz="0" w:space="0" w:color="auto"/>
                        <w:left w:val="none" w:sz="0" w:space="0" w:color="auto"/>
                        <w:bottom w:val="none" w:sz="0" w:space="0" w:color="auto"/>
                        <w:right w:val="none" w:sz="0" w:space="0" w:color="auto"/>
                      </w:divBdr>
                      <w:divsChild>
                        <w:div w:id="1742748115">
                          <w:marLeft w:val="0"/>
                          <w:marRight w:val="0"/>
                          <w:marTop w:val="0"/>
                          <w:marBottom w:val="0"/>
                          <w:divBdr>
                            <w:top w:val="none" w:sz="0" w:space="0" w:color="auto"/>
                            <w:left w:val="none" w:sz="0" w:space="0" w:color="auto"/>
                            <w:bottom w:val="none" w:sz="0" w:space="0" w:color="auto"/>
                            <w:right w:val="none" w:sz="0" w:space="0" w:color="auto"/>
                          </w:divBdr>
                        </w:div>
                      </w:divsChild>
                    </w:div>
                    <w:div w:id="1093433233">
                      <w:marLeft w:val="0"/>
                      <w:marRight w:val="0"/>
                      <w:marTop w:val="0"/>
                      <w:marBottom w:val="0"/>
                      <w:divBdr>
                        <w:top w:val="none" w:sz="0" w:space="0" w:color="auto"/>
                        <w:left w:val="none" w:sz="0" w:space="0" w:color="auto"/>
                        <w:bottom w:val="none" w:sz="0" w:space="0" w:color="auto"/>
                        <w:right w:val="none" w:sz="0" w:space="0" w:color="auto"/>
                      </w:divBdr>
                      <w:divsChild>
                        <w:div w:id="165173236">
                          <w:marLeft w:val="0"/>
                          <w:marRight w:val="0"/>
                          <w:marTop w:val="0"/>
                          <w:marBottom w:val="0"/>
                          <w:divBdr>
                            <w:top w:val="none" w:sz="0" w:space="0" w:color="auto"/>
                            <w:left w:val="none" w:sz="0" w:space="0" w:color="auto"/>
                            <w:bottom w:val="none" w:sz="0" w:space="0" w:color="auto"/>
                            <w:right w:val="none" w:sz="0" w:space="0" w:color="auto"/>
                          </w:divBdr>
                        </w:div>
                      </w:divsChild>
                    </w:div>
                    <w:div w:id="918634109">
                      <w:marLeft w:val="0"/>
                      <w:marRight w:val="0"/>
                      <w:marTop w:val="0"/>
                      <w:marBottom w:val="0"/>
                      <w:divBdr>
                        <w:top w:val="none" w:sz="0" w:space="0" w:color="auto"/>
                        <w:left w:val="none" w:sz="0" w:space="0" w:color="auto"/>
                        <w:bottom w:val="none" w:sz="0" w:space="0" w:color="auto"/>
                        <w:right w:val="none" w:sz="0" w:space="0" w:color="auto"/>
                      </w:divBdr>
                      <w:divsChild>
                        <w:div w:id="869877483">
                          <w:marLeft w:val="0"/>
                          <w:marRight w:val="0"/>
                          <w:marTop w:val="0"/>
                          <w:marBottom w:val="0"/>
                          <w:divBdr>
                            <w:top w:val="none" w:sz="0" w:space="0" w:color="auto"/>
                            <w:left w:val="none" w:sz="0" w:space="0" w:color="auto"/>
                            <w:bottom w:val="none" w:sz="0" w:space="0" w:color="auto"/>
                            <w:right w:val="none" w:sz="0" w:space="0" w:color="auto"/>
                          </w:divBdr>
                        </w:div>
                      </w:divsChild>
                    </w:div>
                    <w:div w:id="870344230">
                      <w:marLeft w:val="0"/>
                      <w:marRight w:val="0"/>
                      <w:marTop w:val="0"/>
                      <w:marBottom w:val="0"/>
                      <w:divBdr>
                        <w:top w:val="none" w:sz="0" w:space="0" w:color="auto"/>
                        <w:left w:val="none" w:sz="0" w:space="0" w:color="auto"/>
                        <w:bottom w:val="none" w:sz="0" w:space="0" w:color="auto"/>
                        <w:right w:val="none" w:sz="0" w:space="0" w:color="auto"/>
                      </w:divBdr>
                      <w:divsChild>
                        <w:div w:id="1832331995">
                          <w:marLeft w:val="0"/>
                          <w:marRight w:val="0"/>
                          <w:marTop w:val="0"/>
                          <w:marBottom w:val="0"/>
                          <w:divBdr>
                            <w:top w:val="none" w:sz="0" w:space="0" w:color="auto"/>
                            <w:left w:val="none" w:sz="0" w:space="0" w:color="auto"/>
                            <w:bottom w:val="none" w:sz="0" w:space="0" w:color="auto"/>
                            <w:right w:val="none" w:sz="0" w:space="0" w:color="auto"/>
                          </w:divBdr>
                        </w:div>
                      </w:divsChild>
                    </w:div>
                    <w:div w:id="1137069901">
                      <w:marLeft w:val="0"/>
                      <w:marRight w:val="0"/>
                      <w:marTop w:val="0"/>
                      <w:marBottom w:val="0"/>
                      <w:divBdr>
                        <w:top w:val="none" w:sz="0" w:space="0" w:color="auto"/>
                        <w:left w:val="none" w:sz="0" w:space="0" w:color="auto"/>
                        <w:bottom w:val="none" w:sz="0" w:space="0" w:color="auto"/>
                        <w:right w:val="none" w:sz="0" w:space="0" w:color="auto"/>
                      </w:divBdr>
                      <w:divsChild>
                        <w:div w:id="1645966623">
                          <w:marLeft w:val="0"/>
                          <w:marRight w:val="0"/>
                          <w:marTop w:val="0"/>
                          <w:marBottom w:val="0"/>
                          <w:divBdr>
                            <w:top w:val="none" w:sz="0" w:space="0" w:color="auto"/>
                            <w:left w:val="none" w:sz="0" w:space="0" w:color="auto"/>
                            <w:bottom w:val="none" w:sz="0" w:space="0" w:color="auto"/>
                            <w:right w:val="none" w:sz="0" w:space="0" w:color="auto"/>
                          </w:divBdr>
                        </w:div>
                      </w:divsChild>
                    </w:div>
                    <w:div w:id="880899486">
                      <w:marLeft w:val="0"/>
                      <w:marRight w:val="0"/>
                      <w:marTop w:val="0"/>
                      <w:marBottom w:val="0"/>
                      <w:divBdr>
                        <w:top w:val="none" w:sz="0" w:space="0" w:color="auto"/>
                        <w:left w:val="none" w:sz="0" w:space="0" w:color="auto"/>
                        <w:bottom w:val="none" w:sz="0" w:space="0" w:color="auto"/>
                        <w:right w:val="none" w:sz="0" w:space="0" w:color="auto"/>
                      </w:divBdr>
                      <w:divsChild>
                        <w:div w:id="1487749076">
                          <w:marLeft w:val="0"/>
                          <w:marRight w:val="0"/>
                          <w:marTop w:val="0"/>
                          <w:marBottom w:val="0"/>
                          <w:divBdr>
                            <w:top w:val="none" w:sz="0" w:space="0" w:color="auto"/>
                            <w:left w:val="none" w:sz="0" w:space="0" w:color="auto"/>
                            <w:bottom w:val="none" w:sz="0" w:space="0" w:color="auto"/>
                            <w:right w:val="none" w:sz="0" w:space="0" w:color="auto"/>
                          </w:divBdr>
                        </w:div>
                      </w:divsChild>
                    </w:div>
                    <w:div w:id="46733819">
                      <w:marLeft w:val="0"/>
                      <w:marRight w:val="0"/>
                      <w:marTop w:val="0"/>
                      <w:marBottom w:val="0"/>
                      <w:divBdr>
                        <w:top w:val="none" w:sz="0" w:space="0" w:color="auto"/>
                        <w:left w:val="none" w:sz="0" w:space="0" w:color="auto"/>
                        <w:bottom w:val="none" w:sz="0" w:space="0" w:color="auto"/>
                        <w:right w:val="none" w:sz="0" w:space="0" w:color="auto"/>
                      </w:divBdr>
                      <w:divsChild>
                        <w:div w:id="1542472579">
                          <w:marLeft w:val="0"/>
                          <w:marRight w:val="0"/>
                          <w:marTop w:val="0"/>
                          <w:marBottom w:val="0"/>
                          <w:divBdr>
                            <w:top w:val="none" w:sz="0" w:space="0" w:color="auto"/>
                            <w:left w:val="none" w:sz="0" w:space="0" w:color="auto"/>
                            <w:bottom w:val="none" w:sz="0" w:space="0" w:color="auto"/>
                            <w:right w:val="none" w:sz="0" w:space="0" w:color="auto"/>
                          </w:divBdr>
                        </w:div>
                      </w:divsChild>
                    </w:div>
                    <w:div w:id="443621872">
                      <w:marLeft w:val="0"/>
                      <w:marRight w:val="0"/>
                      <w:marTop w:val="0"/>
                      <w:marBottom w:val="0"/>
                      <w:divBdr>
                        <w:top w:val="none" w:sz="0" w:space="0" w:color="auto"/>
                        <w:left w:val="none" w:sz="0" w:space="0" w:color="auto"/>
                        <w:bottom w:val="none" w:sz="0" w:space="0" w:color="auto"/>
                        <w:right w:val="none" w:sz="0" w:space="0" w:color="auto"/>
                      </w:divBdr>
                      <w:divsChild>
                        <w:div w:id="1104031134">
                          <w:marLeft w:val="0"/>
                          <w:marRight w:val="0"/>
                          <w:marTop w:val="0"/>
                          <w:marBottom w:val="0"/>
                          <w:divBdr>
                            <w:top w:val="none" w:sz="0" w:space="0" w:color="auto"/>
                            <w:left w:val="none" w:sz="0" w:space="0" w:color="auto"/>
                            <w:bottom w:val="none" w:sz="0" w:space="0" w:color="auto"/>
                            <w:right w:val="none" w:sz="0" w:space="0" w:color="auto"/>
                          </w:divBdr>
                        </w:div>
                      </w:divsChild>
                    </w:div>
                    <w:div w:id="105857151">
                      <w:marLeft w:val="0"/>
                      <w:marRight w:val="0"/>
                      <w:marTop w:val="0"/>
                      <w:marBottom w:val="0"/>
                      <w:divBdr>
                        <w:top w:val="none" w:sz="0" w:space="0" w:color="auto"/>
                        <w:left w:val="none" w:sz="0" w:space="0" w:color="auto"/>
                        <w:bottom w:val="none" w:sz="0" w:space="0" w:color="auto"/>
                        <w:right w:val="none" w:sz="0" w:space="0" w:color="auto"/>
                      </w:divBdr>
                      <w:divsChild>
                        <w:div w:id="317540617">
                          <w:marLeft w:val="0"/>
                          <w:marRight w:val="0"/>
                          <w:marTop w:val="0"/>
                          <w:marBottom w:val="0"/>
                          <w:divBdr>
                            <w:top w:val="none" w:sz="0" w:space="0" w:color="auto"/>
                            <w:left w:val="none" w:sz="0" w:space="0" w:color="auto"/>
                            <w:bottom w:val="none" w:sz="0" w:space="0" w:color="auto"/>
                            <w:right w:val="none" w:sz="0" w:space="0" w:color="auto"/>
                          </w:divBdr>
                        </w:div>
                      </w:divsChild>
                    </w:div>
                    <w:div w:id="1692024744">
                      <w:marLeft w:val="0"/>
                      <w:marRight w:val="0"/>
                      <w:marTop w:val="0"/>
                      <w:marBottom w:val="0"/>
                      <w:divBdr>
                        <w:top w:val="none" w:sz="0" w:space="0" w:color="auto"/>
                        <w:left w:val="none" w:sz="0" w:space="0" w:color="auto"/>
                        <w:bottom w:val="none" w:sz="0" w:space="0" w:color="auto"/>
                        <w:right w:val="none" w:sz="0" w:space="0" w:color="auto"/>
                      </w:divBdr>
                      <w:divsChild>
                        <w:div w:id="1956909880">
                          <w:marLeft w:val="0"/>
                          <w:marRight w:val="0"/>
                          <w:marTop w:val="0"/>
                          <w:marBottom w:val="0"/>
                          <w:divBdr>
                            <w:top w:val="none" w:sz="0" w:space="0" w:color="auto"/>
                            <w:left w:val="none" w:sz="0" w:space="0" w:color="auto"/>
                            <w:bottom w:val="none" w:sz="0" w:space="0" w:color="auto"/>
                            <w:right w:val="none" w:sz="0" w:space="0" w:color="auto"/>
                          </w:divBdr>
                        </w:div>
                      </w:divsChild>
                    </w:div>
                    <w:div w:id="734816834">
                      <w:marLeft w:val="0"/>
                      <w:marRight w:val="0"/>
                      <w:marTop w:val="0"/>
                      <w:marBottom w:val="0"/>
                      <w:divBdr>
                        <w:top w:val="none" w:sz="0" w:space="0" w:color="auto"/>
                        <w:left w:val="none" w:sz="0" w:space="0" w:color="auto"/>
                        <w:bottom w:val="none" w:sz="0" w:space="0" w:color="auto"/>
                        <w:right w:val="none" w:sz="0" w:space="0" w:color="auto"/>
                      </w:divBdr>
                      <w:divsChild>
                        <w:div w:id="850141241">
                          <w:marLeft w:val="0"/>
                          <w:marRight w:val="0"/>
                          <w:marTop w:val="0"/>
                          <w:marBottom w:val="0"/>
                          <w:divBdr>
                            <w:top w:val="none" w:sz="0" w:space="0" w:color="auto"/>
                            <w:left w:val="none" w:sz="0" w:space="0" w:color="auto"/>
                            <w:bottom w:val="none" w:sz="0" w:space="0" w:color="auto"/>
                            <w:right w:val="none" w:sz="0" w:space="0" w:color="auto"/>
                          </w:divBdr>
                        </w:div>
                      </w:divsChild>
                    </w:div>
                    <w:div w:id="1084765827">
                      <w:marLeft w:val="0"/>
                      <w:marRight w:val="0"/>
                      <w:marTop w:val="0"/>
                      <w:marBottom w:val="0"/>
                      <w:divBdr>
                        <w:top w:val="none" w:sz="0" w:space="0" w:color="auto"/>
                        <w:left w:val="none" w:sz="0" w:space="0" w:color="auto"/>
                        <w:bottom w:val="none" w:sz="0" w:space="0" w:color="auto"/>
                        <w:right w:val="none" w:sz="0" w:space="0" w:color="auto"/>
                      </w:divBdr>
                      <w:divsChild>
                        <w:div w:id="161094806">
                          <w:marLeft w:val="0"/>
                          <w:marRight w:val="0"/>
                          <w:marTop w:val="0"/>
                          <w:marBottom w:val="0"/>
                          <w:divBdr>
                            <w:top w:val="none" w:sz="0" w:space="0" w:color="auto"/>
                            <w:left w:val="none" w:sz="0" w:space="0" w:color="auto"/>
                            <w:bottom w:val="none" w:sz="0" w:space="0" w:color="auto"/>
                            <w:right w:val="none" w:sz="0" w:space="0" w:color="auto"/>
                          </w:divBdr>
                        </w:div>
                      </w:divsChild>
                    </w:div>
                    <w:div w:id="1035885040">
                      <w:marLeft w:val="0"/>
                      <w:marRight w:val="0"/>
                      <w:marTop w:val="0"/>
                      <w:marBottom w:val="0"/>
                      <w:divBdr>
                        <w:top w:val="none" w:sz="0" w:space="0" w:color="auto"/>
                        <w:left w:val="none" w:sz="0" w:space="0" w:color="auto"/>
                        <w:bottom w:val="none" w:sz="0" w:space="0" w:color="auto"/>
                        <w:right w:val="none" w:sz="0" w:space="0" w:color="auto"/>
                      </w:divBdr>
                      <w:divsChild>
                        <w:div w:id="1407992004">
                          <w:marLeft w:val="0"/>
                          <w:marRight w:val="0"/>
                          <w:marTop w:val="0"/>
                          <w:marBottom w:val="0"/>
                          <w:divBdr>
                            <w:top w:val="none" w:sz="0" w:space="0" w:color="auto"/>
                            <w:left w:val="none" w:sz="0" w:space="0" w:color="auto"/>
                            <w:bottom w:val="none" w:sz="0" w:space="0" w:color="auto"/>
                            <w:right w:val="none" w:sz="0" w:space="0" w:color="auto"/>
                          </w:divBdr>
                        </w:div>
                      </w:divsChild>
                    </w:div>
                    <w:div w:id="686253577">
                      <w:marLeft w:val="0"/>
                      <w:marRight w:val="0"/>
                      <w:marTop w:val="0"/>
                      <w:marBottom w:val="0"/>
                      <w:divBdr>
                        <w:top w:val="none" w:sz="0" w:space="0" w:color="auto"/>
                        <w:left w:val="none" w:sz="0" w:space="0" w:color="auto"/>
                        <w:bottom w:val="none" w:sz="0" w:space="0" w:color="auto"/>
                        <w:right w:val="none" w:sz="0" w:space="0" w:color="auto"/>
                      </w:divBdr>
                      <w:divsChild>
                        <w:div w:id="1732338833">
                          <w:marLeft w:val="0"/>
                          <w:marRight w:val="0"/>
                          <w:marTop w:val="0"/>
                          <w:marBottom w:val="0"/>
                          <w:divBdr>
                            <w:top w:val="none" w:sz="0" w:space="0" w:color="auto"/>
                            <w:left w:val="none" w:sz="0" w:space="0" w:color="auto"/>
                            <w:bottom w:val="none" w:sz="0" w:space="0" w:color="auto"/>
                            <w:right w:val="none" w:sz="0" w:space="0" w:color="auto"/>
                          </w:divBdr>
                        </w:div>
                      </w:divsChild>
                    </w:div>
                    <w:div w:id="50663705">
                      <w:marLeft w:val="0"/>
                      <w:marRight w:val="0"/>
                      <w:marTop w:val="0"/>
                      <w:marBottom w:val="0"/>
                      <w:divBdr>
                        <w:top w:val="none" w:sz="0" w:space="0" w:color="auto"/>
                        <w:left w:val="none" w:sz="0" w:space="0" w:color="auto"/>
                        <w:bottom w:val="none" w:sz="0" w:space="0" w:color="auto"/>
                        <w:right w:val="none" w:sz="0" w:space="0" w:color="auto"/>
                      </w:divBdr>
                      <w:divsChild>
                        <w:div w:id="444467441">
                          <w:marLeft w:val="0"/>
                          <w:marRight w:val="0"/>
                          <w:marTop w:val="0"/>
                          <w:marBottom w:val="0"/>
                          <w:divBdr>
                            <w:top w:val="none" w:sz="0" w:space="0" w:color="auto"/>
                            <w:left w:val="none" w:sz="0" w:space="0" w:color="auto"/>
                            <w:bottom w:val="none" w:sz="0" w:space="0" w:color="auto"/>
                            <w:right w:val="none" w:sz="0" w:space="0" w:color="auto"/>
                          </w:divBdr>
                        </w:div>
                      </w:divsChild>
                    </w:div>
                    <w:div w:id="1753894651">
                      <w:marLeft w:val="0"/>
                      <w:marRight w:val="0"/>
                      <w:marTop w:val="0"/>
                      <w:marBottom w:val="0"/>
                      <w:divBdr>
                        <w:top w:val="none" w:sz="0" w:space="0" w:color="auto"/>
                        <w:left w:val="none" w:sz="0" w:space="0" w:color="auto"/>
                        <w:bottom w:val="none" w:sz="0" w:space="0" w:color="auto"/>
                        <w:right w:val="none" w:sz="0" w:space="0" w:color="auto"/>
                      </w:divBdr>
                      <w:divsChild>
                        <w:div w:id="1733192110">
                          <w:marLeft w:val="0"/>
                          <w:marRight w:val="0"/>
                          <w:marTop w:val="0"/>
                          <w:marBottom w:val="0"/>
                          <w:divBdr>
                            <w:top w:val="none" w:sz="0" w:space="0" w:color="auto"/>
                            <w:left w:val="none" w:sz="0" w:space="0" w:color="auto"/>
                            <w:bottom w:val="none" w:sz="0" w:space="0" w:color="auto"/>
                            <w:right w:val="none" w:sz="0" w:space="0" w:color="auto"/>
                          </w:divBdr>
                        </w:div>
                      </w:divsChild>
                    </w:div>
                    <w:div w:id="348603652">
                      <w:marLeft w:val="0"/>
                      <w:marRight w:val="0"/>
                      <w:marTop w:val="0"/>
                      <w:marBottom w:val="0"/>
                      <w:divBdr>
                        <w:top w:val="none" w:sz="0" w:space="0" w:color="auto"/>
                        <w:left w:val="none" w:sz="0" w:space="0" w:color="auto"/>
                        <w:bottom w:val="none" w:sz="0" w:space="0" w:color="auto"/>
                        <w:right w:val="none" w:sz="0" w:space="0" w:color="auto"/>
                      </w:divBdr>
                      <w:divsChild>
                        <w:div w:id="213808931">
                          <w:marLeft w:val="0"/>
                          <w:marRight w:val="0"/>
                          <w:marTop w:val="0"/>
                          <w:marBottom w:val="0"/>
                          <w:divBdr>
                            <w:top w:val="none" w:sz="0" w:space="0" w:color="auto"/>
                            <w:left w:val="none" w:sz="0" w:space="0" w:color="auto"/>
                            <w:bottom w:val="none" w:sz="0" w:space="0" w:color="auto"/>
                            <w:right w:val="none" w:sz="0" w:space="0" w:color="auto"/>
                          </w:divBdr>
                        </w:div>
                      </w:divsChild>
                    </w:div>
                    <w:div w:id="609508522">
                      <w:marLeft w:val="0"/>
                      <w:marRight w:val="0"/>
                      <w:marTop w:val="0"/>
                      <w:marBottom w:val="0"/>
                      <w:divBdr>
                        <w:top w:val="none" w:sz="0" w:space="0" w:color="auto"/>
                        <w:left w:val="none" w:sz="0" w:space="0" w:color="auto"/>
                        <w:bottom w:val="none" w:sz="0" w:space="0" w:color="auto"/>
                        <w:right w:val="none" w:sz="0" w:space="0" w:color="auto"/>
                      </w:divBdr>
                      <w:divsChild>
                        <w:div w:id="957180790">
                          <w:marLeft w:val="0"/>
                          <w:marRight w:val="0"/>
                          <w:marTop w:val="0"/>
                          <w:marBottom w:val="0"/>
                          <w:divBdr>
                            <w:top w:val="none" w:sz="0" w:space="0" w:color="auto"/>
                            <w:left w:val="none" w:sz="0" w:space="0" w:color="auto"/>
                            <w:bottom w:val="none" w:sz="0" w:space="0" w:color="auto"/>
                            <w:right w:val="none" w:sz="0" w:space="0" w:color="auto"/>
                          </w:divBdr>
                        </w:div>
                      </w:divsChild>
                    </w:div>
                    <w:div w:id="1004821276">
                      <w:marLeft w:val="0"/>
                      <w:marRight w:val="0"/>
                      <w:marTop w:val="0"/>
                      <w:marBottom w:val="0"/>
                      <w:divBdr>
                        <w:top w:val="none" w:sz="0" w:space="0" w:color="auto"/>
                        <w:left w:val="none" w:sz="0" w:space="0" w:color="auto"/>
                        <w:bottom w:val="none" w:sz="0" w:space="0" w:color="auto"/>
                        <w:right w:val="none" w:sz="0" w:space="0" w:color="auto"/>
                      </w:divBdr>
                      <w:divsChild>
                        <w:div w:id="9183736">
                          <w:marLeft w:val="0"/>
                          <w:marRight w:val="0"/>
                          <w:marTop w:val="0"/>
                          <w:marBottom w:val="0"/>
                          <w:divBdr>
                            <w:top w:val="none" w:sz="0" w:space="0" w:color="auto"/>
                            <w:left w:val="none" w:sz="0" w:space="0" w:color="auto"/>
                            <w:bottom w:val="none" w:sz="0" w:space="0" w:color="auto"/>
                            <w:right w:val="none" w:sz="0" w:space="0" w:color="auto"/>
                          </w:divBdr>
                        </w:div>
                      </w:divsChild>
                    </w:div>
                    <w:div w:id="1300114133">
                      <w:marLeft w:val="0"/>
                      <w:marRight w:val="0"/>
                      <w:marTop w:val="0"/>
                      <w:marBottom w:val="0"/>
                      <w:divBdr>
                        <w:top w:val="none" w:sz="0" w:space="0" w:color="auto"/>
                        <w:left w:val="none" w:sz="0" w:space="0" w:color="auto"/>
                        <w:bottom w:val="none" w:sz="0" w:space="0" w:color="auto"/>
                        <w:right w:val="none" w:sz="0" w:space="0" w:color="auto"/>
                      </w:divBdr>
                      <w:divsChild>
                        <w:div w:id="1631668918">
                          <w:marLeft w:val="0"/>
                          <w:marRight w:val="0"/>
                          <w:marTop w:val="0"/>
                          <w:marBottom w:val="0"/>
                          <w:divBdr>
                            <w:top w:val="none" w:sz="0" w:space="0" w:color="auto"/>
                            <w:left w:val="none" w:sz="0" w:space="0" w:color="auto"/>
                            <w:bottom w:val="none" w:sz="0" w:space="0" w:color="auto"/>
                            <w:right w:val="none" w:sz="0" w:space="0" w:color="auto"/>
                          </w:divBdr>
                        </w:div>
                      </w:divsChild>
                    </w:div>
                    <w:div w:id="1315454904">
                      <w:marLeft w:val="0"/>
                      <w:marRight w:val="0"/>
                      <w:marTop w:val="0"/>
                      <w:marBottom w:val="0"/>
                      <w:divBdr>
                        <w:top w:val="none" w:sz="0" w:space="0" w:color="auto"/>
                        <w:left w:val="none" w:sz="0" w:space="0" w:color="auto"/>
                        <w:bottom w:val="none" w:sz="0" w:space="0" w:color="auto"/>
                        <w:right w:val="none" w:sz="0" w:space="0" w:color="auto"/>
                      </w:divBdr>
                      <w:divsChild>
                        <w:div w:id="1406492917">
                          <w:marLeft w:val="0"/>
                          <w:marRight w:val="0"/>
                          <w:marTop w:val="0"/>
                          <w:marBottom w:val="0"/>
                          <w:divBdr>
                            <w:top w:val="none" w:sz="0" w:space="0" w:color="auto"/>
                            <w:left w:val="none" w:sz="0" w:space="0" w:color="auto"/>
                            <w:bottom w:val="none" w:sz="0" w:space="0" w:color="auto"/>
                            <w:right w:val="none" w:sz="0" w:space="0" w:color="auto"/>
                          </w:divBdr>
                        </w:div>
                      </w:divsChild>
                    </w:div>
                    <w:div w:id="150949510">
                      <w:marLeft w:val="0"/>
                      <w:marRight w:val="0"/>
                      <w:marTop w:val="0"/>
                      <w:marBottom w:val="0"/>
                      <w:divBdr>
                        <w:top w:val="none" w:sz="0" w:space="0" w:color="auto"/>
                        <w:left w:val="none" w:sz="0" w:space="0" w:color="auto"/>
                        <w:bottom w:val="none" w:sz="0" w:space="0" w:color="auto"/>
                        <w:right w:val="none" w:sz="0" w:space="0" w:color="auto"/>
                      </w:divBdr>
                      <w:divsChild>
                        <w:div w:id="382801948">
                          <w:marLeft w:val="0"/>
                          <w:marRight w:val="0"/>
                          <w:marTop w:val="0"/>
                          <w:marBottom w:val="0"/>
                          <w:divBdr>
                            <w:top w:val="none" w:sz="0" w:space="0" w:color="auto"/>
                            <w:left w:val="none" w:sz="0" w:space="0" w:color="auto"/>
                            <w:bottom w:val="none" w:sz="0" w:space="0" w:color="auto"/>
                            <w:right w:val="none" w:sz="0" w:space="0" w:color="auto"/>
                          </w:divBdr>
                        </w:div>
                      </w:divsChild>
                    </w:div>
                    <w:div w:id="1481115070">
                      <w:marLeft w:val="0"/>
                      <w:marRight w:val="0"/>
                      <w:marTop w:val="0"/>
                      <w:marBottom w:val="0"/>
                      <w:divBdr>
                        <w:top w:val="none" w:sz="0" w:space="0" w:color="auto"/>
                        <w:left w:val="none" w:sz="0" w:space="0" w:color="auto"/>
                        <w:bottom w:val="none" w:sz="0" w:space="0" w:color="auto"/>
                        <w:right w:val="none" w:sz="0" w:space="0" w:color="auto"/>
                      </w:divBdr>
                      <w:divsChild>
                        <w:div w:id="249896624">
                          <w:marLeft w:val="0"/>
                          <w:marRight w:val="0"/>
                          <w:marTop w:val="0"/>
                          <w:marBottom w:val="0"/>
                          <w:divBdr>
                            <w:top w:val="none" w:sz="0" w:space="0" w:color="auto"/>
                            <w:left w:val="none" w:sz="0" w:space="0" w:color="auto"/>
                            <w:bottom w:val="none" w:sz="0" w:space="0" w:color="auto"/>
                            <w:right w:val="none" w:sz="0" w:space="0" w:color="auto"/>
                          </w:divBdr>
                        </w:div>
                      </w:divsChild>
                    </w:div>
                    <w:div w:id="1216548774">
                      <w:marLeft w:val="0"/>
                      <w:marRight w:val="0"/>
                      <w:marTop w:val="0"/>
                      <w:marBottom w:val="0"/>
                      <w:divBdr>
                        <w:top w:val="none" w:sz="0" w:space="0" w:color="auto"/>
                        <w:left w:val="none" w:sz="0" w:space="0" w:color="auto"/>
                        <w:bottom w:val="none" w:sz="0" w:space="0" w:color="auto"/>
                        <w:right w:val="none" w:sz="0" w:space="0" w:color="auto"/>
                      </w:divBdr>
                      <w:divsChild>
                        <w:div w:id="1314530965">
                          <w:marLeft w:val="0"/>
                          <w:marRight w:val="0"/>
                          <w:marTop w:val="0"/>
                          <w:marBottom w:val="0"/>
                          <w:divBdr>
                            <w:top w:val="none" w:sz="0" w:space="0" w:color="auto"/>
                            <w:left w:val="none" w:sz="0" w:space="0" w:color="auto"/>
                            <w:bottom w:val="none" w:sz="0" w:space="0" w:color="auto"/>
                            <w:right w:val="none" w:sz="0" w:space="0" w:color="auto"/>
                          </w:divBdr>
                        </w:div>
                      </w:divsChild>
                    </w:div>
                    <w:div w:id="800684128">
                      <w:marLeft w:val="0"/>
                      <w:marRight w:val="0"/>
                      <w:marTop w:val="0"/>
                      <w:marBottom w:val="0"/>
                      <w:divBdr>
                        <w:top w:val="none" w:sz="0" w:space="0" w:color="auto"/>
                        <w:left w:val="none" w:sz="0" w:space="0" w:color="auto"/>
                        <w:bottom w:val="none" w:sz="0" w:space="0" w:color="auto"/>
                        <w:right w:val="none" w:sz="0" w:space="0" w:color="auto"/>
                      </w:divBdr>
                      <w:divsChild>
                        <w:div w:id="1491366511">
                          <w:marLeft w:val="0"/>
                          <w:marRight w:val="0"/>
                          <w:marTop w:val="0"/>
                          <w:marBottom w:val="0"/>
                          <w:divBdr>
                            <w:top w:val="none" w:sz="0" w:space="0" w:color="auto"/>
                            <w:left w:val="none" w:sz="0" w:space="0" w:color="auto"/>
                            <w:bottom w:val="none" w:sz="0" w:space="0" w:color="auto"/>
                            <w:right w:val="none" w:sz="0" w:space="0" w:color="auto"/>
                          </w:divBdr>
                        </w:div>
                      </w:divsChild>
                    </w:div>
                    <w:div w:id="191191287">
                      <w:marLeft w:val="0"/>
                      <w:marRight w:val="0"/>
                      <w:marTop w:val="0"/>
                      <w:marBottom w:val="0"/>
                      <w:divBdr>
                        <w:top w:val="none" w:sz="0" w:space="0" w:color="auto"/>
                        <w:left w:val="none" w:sz="0" w:space="0" w:color="auto"/>
                        <w:bottom w:val="none" w:sz="0" w:space="0" w:color="auto"/>
                        <w:right w:val="none" w:sz="0" w:space="0" w:color="auto"/>
                      </w:divBdr>
                      <w:divsChild>
                        <w:div w:id="860624914">
                          <w:marLeft w:val="0"/>
                          <w:marRight w:val="0"/>
                          <w:marTop w:val="0"/>
                          <w:marBottom w:val="0"/>
                          <w:divBdr>
                            <w:top w:val="none" w:sz="0" w:space="0" w:color="auto"/>
                            <w:left w:val="none" w:sz="0" w:space="0" w:color="auto"/>
                            <w:bottom w:val="none" w:sz="0" w:space="0" w:color="auto"/>
                            <w:right w:val="none" w:sz="0" w:space="0" w:color="auto"/>
                          </w:divBdr>
                        </w:div>
                      </w:divsChild>
                    </w:div>
                    <w:div w:id="435058228">
                      <w:marLeft w:val="0"/>
                      <w:marRight w:val="0"/>
                      <w:marTop w:val="0"/>
                      <w:marBottom w:val="0"/>
                      <w:divBdr>
                        <w:top w:val="none" w:sz="0" w:space="0" w:color="auto"/>
                        <w:left w:val="none" w:sz="0" w:space="0" w:color="auto"/>
                        <w:bottom w:val="none" w:sz="0" w:space="0" w:color="auto"/>
                        <w:right w:val="none" w:sz="0" w:space="0" w:color="auto"/>
                      </w:divBdr>
                      <w:divsChild>
                        <w:div w:id="471678601">
                          <w:marLeft w:val="0"/>
                          <w:marRight w:val="0"/>
                          <w:marTop w:val="0"/>
                          <w:marBottom w:val="0"/>
                          <w:divBdr>
                            <w:top w:val="none" w:sz="0" w:space="0" w:color="auto"/>
                            <w:left w:val="none" w:sz="0" w:space="0" w:color="auto"/>
                            <w:bottom w:val="none" w:sz="0" w:space="0" w:color="auto"/>
                            <w:right w:val="none" w:sz="0" w:space="0" w:color="auto"/>
                          </w:divBdr>
                        </w:div>
                      </w:divsChild>
                    </w:div>
                    <w:div w:id="355349716">
                      <w:marLeft w:val="0"/>
                      <w:marRight w:val="0"/>
                      <w:marTop w:val="0"/>
                      <w:marBottom w:val="0"/>
                      <w:divBdr>
                        <w:top w:val="none" w:sz="0" w:space="0" w:color="auto"/>
                        <w:left w:val="none" w:sz="0" w:space="0" w:color="auto"/>
                        <w:bottom w:val="none" w:sz="0" w:space="0" w:color="auto"/>
                        <w:right w:val="none" w:sz="0" w:space="0" w:color="auto"/>
                      </w:divBdr>
                      <w:divsChild>
                        <w:div w:id="1130904047">
                          <w:marLeft w:val="0"/>
                          <w:marRight w:val="0"/>
                          <w:marTop w:val="0"/>
                          <w:marBottom w:val="0"/>
                          <w:divBdr>
                            <w:top w:val="none" w:sz="0" w:space="0" w:color="auto"/>
                            <w:left w:val="none" w:sz="0" w:space="0" w:color="auto"/>
                            <w:bottom w:val="none" w:sz="0" w:space="0" w:color="auto"/>
                            <w:right w:val="none" w:sz="0" w:space="0" w:color="auto"/>
                          </w:divBdr>
                        </w:div>
                      </w:divsChild>
                    </w:div>
                    <w:div w:id="1497768073">
                      <w:marLeft w:val="0"/>
                      <w:marRight w:val="0"/>
                      <w:marTop w:val="0"/>
                      <w:marBottom w:val="0"/>
                      <w:divBdr>
                        <w:top w:val="none" w:sz="0" w:space="0" w:color="auto"/>
                        <w:left w:val="none" w:sz="0" w:space="0" w:color="auto"/>
                        <w:bottom w:val="none" w:sz="0" w:space="0" w:color="auto"/>
                        <w:right w:val="none" w:sz="0" w:space="0" w:color="auto"/>
                      </w:divBdr>
                      <w:divsChild>
                        <w:div w:id="1119450126">
                          <w:marLeft w:val="0"/>
                          <w:marRight w:val="0"/>
                          <w:marTop w:val="0"/>
                          <w:marBottom w:val="0"/>
                          <w:divBdr>
                            <w:top w:val="none" w:sz="0" w:space="0" w:color="auto"/>
                            <w:left w:val="none" w:sz="0" w:space="0" w:color="auto"/>
                            <w:bottom w:val="none" w:sz="0" w:space="0" w:color="auto"/>
                            <w:right w:val="none" w:sz="0" w:space="0" w:color="auto"/>
                          </w:divBdr>
                        </w:div>
                      </w:divsChild>
                    </w:div>
                    <w:div w:id="934510486">
                      <w:marLeft w:val="0"/>
                      <w:marRight w:val="0"/>
                      <w:marTop w:val="0"/>
                      <w:marBottom w:val="0"/>
                      <w:divBdr>
                        <w:top w:val="none" w:sz="0" w:space="0" w:color="auto"/>
                        <w:left w:val="none" w:sz="0" w:space="0" w:color="auto"/>
                        <w:bottom w:val="none" w:sz="0" w:space="0" w:color="auto"/>
                        <w:right w:val="none" w:sz="0" w:space="0" w:color="auto"/>
                      </w:divBdr>
                      <w:divsChild>
                        <w:div w:id="1234782478">
                          <w:marLeft w:val="0"/>
                          <w:marRight w:val="0"/>
                          <w:marTop w:val="0"/>
                          <w:marBottom w:val="0"/>
                          <w:divBdr>
                            <w:top w:val="none" w:sz="0" w:space="0" w:color="auto"/>
                            <w:left w:val="none" w:sz="0" w:space="0" w:color="auto"/>
                            <w:bottom w:val="none" w:sz="0" w:space="0" w:color="auto"/>
                            <w:right w:val="none" w:sz="0" w:space="0" w:color="auto"/>
                          </w:divBdr>
                        </w:div>
                      </w:divsChild>
                    </w:div>
                    <w:div w:id="1163546589">
                      <w:marLeft w:val="0"/>
                      <w:marRight w:val="0"/>
                      <w:marTop w:val="0"/>
                      <w:marBottom w:val="0"/>
                      <w:divBdr>
                        <w:top w:val="none" w:sz="0" w:space="0" w:color="auto"/>
                        <w:left w:val="none" w:sz="0" w:space="0" w:color="auto"/>
                        <w:bottom w:val="none" w:sz="0" w:space="0" w:color="auto"/>
                        <w:right w:val="none" w:sz="0" w:space="0" w:color="auto"/>
                      </w:divBdr>
                      <w:divsChild>
                        <w:div w:id="1039665248">
                          <w:marLeft w:val="0"/>
                          <w:marRight w:val="0"/>
                          <w:marTop w:val="0"/>
                          <w:marBottom w:val="0"/>
                          <w:divBdr>
                            <w:top w:val="none" w:sz="0" w:space="0" w:color="auto"/>
                            <w:left w:val="none" w:sz="0" w:space="0" w:color="auto"/>
                            <w:bottom w:val="none" w:sz="0" w:space="0" w:color="auto"/>
                            <w:right w:val="none" w:sz="0" w:space="0" w:color="auto"/>
                          </w:divBdr>
                        </w:div>
                      </w:divsChild>
                    </w:div>
                    <w:div w:id="1685941811">
                      <w:marLeft w:val="0"/>
                      <w:marRight w:val="0"/>
                      <w:marTop w:val="0"/>
                      <w:marBottom w:val="0"/>
                      <w:divBdr>
                        <w:top w:val="none" w:sz="0" w:space="0" w:color="auto"/>
                        <w:left w:val="none" w:sz="0" w:space="0" w:color="auto"/>
                        <w:bottom w:val="none" w:sz="0" w:space="0" w:color="auto"/>
                        <w:right w:val="none" w:sz="0" w:space="0" w:color="auto"/>
                      </w:divBdr>
                      <w:divsChild>
                        <w:div w:id="25909180">
                          <w:marLeft w:val="0"/>
                          <w:marRight w:val="0"/>
                          <w:marTop w:val="0"/>
                          <w:marBottom w:val="0"/>
                          <w:divBdr>
                            <w:top w:val="none" w:sz="0" w:space="0" w:color="auto"/>
                            <w:left w:val="none" w:sz="0" w:space="0" w:color="auto"/>
                            <w:bottom w:val="none" w:sz="0" w:space="0" w:color="auto"/>
                            <w:right w:val="none" w:sz="0" w:space="0" w:color="auto"/>
                          </w:divBdr>
                        </w:div>
                      </w:divsChild>
                    </w:div>
                    <w:div w:id="1547789099">
                      <w:marLeft w:val="0"/>
                      <w:marRight w:val="0"/>
                      <w:marTop w:val="0"/>
                      <w:marBottom w:val="0"/>
                      <w:divBdr>
                        <w:top w:val="none" w:sz="0" w:space="0" w:color="auto"/>
                        <w:left w:val="none" w:sz="0" w:space="0" w:color="auto"/>
                        <w:bottom w:val="none" w:sz="0" w:space="0" w:color="auto"/>
                        <w:right w:val="none" w:sz="0" w:space="0" w:color="auto"/>
                      </w:divBdr>
                      <w:divsChild>
                        <w:div w:id="827861257">
                          <w:marLeft w:val="0"/>
                          <w:marRight w:val="0"/>
                          <w:marTop w:val="0"/>
                          <w:marBottom w:val="0"/>
                          <w:divBdr>
                            <w:top w:val="none" w:sz="0" w:space="0" w:color="auto"/>
                            <w:left w:val="none" w:sz="0" w:space="0" w:color="auto"/>
                            <w:bottom w:val="none" w:sz="0" w:space="0" w:color="auto"/>
                            <w:right w:val="none" w:sz="0" w:space="0" w:color="auto"/>
                          </w:divBdr>
                        </w:div>
                      </w:divsChild>
                    </w:div>
                    <w:div w:id="352878349">
                      <w:marLeft w:val="0"/>
                      <w:marRight w:val="0"/>
                      <w:marTop w:val="0"/>
                      <w:marBottom w:val="0"/>
                      <w:divBdr>
                        <w:top w:val="none" w:sz="0" w:space="0" w:color="auto"/>
                        <w:left w:val="none" w:sz="0" w:space="0" w:color="auto"/>
                        <w:bottom w:val="none" w:sz="0" w:space="0" w:color="auto"/>
                        <w:right w:val="none" w:sz="0" w:space="0" w:color="auto"/>
                      </w:divBdr>
                      <w:divsChild>
                        <w:div w:id="314460596">
                          <w:marLeft w:val="0"/>
                          <w:marRight w:val="0"/>
                          <w:marTop w:val="0"/>
                          <w:marBottom w:val="0"/>
                          <w:divBdr>
                            <w:top w:val="none" w:sz="0" w:space="0" w:color="auto"/>
                            <w:left w:val="none" w:sz="0" w:space="0" w:color="auto"/>
                            <w:bottom w:val="none" w:sz="0" w:space="0" w:color="auto"/>
                            <w:right w:val="none" w:sz="0" w:space="0" w:color="auto"/>
                          </w:divBdr>
                        </w:div>
                      </w:divsChild>
                    </w:div>
                    <w:div w:id="457141999">
                      <w:marLeft w:val="0"/>
                      <w:marRight w:val="0"/>
                      <w:marTop w:val="0"/>
                      <w:marBottom w:val="0"/>
                      <w:divBdr>
                        <w:top w:val="none" w:sz="0" w:space="0" w:color="auto"/>
                        <w:left w:val="none" w:sz="0" w:space="0" w:color="auto"/>
                        <w:bottom w:val="none" w:sz="0" w:space="0" w:color="auto"/>
                        <w:right w:val="none" w:sz="0" w:space="0" w:color="auto"/>
                      </w:divBdr>
                      <w:divsChild>
                        <w:div w:id="1083719929">
                          <w:marLeft w:val="0"/>
                          <w:marRight w:val="0"/>
                          <w:marTop w:val="0"/>
                          <w:marBottom w:val="0"/>
                          <w:divBdr>
                            <w:top w:val="none" w:sz="0" w:space="0" w:color="auto"/>
                            <w:left w:val="none" w:sz="0" w:space="0" w:color="auto"/>
                            <w:bottom w:val="none" w:sz="0" w:space="0" w:color="auto"/>
                            <w:right w:val="none" w:sz="0" w:space="0" w:color="auto"/>
                          </w:divBdr>
                        </w:div>
                      </w:divsChild>
                    </w:div>
                    <w:div w:id="1184980691">
                      <w:marLeft w:val="0"/>
                      <w:marRight w:val="0"/>
                      <w:marTop w:val="0"/>
                      <w:marBottom w:val="0"/>
                      <w:divBdr>
                        <w:top w:val="none" w:sz="0" w:space="0" w:color="auto"/>
                        <w:left w:val="none" w:sz="0" w:space="0" w:color="auto"/>
                        <w:bottom w:val="none" w:sz="0" w:space="0" w:color="auto"/>
                        <w:right w:val="none" w:sz="0" w:space="0" w:color="auto"/>
                      </w:divBdr>
                      <w:divsChild>
                        <w:div w:id="1742869260">
                          <w:marLeft w:val="0"/>
                          <w:marRight w:val="0"/>
                          <w:marTop w:val="0"/>
                          <w:marBottom w:val="0"/>
                          <w:divBdr>
                            <w:top w:val="none" w:sz="0" w:space="0" w:color="auto"/>
                            <w:left w:val="none" w:sz="0" w:space="0" w:color="auto"/>
                            <w:bottom w:val="none" w:sz="0" w:space="0" w:color="auto"/>
                            <w:right w:val="none" w:sz="0" w:space="0" w:color="auto"/>
                          </w:divBdr>
                        </w:div>
                      </w:divsChild>
                    </w:div>
                    <w:div w:id="1747722617">
                      <w:marLeft w:val="0"/>
                      <w:marRight w:val="0"/>
                      <w:marTop w:val="0"/>
                      <w:marBottom w:val="0"/>
                      <w:divBdr>
                        <w:top w:val="none" w:sz="0" w:space="0" w:color="auto"/>
                        <w:left w:val="none" w:sz="0" w:space="0" w:color="auto"/>
                        <w:bottom w:val="none" w:sz="0" w:space="0" w:color="auto"/>
                        <w:right w:val="none" w:sz="0" w:space="0" w:color="auto"/>
                      </w:divBdr>
                      <w:divsChild>
                        <w:div w:id="1620525840">
                          <w:marLeft w:val="0"/>
                          <w:marRight w:val="0"/>
                          <w:marTop w:val="0"/>
                          <w:marBottom w:val="0"/>
                          <w:divBdr>
                            <w:top w:val="none" w:sz="0" w:space="0" w:color="auto"/>
                            <w:left w:val="none" w:sz="0" w:space="0" w:color="auto"/>
                            <w:bottom w:val="none" w:sz="0" w:space="0" w:color="auto"/>
                            <w:right w:val="none" w:sz="0" w:space="0" w:color="auto"/>
                          </w:divBdr>
                        </w:div>
                      </w:divsChild>
                    </w:div>
                    <w:div w:id="441463811">
                      <w:marLeft w:val="0"/>
                      <w:marRight w:val="0"/>
                      <w:marTop w:val="0"/>
                      <w:marBottom w:val="0"/>
                      <w:divBdr>
                        <w:top w:val="none" w:sz="0" w:space="0" w:color="auto"/>
                        <w:left w:val="none" w:sz="0" w:space="0" w:color="auto"/>
                        <w:bottom w:val="none" w:sz="0" w:space="0" w:color="auto"/>
                        <w:right w:val="none" w:sz="0" w:space="0" w:color="auto"/>
                      </w:divBdr>
                      <w:divsChild>
                        <w:div w:id="959071684">
                          <w:marLeft w:val="0"/>
                          <w:marRight w:val="0"/>
                          <w:marTop w:val="0"/>
                          <w:marBottom w:val="0"/>
                          <w:divBdr>
                            <w:top w:val="none" w:sz="0" w:space="0" w:color="auto"/>
                            <w:left w:val="none" w:sz="0" w:space="0" w:color="auto"/>
                            <w:bottom w:val="none" w:sz="0" w:space="0" w:color="auto"/>
                            <w:right w:val="none" w:sz="0" w:space="0" w:color="auto"/>
                          </w:divBdr>
                        </w:div>
                      </w:divsChild>
                    </w:div>
                    <w:div w:id="59594226">
                      <w:marLeft w:val="0"/>
                      <w:marRight w:val="0"/>
                      <w:marTop w:val="0"/>
                      <w:marBottom w:val="0"/>
                      <w:divBdr>
                        <w:top w:val="none" w:sz="0" w:space="0" w:color="auto"/>
                        <w:left w:val="none" w:sz="0" w:space="0" w:color="auto"/>
                        <w:bottom w:val="none" w:sz="0" w:space="0" w:color="auto"/>
                        <w:right w:val="none" w:sz="0" w:space="0" w:color="auto"/>
                      </w:divBdr>
                      <w:divsChild>
                        <w:div w:id="1683817355">
                          <w:marLeft w:val="0"/>
                          <w:marRight w:val="0"/>
                          <w:marTop w:val="0"/>
                          <w:marBottom w:val="0"/>
                          <w:divBdr>
                            <w:top w:val="none" w:sz="0" w:space="0" w:color="auto"/>
                            <w:left w:val="none" w:sz="0" w:space="0" w:color="auto"/>
                            <w:bottom w:val="none" w:sz="0" w:space="0" w:color="auto"/>
                            <w:right w:val="none" w:sz="0" w:space="0" w:color="auto"/>
                          </w:divBdr>
                        </w:div>
                      </w:divsChild>
                    </w:div>
                    <w:div w:id="1049845961">
                      <w:marLeft w:val="0"/>
                      <w:marRight w:val="0"/>
                      <w:marTop w:val="0"/>
                      <w:marBottom w:val="0"/>
                      <w:divBdr>
                        <w:top w:val="none" w:sz="0" w:space="0" w:color="auto"/>
                        <w:left w:val="none" w:sz="0" w:space="0" w:color="auto"/>
                        <w:bottom w:val="none" w:sz="0" w:space="0" w:color="auto"/>
                        <w:right w:val="none" w:sz="0" w:space="0" w:color="auto"/>
                      </w:divBdr>
                      <w:divsChild>
                        <w:div w:id="1366565772">
                          <w:marLeft w:val="0"/>
                          <w:marRight w:val="0"/>
                          <w:marTop w:val="0"/>
                          <w:marBottom w:val="0"/>
                          <w:divBdr>
                            <w:top w:val="none" w:sz="0" w:space="0" w:color="auto"/>
                            <w:left w:val="none" w:sz="0" w:space="0" w:color="auto"/>
                            <w:bottom w:val="none" w:sz="0" w:space="0" w:color="auto"/>
                            <w:right w:val="none" w:sz="0" w:space="0" w:color="auto"/>
                          </w:divBdr>
                        </w:div>
                      </w:divsChild>
                    </w:div>
                    <w:div w:id="1764910383">
                      <w:marLeft w:val="0"/>
                      <w:marRight w:val="0"/>
                      <w:marTop w:val="0"/>
                      <w:marBottom w:val="0"/>
                      <w:divBdr>
                        <w:top w:val="none" w:sz="0" w:space="0" w:color="auto"/>
                        <w:left w:val="none" w:sz="0" w:space="0" w:color="auto"/>
                        <w:bottom w:val="none" w:sz="0" w:space="0" w:color="auto"/>
                        <w:right w:val="none" w:sz="0" w:space="0" w:color="auto"/>
                      </w:divBdr>
                      <w:divsChild>
                        <w:div w:id="505750413">
                          <w:marLeft w:val="0"/>
                          <w:marRight w:val="0"/>
                          <w:marTop w:val="0"/>
                          <w:marBottom w:val="0"/>
                          <w:divBdr>
                            <w:top w:val="none" w:sz="0" w:space="0" w:color="auto"/>
                            <w:left w:val="none" w:sz="0" w:space="0" w:color="auto"/>
                            <w:bottom w:val="none" w:sz="0" w:space="0" w:color="auto"/>
                            <w:right w:val="none" w:sz="0" w:space="0" w:color="auto"/>
                          </w:divBdr>
                        </w:div>
                      </w:divsChild>
                    </w:div>
                    <w:div w:id="1743482980">
                      <w:marLeft w:val="0"/>
                      <w:marRight w:val="0"/>
                      <w:marTop w:val="0"/>
                      <w:marBottom w:val="0"/>
                      <w:divBdr>
                        <w:top w:val="none" w:sz="0" w:space="0" w:color="auto"/>
                        <w:left w:val="none" w:sz="0" w:space="0" w:color="auto"/>
                        <w:bottom w:val="none" w:sz="0" w:space="0" w:color="auto"/>
                        <w:right w:val="none" w:sz="0" w:space="0" w:color="auto"/>
                      </w:divBdr>
                      <w:divsChild>
                        <w:div w:id="1495490162">
                          <w:marLeft w:val="0"/>
                          <w:marRight w:val="0"/>
                          <w:marTop w:val="0"/>
                          <w:marBottom w:val="0"/>
                          <w:divBdr>
                            <w:top w:val="none" w:sz="0" w:space="0" w:color="auto"/>
                            <w:left w:val="none" w:sz="0" w:space="0" w:color="auto"/>
                            <w:bottom w:val="none" w:sz="0" w:space="0" w:color="auto"/>
                            <w:right w:val="none" w:sz="0" w:space="0" w:color="auto"/>
                          </w:divBdr>
                        </w:div>
                      </w:divsChild>
                    </w:div>
                    <w:div w:id="469395919">
                      <w:marLeft w:val="0"/>
                      <w:marRight w:val="0"/>
                      <w:marTop w:val="0"/>
                      <w:marBottom w:val="0"/>
                      <w:divBdr>
                        <w:top w:val="none" w:sz="0" w:space="0" w:color="auto"/>
                        <w:left w:val="none" w:sz="0" w:space="0" w:color="auto"/>
                        <w:bottom w:val="none" w:sz="0" w:space="0" w:color="auto"/>
                        <w:right w:val="none" w:sz="0" w:space="0" w:color="auto"/>
                      </w:divBdr>
                      <w:divsChild>
                        <w:div w:id="1324701549">
                          <w:marLeft w:val="0"/>
                          <w:marRight w:val="0"/>
                          <w:marTop w:val="0"/>
                          <w:marBottom w:val="0"/>
                          <w:divBdr>
                            <w:top w:val="none" w:sz="0" w:space="0" w:color="auto"/>
                            <w:left w:val="none" w:sz="0" w:space="0" w:color="auto"/>
                            <w:bottom w:val="none" w:sz="0" w:space="0" w:color="auto"/>
                            <w:right w:val="none" w:sz="0" w:space="0" w:color="auto"/>
                          </w:divBdr>
                        </w:div>
                      </w:divsChild>
                    </w:div>
                    <w:div w:id="183177130">
                      <w:marLeft w:val="0"/>
                      <w:marRight w:val="0"/>
                      <w:marTop w:val="0"/>
                      <w:marBottom w:val="0"/>
                      <w:divBdr>
                        <w:top w:val="none" w:sz="0" w:space="0" w:color="auto"/>
                        <w:left w:val="none" w:sz="0" w:space="0" w:color="auto"/>
                        <w:bottom w:val="none" w:sz="0" w:space="0" w:color="auto"/>
                        <w:right w:val="none" w:sz="0" w:space="0" w:color="auto"/>
                      </w:divBdr>
                      <w:divsChild>
                        <w:div w:id="1596329475">
                          <w:marLeft w:val="0"/>
                          <w:marRight w:val="0"/>
                          <w:marTop w:val="0"/>
                          <w:marBottom w:val="0"/>
                          <w:divBdr>
                            <w:top w:val="none" w:sz="0" w:space="0" w:color="auto"/>
                            <w:left w:val="none" w:sz="0" w:space="0" w:color="auto"/>
                            <w:bottom w:val="none" w:sz="0" w:space="0" w:color="auto"/>
                            <w:right w:val="none" w:sz="0" w:space="0" w:color="auto"/>
                          </w:divBdr>
                        </w:div>
                      </w:divsChild>
                    </w:div>
                    <w:div w:id="1791318749">
                      <w:marLeft w:val="0"/>
                      <w:marRight w:val="0"/>
                      <w:marTop w:val="0"/>
                      <w:marBottom w:val="0"/>
                      <w:divBdr>
                        <w:top w:val="none" w:sz="0" w:space="0" w:color="auto"/>
                        <w:left w:val="none" w:sz="0" w:space="0" w:color="auto"/>
                        <w:bottom w:val="none" w:sz="0" w:space="0" w:color="auto"/>
                        <w:right w:val="none" w:sz="0" w:space="0" w:color="auto"/>
                      </w:divBdr>
                      <w:divsChild>
                        <w:div w:id="2126538548">
                          <w:marLeft w:val="0"/>
                          <w:marRight w:val="0"/>
                          <w:marTop w:val="0"/>
                          <w:marBottom w:val="0"/>
                          <w:divBdr>
                            <w:top w:val="none" w:sz="0" w:space="0" w:color="auto"/>
                            <w:left w:val="none" w:sz="0" w:space="0" w:color="auto"/>
                            <w:bottom w:val="none" w:sz="0" w:space="0" w:color="auto"/>
                            <w:right w:val="none" w:sz="0" w:space="0" w:color="auto"/>
                          </w:divBdr>
                        </w:div>
                      </w:divsChild>
                    </w:div>
                    <w:div w:id="777677890">
                      <w:marLeft w:val="0"/>
                      <w:marRight w:val="0"/>
                      <w:marTop w:val="0"/>
                      <w:marBottom w:val="0"/>
                      <w:divBdr>
                        <w:top w:val="none" w:sz="0" w:space="0" w:color="auto"/>
                        <w:left w:val="none" w:sz="0" w:space="0" w:color="auto"/>
                        <w:bottom w:val="none" w:sz="0" w:space="0" w:color="auto"/>
                        <w:right w:val="none" w:sz="0" w:space="0" w:color="auto"/>
                      </w:divBdr>
                      <w:divsChild>
                        <w:div w:id="1672904080">
                          <w:marLeft w:val="0"/>
                          <w:marRight w:val="0"/>
                          <w:marTop w:val="0"/>
                          <w:marBottom w:val="0"/>
                          <w:divBdr>
                            <w:top w:val="none" w:sz="0" w:space="0" w:color="auto"/>
                            <w:left w:val="none" w:sz="0" w:space="0" w:color="auto"/>
                            <w:bottom w:val="none" w:sz="0" w:space="0" w:color="auto"/>
                            <w:right w:val="none" w:sz="0" w:space="0" w:color="auto"/>
                          </w:divBdr>
                        </w:div>
                      </w:divsChild>
                    </w:div>
                    <w:div w:id="1568564083">
                      <w:marLeft w:val="0"/>
                      <w:marRight w:val="0"/>
                      <w:marTop w:val="0"/>
                      <w:marBottom w:val="0"/>
                      <w:divBdr>
                        <w:top w:val="none" w:sz="0" w:space="0" w:color="auto"/>
                        <w:left w:val="none" w:sz="0" w:space="0" w:color="auto"/>
                        <w:bottom w:val="none" w:sz="0" w:space="0" w:color="auto"/>
                        <w:right w:val="none" w:sz="0" w:space="0" w:color="auto"/>
                      </w:divBdr>
                      <w:divsChild>
                        <w:div w:id="901985666">
                          <w:marLeft w:val="0"/>
                          <w:marRight w:val="0"/>
                          <w:marTop w:val="0"/>
                          <w:marBottom w:val="0"/>
                          <w:divBdr>
                            <w:top w:val="none" w:sz="0" w:space="0" w:color="auto"/>
                            <w:left w:val="none" w:sz="0" w:space="0" w:color="auto"/>
                            <w:bottom w:val="none" w:sz="0" w:space="0" w:color="auto"/>
                            <w:right w:val="none" w:sz="0" w:space="0" w:color="auto"/>
                          </w:divBdr>
                        </w:div>
                      </w:divsChild>
                    </w:div>
                    <w:div w:id="1383362299">
                      <w:marLeft w:val="0"/>
                      <w:marRight w:val="0"/>
                      <w:marTop w:val="0"/>
                      <w:marBottom w:val="0"/>
                      <w:divBdr>
                        <w:top w:val="none" w:sz="0" w:space="0" w:color="auto"/>
                        <w:left w:val="none" w:sz="0" w:space="0" w:color="auto"/>
                        <w:bottom w:val="none" w:sz="0" w:space="0" w:color="auto"/>
                        <w:right w:val="none" w:sz="0" w:space="0" w:color="auto"/>
                      </w:divBdr>
                      <w:divsChild>
                        <w:div w:id="1528640791">
                          <w:marLeft w:val="0"/>
                          <w:marRight w:val="0"/>
                          <w:marTop w:val="0"/>
                          <w:marBottom w:val="0"/>
                          <w:divBdr>
                            <w:top w:val="none" w:sz="0" w:space="0" w:color="auto"/>
                            <w:left w:val="none" w:sz="0" w:space="0" w:color="auto"/>
                            <w:bottom w:val="none" w:sz="0" w:space="0" w:color="auto"/>
                            <w:right w:val="none" w:sz="0" w:space="0" w:color="auto"/>
                          </w:divBdr>
                        </w:div>
                      </w:divsChild>
                    </w:div>
                    <w:div w:id="124201936">
                      <w:marLeft w:val="0"/>
                      <w:marRight w:val="0"/>
                      <w:marTop w:val="0"/>
                      <w:marBottom w:val="0"/>
                      <w:divBdr>
                        <w:top w:val="none" w:sz="0" w:space="0" w:color="auto"/>
                        <w:left w:val="none" w:sz="0" w:space="0" w:color="auto"/>
                        <w:bottom w:val="none" w:sz="0" w:space="0" w:color="auto"/>
                        <w:right w:val="none" w:sz="0" w:space="0" w:color="auto"/>
                      </w:divBdr>
                      <w:divsChild>
                        <w:div w:id="979382195">
                          <w:marLeft w:val="0"/>
                          <w:marRight w:val="0"/>
                          <w:marTop w:val="0"/>
                          <w:marBottom w:val="0"/>
                          <w:divBdr>
                            <w:top w:val="none" w:sz="0" w:space="0" w:color="auto"/>
                            <w:left w:val="none" w:sz="0" w:space="0" w:color="auto"/>
                            <w:bottom w:val="none" w:sz="0" w:space="0" w:color="auto"/>
                            <w:right w:val="none" w:sz="0" w:space="0" w:color="auto"/>
                          </w:divBdr>
                        </w:div>
                      </w:divsChild>
                    </w:div>
                    <w:div w:id="252784821">
                      <w:marLeft w:val="0"/>
                      <w:marRight w:val="0"/>
                      <w:marTop w:val="0"/>
                      <w:marBottom w:val="0"/>
                      <w:divBdr>
                        <w:top w:val="none" w:sz="0" w:space="0" w:color="auto"/>
                        <w:left w:val="none" w:sz="0" w:space="0" w:color="auto"/>
                        <w:bottom w:val="none" w:sz="0" w:space="0" w:color="auto"/>
                        <w:right w:val="none" w:sz="0" w:space="0" w:color="auto"/>
                      </w:divBdr>
                      <w:divsChild>
                        <w:div w:id="1284000320">
                          <w:marLeft w:val="0"/>
                          <w:marRight w:val="0"/>
                          <w:marTop w:val="0"/>
                          <w:marBottom w:val="0"/>
                          <w:divBdr>
                            <w:top w:val="none" w:sz="0" w:space="0" w:color="auto"/>
                            <w:left w:val="none" w:sz="0" w:space="0" w:color="auto"/>
                            <w:bottom w:val="none" w:sz="0" w:space="0" w:color="auto"/>
                            <w:right w:val="none" w:sz="0" w:space="0" w:color="auto"/>
                          </w:divBdr>
                        </w:div>
                      </w:divsChild>
                    </w:div>
                    <w:div w:id="954167444">
                      <w:marLeft w:val="0"/>
                      <w:marRight w:val="0"/>
                      <w:marTop w:val="0"/>
                      <w:marBottom w:val="0"/>
                      <w:divBdr>
                        <w:top w:val="none" w:sz="0" w:space="0" w:color="auto"/>
                        <w:left w:val="none" w:sz="0" w:space="0" w:color="auto"/>
                        <w:bottom w:val="none" w:sz="0" w:space="0" w:color="auto"/>
                        <w:right w:val="none" w:sz="0" w:space="0" w:color="auto"/>
                      </w:divBdr>
                      <w:divsChild>
                        <w:div w:id="756830866">
                          <w:marLeft w:val="0"/>
                          <w:marRight w:val="0"/>
                          <w:marTop w:val="0"/>
                          <w:marBottom w:val="0"/>
                          <w:divBdr>
                            <w:top w:val="none" w:sz="0" w:space="0" w:color="auto"/>
                            <w:left w:val="none" w:sz="0" w:space="0" w:color="auto"/>
                            <w:bottom w:val="none" w:sz="0" w:space="0" w:color="auto"/>
                            <w:right w:val="none" w:sz="0" w:space="0" w:color="auto"/>
                          </w:divBdr>
                        </w:div>
                      </w:divsChild>
                    </w:div>
                    <w:div w:id="911963489">
                      <w:marLeft w:val="0"/>
                      <w:marRight w:val="0"/>
                      <w:marTop w:val="0"/>
                      <w:marBottom w:val="0"/>
                      <w:divBdr>
                        <w:top w:val="none" w:sz="0" w:space="0" w:color="auto"/>
                        <w:left w:val="none" w:sz="0" w:space="0" w:color="auto"/>
                        <w:bottom w:val="none" w:sz="0" w:space="0" w:color="auto"/>
                        <w:right w:val="none" w:sz="0" w:space="0" w:color="auto"/>
                      </w:divBdr>
                      <w:divsChild>
                        <w:div w:id="312563736">
                          <w:marLeft w:val="0"/>
                          <w:marRight w:val="0"/>
                          <w:marTop w:val="0"/>
                          <w:marBottom w:val="0"/>
                          <w:divBdr>
                            <w:top w:val="none" w:sz="0" w:space="0" w:color="auto"/>
                            <w:left w:val="none" w:sz="0" w:space="0" w:color="auto"/>
                            <w:bottom w:val="none" w:sz="0" w:space="0" w:color="auto"/>
                            <w:right w:val="none" w:sz="0" w:space="0" w:color="auto"/>
                          </w:divBdr>
                        </w:div>
                      </w:divsChild>
                    </w:div>
                    <w:div w:id="612979827">
                      <w:marLeft w:val="0"/>
                      <w:marRight w:val="0"/>
                      <w:marTop w:val="0"/>
                      <w:marBottom w:val="0"/>
                      <w:divBdr>
                        <w:top w:val="none" w:sz="0" w:space="0" w:color="auto"/>
                        <w:left w:val="none" w:sz="0" w:space="0" w:color="auto"/>
                        <w:bottom w:val="none" w:sz="0" w:space="0" w:color="auto"/>
                        <w:right w:val="none" w:sz="0" w:space="0" w:color="auto"/>
                      </w:divBdr>
                      <w:divsChild>
                        <w:div w:id="1046218767">
                          <w:marLeft w:val="0"/>
                          <w:marRight w:val="0"/>
                          <w:marTop w:val="0"/>
                          <w:marBottom w:val="0"/>
                          <w:divBdr>
                            <w:top w:val="none" w:sz="0" w:space="0" w:color="auto"/>
                            <w:left w:val="none" w:sz="0" w:space="0" w:color="auto"/>
                            <w:bottom w:val="none" w:sz="0" w:space="0" w:color="auto"/>
                            <w:right w:val="none" w:sz="0" w:space="0" w:color="auto"/>
                          </w:divBdr>
                        </w:div>
                      </w:divsChild>
                    </w:div>
                    <w:div w:id="762455116">
                      <w:marLeft w:val="0"/>
                      <w:marRight w:val="0"/>
                      <w:marTop w:val="0"/>
                      <w:marBottom w:val="0"/>
                      <w:divBdr>
                        <w:top w:val="none" w:sz="0" w:space="0" w:color="auto"/>
                        <w:left w:val="none" w:sz="0" w:space="0" w:color="auto"/>
                        <w:bottom w:val="none" w:sz="0" w:space="0" w:color="auto"/>
                        <w:right w:val="none" w:sz="0" w:space="0" w:color="auto"/>
                      </w:divBdr>
                      <w:divsChild>
                        <w:div w:id="1855146577">
                          <w:marLeft w:val="0"/>
                          <w:marRight w:val="0"/>
                          <w:marTop w:val="0"/>
                          <w:marBottom w:val="0"/>
                          <w:divBdr>
                            <w:top w:val="none" w:sz="0" w:space="0" w:color="auto"/>
                            <w:left w:val="none" w:sz="0" w:space="0" w:color="auto"/>
                            <w:bottom w:val="none" w:sz="0" w:space="0" w:color="auto"/>
                            <w:right w:val="none" w:sz="0" w:space="0" w:color="auto"/>
                          </w:divBdr>
                        </w:div>
                      </w:divsChild>
                    </w:div>
                    <w:div w:id="6493492">
                      <w:marLeft w:val="0"/>
                      <w:marRight w:val="0"/>
                      <w:marTop w:val="0"/>
                      <w:marBottom w:val="0"/>
                      <w:divBdr>
                        <w:top w:val="none" w:sz="0" w:space="0" w:color="auto"/>
                        <w:left w:val="none" w:sz="0" w:space="0" w:color="auto"/>
                        <w:bottom w:val="none" w:sz="0" w:space="0" w:color="auto"/>
                        <w:right w:val="none" w:sz="0" w:space="0" w:color="auto"/>
                      </w:divBdr>
                      <w:divsChild>
                        <w:div w:id="56440699">
                          <w:marLeft w:val="0"/>
                          <w:marRight w:val="0"/>
                          <w:marTop w:val="0"/>
                          <w:marBottom w:val="0"/>
                          <w:divBdr>
                            <w:top w:val="none" w:sz="0" w:space="0" w:color="auto"/>
                            <w:left w:val="none" w:sz="0" w:space="0" w:color="auto"/>
                            <w:bottom w:val="none" w:sz="0" w:space="0" w:color="auto"/>
                            <w:right w:val="none" w:sz="0" w:space="0" w:color="auto"/>
                          </w:divBdr>
                        </w:div>
                      </w:divsChild>
                    </w:div>
                    <w:div w:id="444736380">
                      <w:marLeft w:val="0"/>
                      <w:marRight w:val="0"/>
                      <w:marTop w:val="0"/>
                      <w:marBottom w:val="0"/>
                      <w:divBdr>
                        <w:top w:val="none" w:sz="0" w:space="0" w:color="auto"/>
                        <w:left w:val="none" w:sz="0" w:space="0" w:color="auto"/>
                        <w:bottom w:val="none" w:sz="0" w:space="0" w:color="auto"/>
                        <w:right w:val="none" w:sz="0" w:space="0" w:color="auto"/>
                      </w:divBdr>
                      <w:divsChild>
                        <w:div w:id="127746971">
                          <w:marLeft w:val="0"/>
                          <w:marRight w:val="0"/>
                          <w:marTop w:val="0"/>
                          <w:marBottom w:val="0"/>
                          <w:divBdr>
                            <w:top w:val="none" w:sz="0" w:space="0" w:color="auto"/>
                            <w:left w:val="none" w:sz="0" w:space="0" w:color="auto"/>
                            <w:bottom w:val="none" w:sz="0" w:space="0" w:color="auto"/>
                            <w:right w:val="none" w:sz="0" w:space="0" w:color="auto"/>
                          </w:divBdr>
                        </w:div>
                      </w:divsChild>
                    </w:div>
                    <w:div w:id="1105466205">
                      <w:marLeft w:val="0"/>
                      <w:marRight w:val="0"/>
                      <w:marTop w:val="0"/>
                      <w:marBottom w:val="0"/>
                      <w:divBdr>
                        <w:top w:val="none" w:sz="0" w:space="0" w:color="auto"/>
                        <w:left w:val="none" w:sz="0" w:space="0" w:color="auto"/>
                        <w:bottom w:val="none" w:sz="0" w:space="0" w:color="auto"/>
                        <w:right w:val="none" w:sz="0" w:space="0" w:color="auto"/>
                      </w:divBdr>
                      <w:divsChild>
                        <w:div w:id="1629050971">
                          <w:marLeft w:val="0"/>
                          <w:marRight w:val="0"/>
                          <w:marTop w:val="0"/>
                          <w:marBottom w:val="0"/>
                          <w:divBdr>
                            <w:top w:val="none" w:sz="0" w:space="0" w:color="auto"/>
                            <w:left w:val="none" w:sz="0" w:space="0" w:color="auto"/>
                            <w:bottom w:val="none" w:sz="0" w:space="0" w:color="auto"/>
                            <w:right w:val="none" w:sz="0" w:space="0" w:color="auto"/>
                          </w:divBdr>
                        </w:div>
                      </w:divsChild>
                    </w:div>
                    <w:div w:id="1744139898">
                      <w:marLeft w:val="0"/>
                      <w:marRight w:val="0"/>
                      <w:marTop w:val="0"/>
                      <w:marBottom w:val="0"/>
                      <w:divBdr>
                        <w:top w:val="none" w:sz="0" w:space="0" w:color="auto"/>
                        <w:left w:val="none" w:sz="0" w:space="0" w:color="auto"/>
                        <w:bottom w:val="none" w:sz="0" w:space="0" w:color="auto"/>
                        <w:right w:val="none" w:sz="0" w:space="0" w:color="auto"/>
                      </w:divBdr>
                      <w:divsChild>
                        <w:div w:id="1961063745">
                          <w:marLeft w:val="0"/>
                          <w:marRight w:val="0"/>
                          <w:marTop w:val="0"/>
                          <w:marBottom w:val="0"/>
                          <w:divBdr>
                            <w:top w:val="none" w:sz="0" w:space="0" w:color="auto"/>
                            <w:left w:val="none" w:sz="0" w:space="0" w:color="auto"/>
                            <w:bottom w:val="none" w:sz="0" w:space="0" w:color="auto"/>
                            <w:right w:val="none" w:sz="0" w:space="0" w:color="auto"/>
                          </w:divBdr>
                        </w:div>
                      </w:divsChild>
                    </w:div>
                    <w:div w:id="370766300">
                      <w:marLeft w:val="0"/>
                      <w:marRight w:val="0"/>
                      <w:marTop w:val="0"/>
                      <w:marBottom w:val="0"/>
                      <w:divBdr>
                        <w:top w:val="none" w:sz="0" w:space="0" w:color="auto"/>
                        <w:left w:val="none" w:sz="0" w:space="0" w:color="auto"/>
                        <w:bottom w:val="none" w:sz="0" w:space="0" w:color="auto"/>
                        <w:right w:val="none" w:sz="0" w:space="0" w:color="auto"/>
                      </w:divBdr>
                      <w:divsChild>
                        <w:div w:id="1169295895">
                          <w:marLeft w:val="0"/>
                          <w:marRight w:val="0"/>
                          <w:marTop w:val="0"/>
                          <w:marBottom w:val="0"/>
                          <w:divBdr>
                            <w:top w:val="none" w:sz="0" w:space="0" w:color="auto"/>
                            <w:left w:val="none" w:sz="0" w:space="0" w:color="auto"/>
                            <w:bottom w:val="none" w:sz="0" w:space="0" w:color="auto"/>
                            <w:right w:val="none" w:sz="0" w:space="0" w:color="auto"/>
                          </w:divBdr>
                        </w:div>
                      </w:divsChild>
                    </w:div>
                    <w:div w:id="1398086038">
                      <w:marLeft w:val="0"/>
                      <w:marRight w:val="0"/>
                      <w:marTop w:val="0"/>
                      <w:marBottom w:val="0"/>
                      <w:divBdr>
                        <w:top w:val="none" w:sz="0" w:space="0" w:color="auto"/>
                        <w:left w:val="none" w:sz="0" w:space="0" w:color="auto"/>
                        <w:bottom w:val="none" w:sz="0" w:space="0" w:color="auto"/>
                        <w:right w:val="none" w:sz="0" w:space="0" w:color="auto"/>
                      </w:divBdr>
                      <w:divsChild>
                        <w:div w:id="732046514">
                          <w:marLeft w:val="0"/>
                          <w:marRight w:val="0"/>
                          <w:marTop w:val="0"/>
                          <w:marBottom w:val="0"/>
                          <w:divBdr>
                            <w:top w:val="none" w:sz="0" w:space="0" w:color="auto"/>
                            <w:left w:val="none" w:sz="0" w:space="0" w:color="auto"/>
                            <w:bottom w:val="none" w:sz="0" w:space="0" w:color="auto"/>
                            <w:right w:val="none" w:sz="0" w:space="0" w:color="auto"/>
                          </w:divBdr>
                        </w:div>
                      </w:divsChild>
                    </w:div>
                    <w:div w:id="603391419">
                      <w:marLeft w:val="0"/>
                      <w:marRight w:val="0"/>
                      <w:marTop w:val="0"/>
                      <w:marBottom w:val="0"/>
                      <w:divBdr>
                        <w:top w:val="none" w:sz="0" w:space="0" w:color="auto"/>
                        <w:left w:val="none" w:sz="0" w:space="0" w:color="auto"/>
                        <w:bottom w:val="none" w:sz="0" w:space="0" w:color="auto"/>
                        <w:right w:val="none" w:sz="0" w:space="0" w:color="auto"/>
                      </w:divBdr>
                      <w:divsChild>
                        <w:div w:id="729502727">
                          <w:marLeft w:val="0"/>
                          <w:marRight w:val="0"/>
                          <w:marTop w:val="0"/>
                          <w:marBottom w:val="0"/>
                          <w:divBdr>
                            <w:top w:val="none" w:sz="0" w:space="0" w:color="auto"/>
                            <w:left w:val="none" w:sz="0" w:space="0" w:color="auto"/>
                            <w:bottom w:val="none" w:sz="0" w:space="0" w:color="auto"/>
                            <w:right w:val="none" w:sz="0" w:space="0" w:color="auto"/>
                          </w:divBdr>
                        </w:div>
                      </w:divsChild>
                    </w:div>
                    <w:div w:id="392050400">
                      <w:marLeft w:val="0"/>
                      <w:marRight w:val="0"/>
                      <w:marTop w:val="0"/>
                      <w:marBottom w:val="0"/>
                      <w:divBdr>
                        <w:top w:val="none" w:sz="0" w:space="0" w:color="auto"/>
                        <w:left w:val="none" w:sz="0" w:space="0" w:color="auto"/>
                        <w:bottom w:val="none" w:sz="0" w:space="0" w:color="auto"/>
                        <w:right w:val="none" w:sz="0" w:space="0" w:color="auto"/>
                      </w:divBdr>
                      <w:divsChild>
                        <w:div w:id="1558008872">
                          <w:marLeft w:val="0"/>
                          <w:marRight w:val="0"/>
                          <w:marTop w:val="0"/>
                          <w:marBottom w:val="0"/>
                          <w:divBdr>
                            <w:top w:val="none" w:sz="0" w:space="0" w:color="auto"/>
                            <w:left w:val="none" w:sz="0" w:space="0" w:color="auto"/>
                            <w:bottom w:val="none" w:sz="0" w:space="0" w:color="auto"/>
                            <w:right w:val="none" w:sz="0" w:space="0" w:color="auto"/>
                          </w:divBdr>
                        </w:div>
                      </w:divsChild>
                    </w:div>
                    <w:div w:id="1901941891">
                      <w:marLeft w:val="0"/>
                      <w:marRight w:val="0"/>
                      <w:marTop w:val="0"/>
                      <w:marBottom w:val="0"/>
                      <w:divBdr>
                        <w:top w:val="none" w:sz="0" w:space="0" w:color="auto"/>
                        <w:left w:val="none" w:sz="0" w:space="0" w:color="auto"/>
                        <w:bottom w:val="none" w:sz="0" w:space="0" w:color="auto"/>
                        <w:right w:val="none" w:sz="0" w:space="0" w:color="auto"/>
                      </w:divBdr>
                      <w:divsChild>
                        <w:div w:id="1490827664">
                          <w:marLeft w:val="0"/>
                          <w:marRight w:val="0"/>
                          <w:marTop w:val="0"/>
                          <w:marBottom w:val="0"/>
                          <w:divBdr>
                            <w:top w:val="none" w:sz="0" w:space="0" w:color="auto"/>
                            <w:left w:val="none" w:sz="0" w:space="0" w:color="auto"/>
                            <w:bottom w:val="none" w:sz="0" w:space="0" w:color="auto"/>
                            <w:right w:val="none" w:sz="0" w:space="0" w:color="auto"/>
                          </w:divBdr>
                        </w:div>
                      </w:divsChild>
                    </w:div>
                    <w:div w:id="1821775877">
                      <w:marLeft w:val="0"/>
                      <w:marRight w:val="0"/>
                      <w:marTop w:val="0"/>
                      <w:marBottom w:val="0"/>
                      <w:divBdr>
                        <w:top w:val="none" w:sz="0" w:space="0" w:color="auto"/>
                        <w:left w:val="none" w:sz="0" w:space="0" w:color="auto"/>
                        <w:bottom w:val="none" w:sz="0" w:space="0" w:color="auto"/>
                        <w:right w:val="none" w:sz="0" w:space="0" w:color="auto"/>
                      </w:divBdr>
                      <w:divsChild>
                        <w:div w:id="1017272916">
                          <w:marLeft w:val="0"/>
                          <w:marRight w:val="0"/>
                          <w:marTop w:val="0"/>
                          <w:marBottom w:val="0"/>
                          <w:divBdr>
                            <w:top w:val="none" w:sz="0" w:space="0" w:color="auto"/>
                            <w:left w:val="none" w:sz="0" w:space="0" w:color="auto"/>
                            <w:bottom w:val="none" w:sz="0" w:space="0" w:color="auto"/>
                            <w:right w:val="none" w:sz="0" w:space="0" w:color="auto"/>
                          </w:divBdr>
                        </w:div>
                      </w:divsChild>
                    </w:div>
                    <w:div w:id="907809366">
                      <w:marLeft w:val="0"/>
                      <w:marRight w:val="0"/>
                      <w:marTop w:val="0"/>
                      <w:marBottom w:val="0"/>
                      <w:divBdr>
                        <w:top w:val="none" w:sz="0" w:space="0" w:color="auto"/>
                        <w:left w:val="none" w:sz="0" w:space="0" w:color="auto"/>
                        <w:bottom w:val="none" w:sz="0" w:space="0" w:color="auto"/>
                        <w:right w:val="none" w:sz="0" w:space="0" w:color="auto"/>
                      </w:divBdr>
                      <w:divsChild>
                        <w:div w:id="71247326">
                          <w:marLeft w:val="0"/>
                          <w:marRight w:val="0"/>
                          <w:marTop w:val="0"/>
                          <w:marBottom w:val="0"/>
                          <w:divBdr>
                            <w:top w:val="none" w:sz="0" w:space="0" w:color="auto"/>
                            <w:left w:val="none" w:sz="0" w:space="0" w:color="auto"/>
                            <w:bottom w:val="none" w:sz="0" w:space="0" w:color="auto"/>
                            <w:right w:val="none" w:sz="0" w:space="0" w:color="auto"/>
                          </w:divBdr>
                        </w:div>
                      </w:divsChild>
                    </w:div>
                    <w:div w:id="396169504">
                      <w:marLeft w:val="0"/>
                      <w:marRight w:val="0"/>
                      <w:marTop w:val="0"/>
                      <w:marBottom w:val="0"/>
                      <w:divBdr>
                        <w:top w:val="none" w:sz="0" w:space="0" w:color="auto"/>
                        <w:left w:val="none" w:sz="0" w:space="0" w:color="auto"/>
                        <w:bottom w:val="none" w:sz="0" w:space="0" w:color="auto"/>
                        <w:right w:val="none" w:sz="0" w:space="0" w:color="auto"/>
                      </w:divBdr>
                      <w:divsChild>
                        <w:div w:id="1934704785">
                          <w:marLeft w:val="0"/>
                          <w:marRight w:val="0"/>
                          <w:marTop w:val="0"/>
                          <w:marBottom w:val="0"/>
                          <w:divBdr>
                            <w:top w:val="none" w:sz="0" w:space="0" w:color="auto"/>
                            <w:left w:val="none" w:sz="0" w:space="0" w:color="auto"/>
                            <w:bottom w:val="none" w:sz="0" w:space="0" w:color="auto"/>
                            <w:right w:val="none" w:sz="0" w:space="0" w:color="auto"/>
                          </w:divBdr>
                        </w:div>
                      </w:divsChild>
                    </w:div>
                    <w:div w:id="1554852696">
                      <w:marLeft w:val="0"/>
                      <w:marRight w:val="0"/>
                      <w:marTop w:val="0"/>
                      <w:marBottom w:val="0"/>
                      <w:divBdr>
                        <w:top w:val="none" w:sz="0" w:space="0" w:color="auto"/>
                        <w:left w:val="none" w:sz="0" w:space="0" w:color="auto"/>
                        <w:bottom w:val="none" w:sz="0" w:space="0" w:color="auto"/>
                        <w:right w:val="none" w:sz="0" w:space="0" w:color="auto"/>
                      </w:divBdr>
                      <w:divsChild>
                        <w:div w:id="365836554">
                          <w:marLeft w:val="0"/>
                          <w:marRight w:val="0"/>
                          <w:marTop w:val="0"/>
                          <w:marBottom w:val="0"/>
                          <w:divBdr>
                            <w:top w:val="none" w:sz="0" w:space="0" w:color="auto"/>
                            <w:left w:val="none" w:sz="0" w:space="0" w:color="auto"/>
                            <w:bottom w:val="none" w:sz="0" w:space="0" w:color="auto"/>
                            <w:right w:val="none" w:sz="0" w:space="0" w:color="auto"/>
                          </w:divBdr>
                        </w:div>
                      </w:divsChild>
                    </w:div>
                    <w:div w:id="510028796">
                      <w:marLeft w:val="0"/>
                      <w:marRight w:val="0"/>
                      <w:marTop w:val="0"/>
                      <w:marBottom w:val="0"/>
                      <w:divBdr>
                        <w:top w:val="none" w:sz="0" w:space="0" w:color="auto"/>
                        <w:left w:val="none" w:sz="0" w:space="0" w:color="auto"/>
                        <w:bottom w:val="none" w:sz="0" w:space="0" w:color="auto"/>
                        <w:right w:val="none" w:sz="0" w:space="0" w:color="auto"/>
                      </w:divBdr>
                      <w:divsChild>
                        <w:div w:id="1751611928">
                          <w:marLeft w:val="0"/>
                          <w:marRight w:val="0"/>
                          <w:marTop w:val="0"/>
                          <w:marBottom w:val="0"/>
                          <w:divBdr>
                            <w:top w:val="none" w:sz="0" w:space="0" w:color="auto"/>
                            <w:left w:val="none" w:sz="0" w:space="0" w:color="auto"/>
                            <w:bottom w:val="none" w:sz="0" w:space="0" w:color="auto"/>
                            <w:right w:val="none" w:sz="0" w:space="0" w:color="auto"/>
                          </w:divBdr>
                        </w:div>
                      </w:divsChild>
                    </w:div>
                    <w:div w:id="1873958670">
                      <w:marLeft w:val="0"/>
                      <w:marRight w:val="0"/>
                      <w:marTop w:val="0"/>
                      <w:marBottom w:val="0"/>
                      <w:divBdr>
                        <w:top w:val="none" w:sz="0" w:space="0" w:color="auto"/>
                        <w:left w:val="none" w:sz="0" w:space="0" w:color="auto"/>
                        <w:bottom w:val="none" w:sz="0" w:space="0" w:color="auto"/>
                        <w:right w:val="none" w:sz="0" w:space="0" w:color="auto"/>
                      </w:divBdr>
                      <w:divsChild>
                        <w:div w:id="1476413314">
                          <w:marLeft w:val="0"/>
                          <w:marRight w:val="0"/>
                          <w:marTop w:val="0"/>
                          <w:marBottom w:val="0"/>
                          <w:divBdr>
                            <w:top w:val="none" w:sz="0" w:space="0" w:color="auto"/>
                            <w:left w:val="none" w:sz="0" w:space="0" w:color="auto"/>
                            <w:bottom w:val="none" w:sz="0" w:space="0" w:color="auto"/>
                            <w:right w:val="none" w:sz="0" w:space="0" w:color="auto"/>
                          </w:divBdr>
                        </w:div>
                      </w:divsChild>
                    </w:div>
                    <w:div w:id="1673487200">
                      <w:marLeft w:val="0"/>
                      <w:marRight w:val="0"/>
                      <w:marTop w:val="0"/>
                      <w:marBottom w:val="0"/>
                      <w:divBdr>
                        <w:top w:val="none" w:sz="0" w:space="0" w:color="auto"/>
                        <w:left w:val="none" w:sz="0" w:space="0" w:color="auto"/>
                        <w:bottom w:val="none" w:sz="0" w:space="0" w:color="auto"/>
                        <w:right w:val="none" w:sz="0" w:space="0" w:color="auto"/>
                      </w:divBdr>
                      <w:divsChild>
                        <w:div w:id="1246841814">
                          <w:marLeft w:val="0"/>
                          <w:marRight w:val="0"/>
                          <w:marTop w:val="0"/>
                          <w:marBottom w:val="0"/>
                          <w:divBdr>
                            <w:top w:val="none" w:sz="0" w:space="0" w:color="auto"/>
                            <w:left w:val="none" w:sz="0" w:space="0" w:color="auto"/>
                            <w:bottom w:val="none" w:sz="0" w:space="0" w:color="auto"/>
                            <w:right w:val="none" w:sz="0" w:space="0" w:color="auto"/>
                          </w:divBdr>
                        </w:div>
                      </w:divsChild>
                    </w:div>
                    <w:div w:id="886339683">
                      <w:marLeft w:val="0"/>
                      <w:marRight w:val="0"/>
                      <w:marTop w:val="0"/>
                      <w:marBottom w:val="0"/>
                      <w:divBdr>
                        <w:top w:val="none" w:sz="0" w:space="0" w:color="auto"/>
                        <w:left w:val="none" w:sz="0" w:space="0" w:color="auto"/>
                        <w:bottom w:val="none" w:sz="0" w:space="0" w:color="auto"/>
                        <w:right w:val="none" w:sz="0" w:space="0" w:color="auto"/>
                      </w:divBdr>
                      <w:divsChild>
                        <w:div w:id="1907911462">
                          <w:marLeft w:val="0"/>
                          <w:marRight w:val="0"/>
                          <w:marTop w:val="0"/>
                          <w:marBottom w:val="0"/>
                          <w:divBdr>
                            <w:top w:val="none" w:sz="0" w:space="0" w:color="auto"/>
                            <w:left w:val="none" w:sz="0" w:space="0" w:color="auto"/>
                            <w:bottom w:val="none" w:sz="0" w:space="0" w:color="auto"/>
                            <w:right w:val="none" w:sz="0" w:space="0" w:color="auto"/>
                          </w:divBdr>
                        </w:div>
                      </w:divsChild>
                    </w:div>
                    <w:div w:id="1077900314">
                      <w:marLeft w:val="0"/>
                      <w:marRight w:val="0"/>
                      <w:marTop w:val="0"/>
                      <w:marBottom w:val="0"/>
                      <w:divBdr>
                        <w:top w:val="none" w:sz="0" w:space="0" w:color="auto"/>
                        <w:left w:val="none" w:sz="0" w:space="0" w:color="auto"/>
                        <w:bottom w:val="none" w:sz="0" w:space="0" w:color="auto"/>
                        <w:right w:val="none" w:sz="0" w:space="0" w:color="auto"/>
                      </w:divBdr>
                      <w:divsChild>
                        <w:div w:id="246498761">
                          <w:marLeft w:val="0"/>
                          <w:marRight w:val="0"/>
                          <w:marTop w:val="0"/>
                          <w:marBottom w:val="0"/>
                          <w:divBdr>
                            <w:top w:val="none" w:sz="0" w:space="0" w:color="auto"/>
                            <w:left w:val="none" w:sz="0" w:space="0" w:color="auto"/>
                            <w:bottom w:val="none" w:sz="0" w:space="0" w:color="auto"/>
                            <w:right w:val="none" w:sz="0" w:space="0" w:color="auto"/>
                          </w:divBdr>
                        </w:div>
                      </w:divsChild>
                    </w:div>
                    <w:div w:id="994799620">
                      <w:marLeft w:val="0"/>
                      <w:marRight w:val="0"/>
                      <w:marTop w:val="0"/>
                      <w:marBottom w:val="0"/>
                      <w:divBdr>
                        <w:top w:val="none" w:sz="0" w:space="0" w:color="auto"/>
                        <w:left w:val="none" w:sz="0" w:space="0" w:color="auto"/>
                        <w:bottom w:val="none" w:sz="0" w:space="0" w:color="auto"/>
                        <w:right w:val="none" w:sz="0" w:space="0" w:color="auto"/>
                      </w:divBdr>
                      <w:divsChild>
                        <w:div w:id="1039475379">
                          <w:marLeft w:val="0"/>
                          <w:marRight w:val="0"/>
                          <w:marTop w:val="0"/>
                          <w:marBottom w:val="0"/>
                          <w:divBdr>
                            <w:top w:val="none" w:sz="0" w:space="0" w:color="auto"/>
                            <w:left w:val="none" w:sz="0" w:space="0" w:color="auto"/>
                            <w:bottom w:val="none" w:sz="0" w:space="0" w:color="auto"/>
                            <w:right w:val="none" w:sz="0" w:space="0" w:color="auto"/>
                          </w:divBdr>
                        </w:div>
                      </w:divsChild>
                    </w:div>
                    <w:div w:id="338891303">
                      <w:marLeft w:val="0"/>
                      <w:marRight w:val="0"/>
                      <w:marTop w:val="0"/>
                      <w:marBottom w:val="0"/>
                      <w:divBdr>
                        <w:top w:val="none" w:sz="0" w:space="0" w:color="auto"/>
                        <w:left w:val="none" w:sz="0" w:space="0" w:color="auto"/>
                        <w:bottom w:val="none" w:sz="0" w:space="0" w:color="auto"/>
                        <w:right w:val="none" w:sz="0" w:space="0" w:color="auto"/>
                      </w:divBdr>
                      <w:divsChild>
                        <w:div w:id="2064867138">
                          <w:marLeft w:val="0"/>
                          <w:marRight w:val="0"/>
                          <w:marTop w:val="0"/>
                          <w:marBottom w:val="0"/>
                          <w:divBdr>
                            <w:top w:val="none" w:sz="0" w:space="0" w:color="auto"/>
                            <w:left w:val="none" w:sz="0" w:space="0" w:color="auto"/>
                            <w:bottom w:val="none" w:sz="0" w:space="0" w:color="auto"/>
                            <w:right w:val="none" w:sz="0" w:space="0" w:color="auto"/>
                          </w:divBdr>
                        </w:div>
                      </w:divsChild>
                    </w:div>
                    <w:div w:id="619727003">
                      <w:marLeft w:val="0"/>
                      <w:marRight w:val="0"/>
                      <w:marTop w:val="0"/>
                      <w:marBottom w:val="0"/>
                      <w:divBdr>
                        <w:top w:val="none" w:sz="0" w:space="0" w:color="auto"/>
                        <w:left w:val="none" w:sz="0" w:space="0" w:color="auto"/>
                        <w:bottom w:val="none" w:sz="0" w:space="0" w:color="auto"/>
                        <w:right w:val="none" w:sz="0" w:space="0" w:color="auto"/>
                      </w:divBdr>
                      <w:divsChild>
                        <w:div w:id="1860698907">
                          <w:marLeft w:val="0"/>
                          <w:marRight w:val="0"/>
                          <w:marTop w:val="0"/>
                          <w:marBottom w:val="0"/>
                          <w:divBdr>
                            <w:top w:val="none" w:sz="0" w:space="0" w:color="auto"/>
                            <w:left w:val="none" w:sz="0" w:space="0" w:color="auto"/>
                            <w:bottom w:val="none" w:sz="0" w:space="0" w:color="auto"/>
                            <w:right w:val="none" w:sz="0" w:space="0" w:color="auto"/>
                          </w:divBdr>
                        </w:div>
                      </w:divsChild>
                    </w:div>
                    <w:div w:id="766510359">
                      <w:marLeft w:val="0"/>
                      <w:marRight w:val="0"/>
                      <w:marTop w:val="0"/>
                      <w:marBottom w:val="0"/>
                      <w:divBdr>
                        <w:top w:val="none" w:sz="0" w:space="0" w:color="auto"/>
                        <w:left w:val="none" w:sz="0" w:space="0" w:color="auto"/>
                        <w:bottom w:val="none" w:sz="0" w:space="0" w:color="auto"/>
                        <w:right w:val="none" w:sz="0" w:space="0" w:color="auto"/>
                      </w:divBdr>
                      <w:divsChild>
                        <w:div w:id="223879879">
                          <w:marLeft w:val="0"/>
                          <w:marRight w:val="0"/>
                          <w:marTop w:val="0"/>
                          <w:marBottom w:val="0"/>
                          <w:divBdr>
                            <w:top w:val="none" w:sz="0" w:space="0" w:color="auto"/>
                            <w:left w:val="none" w:sz="0" w:space="0" w:color="auto"/>
                            <w:bottom w:val="none" w:sz="0" w:space="0" w:color="auto"/>
                            <w:right w:val="none" w:sz="0" w:space="0" w:color="auto"/>
                          </w:divBdr>
                        </w:div>
                      </w:divsChild>
                    </w:div>
                    <w:div w:id="978610158">
                      <w:marLeft w:val="0"/>
                      <w:marRight w:val="0"/>
                      <w:marTop w:val="0"/>
                      <w:marBottom w:val="0"/>
                      <w:divBdr>
                        <w:top w:val="none" w:sz="0" w:space="0" w:color="auto"/>
                        <w:left w:val="none" w:sz="0" w:space="0" w:color="auto"/>
                        <w:bottom w:val="none" w:sz="0" w:space="0" w:color="auto"/>
                        <w:right w:val="none" w:sz="0" w:space="0" w:color="auto"/>
                      </w:divBdr>
                      <w:divsChild>
                        <w:div w:id="1175875516">
                          <w:marLeft w:val="0"/>
                          <w:marRight w:val="0"/>
                          <w:marTop w:val="0"/>
                          <w:marBottom w:val="0"/>
                          <w:divBdr>
                            <w:top w:val="none" w:sz="0" w:space="0" w:color="auto"/>
                            <w:left w:val="none" w:sz="0" w:space="0" w:color="auto"/>
                            <w:bottom w:val="none" w:sz="0" w:space="0" w:color="auto"/>
                            <w:right w:val="none" w:sz="0" w:space="0" w:color="auto"/>
                          </w:divBdr>
                        </w:div>
                      </w:divsChild>
                    </w:div>
                    <w:div w:id="63071434">
                      <w:marLeft w:val="0"/>
                      <w:marRight w:val="0"/>
                      <w:marTop w:val="0"/>
                      <w:marBottom w:val="0"/>
                      <w:divBdr>
                        <w:top w:val="none" w:sz="0" w:space="0" w:color="auto"/>
                        <w:left w:val="none" w:sz="0" w:space="0" w:color="auto"/>
                        <w:bottom w:val="none" w:sz="0" w:space="0" w:color="auto"/>
                        <w:right w:val="none" w:sz="0" w:space="0" w:color="auto"/>
                      </w:divBdr>
                      <w:divsChild>
                        <w:div w:id="1057625943">
                          <w:marLeft w:val="0"/>
                          <w:marRight w:val="0"/>
                          <w:marTop w:val="0"/>
                          <w:marBottom w:val="0"/>
                          <w:divBdr>
                            <w:top w:val="none" w:sz="0" w:space="0" w:color="auto"/>
                            <w:left w:val="none" w:sz="0" w:space="0" w:color="auto"/>
                            <w:bottom w:val="none" w:sz="0" w:space="0" w:color="auto"/>
                            <w:right w:val="none" w:sz="0" w:space="0" w:color="auto"/>
                          </w:divBdr>
                        </w:div>
                      </w:divsChild>
                    </w:div>
                    <w:div w:id="400829265">
                      <w:marLeft w:val="0"/>
                      <w:marRight w:val="0"/>
                      <w:marTop w:val="0"/>
                      <w:marBottom w:val="0"/>
                      <w:divBdr>
                        <w:top w:val="none" w:sz="0" w:space="0" w:color="auto"/>
                        <w:left w:val="none" w:sz="0" w:space="0" w:color="auto"/>
                        <w:bottom w:val="none" w:sz="0" w:space="0" w:color="auto"/>
                        <w:right w:val="none" w:sz="0" w:space="0" w:color="auto"/>
                      </w:divBdr>
                      <w:divsChild>
                        <w:div w:id="1034960611">
                          <w:marLeft w:val="0"/>
                          <w:marRight w:val="0"/>
                          <w:marTop w:val="0"/>
                          <w:marBottom w:val="0"/>
                          <w:divBdr>
                            <w:top w:val="none" w:sz="0" w:space="0" w:color="auto"/>
                            <w:left w:val="none" w:sz="0" w:space="0" w:color="auto"/>
                            <w:bottom w:val="none" w:sz="0" w:space="0" w:color="auto"/>
                            <w:right w:val="none" w:sz="0" w:space="0" w:color="auto"/>
                          </w:divBdr>
                        </w:div>
                      </w:divsChild>
                    </w:div>
                    <w:div w:id="1384601529">
                      <w:marLeft w:val="0"/>
                      <w:marRight w:val="0"/>
                      <w:marTop w:val="0"/>
                      <w:marBottom w:val="0"/>
                      <w:divBdr>
                        <w:top w:val="none" w:sz="0" w:space="0" w:color="auto"/>
                        <w:left w:val="none" w:sz="0" w:space="0" w:color="auto"/>
                        <w:bottom w:val="none" w:sz="0" w:space="0" w:color="auto"/>
                        <w:right w:val="none" w:sz="0" w:space="0" w:color="auto"/>
                      </w:divBdr>
                      <w:divsChild>
                        <w:div w:id="1754815063">
                          <w:marLeft w:val="0"/>
                          <w:marRight w:val="0"/>
                          <w:marTop w:val="0"/>
                          <w:marBottom w:val="0"/>
                          <w:divBdr>
                            <w:top w:val="none" w:sz="0" w:space="0" w:color="auto"/>
                            <w:left w:val="none" w:sz="0" w:space="0" w:color="auto"/>
                            <w:bottom w:val="none" w:sz="0" w:space="0" w:color="auto"/>
                            <w:right w:val="none" w:sz="0" w:space="0" w:color="auto"/>
                          </w:divBdr>
                        </w:div>
                      </w:divsChild>
                    </w:div>
                    <w:div w:id="496654737">
                      <w:marLeft w:val="0"/>
                      <w:marRight w:val="0"/>
                      <w:marTop w:val="0"/>
                      <w:marBottom w:val="0"/>
                      <w:divBdr>
                        <w:top w:val="none" w:sz="0" w:space="0" w:color="auto"/>
                        <w:left w:val="none" w:sz="0" w:space="0" w:color="auto"/>
                        <w:bottom w:val="none" w:sz="0" w:space="0" w:color="auto"/>
                        <w:right w:val="none" w:sz="0" w:space="0" w:color="auto"/>
                      </w:divBdr>
                      <w:divsChild>
                        <w:div w:id="1777826678">
                          <w:marLeft w:val="0"/>
                          <w:marRight w:val="0"/>
                          <w:marTop w:val="0"/>
                          <w:marBottom w:val="0"/>
                          <w:divBdr>
                            <w:top w:val="none" w:sz="0" w:space="0" w:color="auto"/>
                            <w:left w:val="none" w:sz="0" w:space="0" w:color="auto"/>
                            <w:bottom w:val="none" w:sz="0" w:space="0" w:color="auto"/>
                            <w:right w:val="none" w:sz="0" w:space="0" w:color="auto"/>
                          </w:divBdr>
                        </w:div>
                      </w:divsChild>
                    </w:div>
                    <w:div w:id="1847939113">
                      <w:marLeft w:val="0"/>
                      <w:marRight w:val="0"/>
                      <w:marTop w:val="0"/>
                      <w:marBottom w:val="0"/>
                      <w:divBdr>
                        <w:top w:val="none" w:sz="0" w:space="0" w:color="auto"/>
                        <w:left w:val="none" w:sz="0" w:space="0" w:color="auto"/>
                        <w:bottom w:val="none" w:sz="0" w:space="0" w:color="auto"/>
                        <w:right w:val="none" w:sz="0" w:space="0" w:color="auto"/>
                      </w:divBdr>
                      <w:divsChild>
                        <w:div w:id="816846529">
                          <w:marLeft w:val="0"/>
                          <w:marRight w:val="0"/>
                          <w:marTop w:val="0"/>
                          <w:marBottom w:val="0"/>
                          <w:divBdr>
                            <w:top w:val="none" w:sz="0" w:space="0" w:color="auto"/>
                            <w:left w:val="none" w:sz="0" w:space="0" w:color="auto"/>
                            <w:bottom w:val="none" w:sz="0" w:space="0" w:color="auto"/>
                            <w:right w:val="none" w:sz="0" w:space="0" w:color="auto"/>
                          </w:divBdr>
                        </w:div>
                      </w:divsChild>
                    </w:div>
                    <w:div w:id="937253659">
                      <w:marLeft w:val="0"/>
                      <w:marRight w:val="0"/>
                      <w:marTop w:val="0"/>
                      <w:marBottom w:val="0"/>
                      <w:divBdr>
                        <w:top w:val="none" w:sz="0" w:space="0" w:color="auto"/>
                        <w:left w:val="none" w:sz="0" w:space="0" w:color="auto"/>
                        <w:bottom w:val="none" w:sz="0" w:space="0" w:color="auto"/>
                        <w:right w:val="none" w:sz="0" w:space="0" w:color="auto"/>
                      </w:divBdr>
                      <w:divsChild>
                        <w:div w:id="1311405069">
                          <w:marLeft w:val="0"/>
                          <w:marRight w:val="0"/>
                          <w:marTop w:val="0"/>
                          <w:marBottom w:val="0"/>
                          <w:divBdr>
                            <w:top w:val="none" w:sz="0" w:space="0" w:color="auto"/>
                            <w:left w:val="none" w:sz="0" w:space="0" w:color="auto"/>
                            <w:bottom w:val="none" w:sz="0" w:space="0" w:color="auto"/>
                            <w:right w:val="none" w:sz="0" w:space="0" w:color="auto"/>
                          </w:divBdr>
                        </w:div>
                      </w:divsChild>
                    </w:div>
                    <w:div w:id="514999592">
                      <w:marLeft w:val="0"/>
                      <w:marRight w:val="0"/>
                      <w:marTop w:val="0"/>
                      <w:marBottom w:val="0"/>
                      <w:divBdr>
                        <w:top w:val="none" w:sz="0" w:space="0" w:color="auto"/>
                        <w:left w:val="none" w:sz="0" w:space="0" w:color="auto"/>
                        <w:bottom w:val="none" w:sz="0" w:space="0" w:color="auto"/>
                        <w:right w:val="none" w:sz="0" w:space="0" w:color="auto"/>
                      </w:divBdr>
                      <w:divsChild>
                        <w:div w:id="769856527">
                          <w:marLeft w:val="0"/>
                          <w:marRight w:val="0"/>
                          <w:marTop w:val="0"/>
                          <w:marBottom w:val="0"/>
                          <w:divBdr>
                            <w:top w:val="none" w:sz="0" w:space="0" w:color="auto"/>
                            <w:left w:val="none" w:sz="0" w:space="0" w:color="auto"/>
                            <w:bottom w:val="none" w:sz="0" w:space="0" w:color="auto"/>
                            <w:right w:val="none" w:sz="0" w:space="0" w:color="auto"/>
                          </w:divBdr>
                        </w:div>
                      </w:divsChild>
                    </w:div>
                    <w:div w:id="428349877">
                      <w:marLeft w:val="0"/>
                      <w:marRight w:val="0"/>
                      <w:marTop w:val="0"/>
                      <w:marBottom w:val="0"/>
                      <w:divBdr>
                        <w:top w:val="none" w:sz="0" w:space="0" w:color="auto"/>
                        <w:left w:val="none" w:sz="0" w:space="0" w:color="auto"/>
                        <w:bottom w:val="none" w:sz="0" w:space="0" w:color="auto"/>
                        <w:right w:val="none" w:sz="0" w:space="0" w:color="auto"/>
                      </w:divBdr>
                      <w:divsChild>
                        <w:div w:id="639384691">
                          <w:marLeft w:val="0"/>
                          <w:marRight w:val="0"/>
                          <w:marTop w:val="0"/>
                          <w:marBottom w:val="0"/>
                          <w:divBdr>
                            <w:top w:val="none" w:sz="0" w:space="0" w:color="auto"/>
                            <w:left w:val="none" w:sz="0" w:space="0" w:color="auto"/>
                            <w:bottom w:val="none" w:sz="0" w:space="0" w:color="auto"/>
                            <w:right w:val="none" w:sz="0" w:space="0" w:color="auto"/>
                          </w:divBdr>
                        </w:div>
                      </w:divsChild>
                    </w:div>
                    <w:div w:id="1584297947">
                      <w:marLeft w:val="0"/>
                      <w:marRight w:val="0"/>
                      <w:marTop w:val="0"/>
                      <w:marBottom w:val="0"/>
                      <w:divBdr>
                        <w:top w:val="none" w:sz="0" w:space="0" w:color="auto"/>
                        <w:left w:val="none" w:sz="0" w:space="0" w:color="auto"/>
                        <w:bottom w:val="none" w:sz="0" w:space="0" w:color="auto"/>
                        <w:right w:val="none" w:sz="0" w:space="0" w:color="auto"/>
                      </w:divBdr>
                      <w:divsChild>
                        <w:div w:id="846943614">
                          <w:marLeft w:val="0"/>
                          <w:marRight w:val="0"/>
                          <w:marTop w:val="0"/>
                          <w:marBottom w:val="0"/>
                          <w:divBdr>
                            <w:top w:val="none" w:sz="0" w:space="0" w:color="auto"/>
                            <w:left w:val="none" w:sz="0" w:space="0" w:color="auto"/>
                            <w:bottom w:val="none" w:sz="0" w:space="0" w:color="auto"/>
                            <w:right w:val="none" w:sz="0" w:space="0" w:color="auto"/>
                          </w:divBdr>
                        </w:div>
                      </w:divsChild>
                    </w:div>
                    <w:div w:id="1335107570">
                      <w:marLeft w:val="0"/>
                      <w:marRight w:val="0"/>
                      <w:marTop w:val="0"/>
                      <w:marBottom w:val="0"/>
                      <w:divBdr>
                        <w:top w:val="none" w:sz="0" w:space="0" w:color="auto"/>
                        <w:left w:val="none" w:sz="0" w:space="0" w:color="auto"/>
                        <w:bottom w:val="none" w:sz="0" w:space="0" w:color="auto"/>
                        <w:right w:val="none" w:sz="0" w:space="0" w:color="auto"/>
                      </w:divBdr>
                      <w:divsChild>
                        <w:div w:id="703869397">
                          <w:marLeft w:val="0"/>
                          <w:marRight w:val="0"/>
                          <w:marTop w:val="0"/>
                          <w:marBottom w:val="0"/>
                          <w:divBdr>
                            <w:top w:val="none" w:sz="0" w:space="0" w:color="auto"/>
                            <w:left w:val="none" w:sz="0" w:space="0" w:color="auto"/>
                            <w:bottom w:val="none" w:sz="0" w:space="0" w:color="auto"/>
                            <w:right w:val="none" w:sz="0" w:space="0" w:color="auto"/>
                          </w:divBdr>
                        </w:div>
                      </w:divsChild>
                    </w:div>
                    <w:div w:id="1995989820">
                      <w:marLeft w:val="0"/>
                      <w:marRight w:val="0"/>
                      <w:marTop w:val="0"/>
                      <w:marBottom w:val="0"/>
                      <w:divBdr>
                        <w:top w:val="none" w:sz="0" w:space="0" w:color="auto"/>
                        <w:left w:val="none" w:sz="0" w:space="0" w:color="auto"/>
                        <w:bottom w:val="none" w:sz="0" w:space="0" w:color="auto"/>
                        <w:right w:val="none" w:sz="0" w:space="0" w:color="auto"/>
                      </w:divBdr>
                      <w:divsChild>
                        <w:div w:id="533621770">
                          <w:marLeft w:val="0"/>
                          <w:marRight w:val="0"/>
                          <w:marTop w:val="0"/>
                          <w:marBottom w:val="0"/>
                          <w:divBdr>
                            <w:top w:val="none" w:sz="0" w:space="0" w:color="auto"/>
                            <w:left w:val="none" w:sz="0" w:space="0" w:color="auto"/>
                            <w:bottom w:val="none" w:sz="0" w:space="0" w:color="auto"/>
                            <w:right w:val="none" w:sz="0" w:space="0" w:color="auto"/>
                          </w:divBdr>
                        </w:div>
                      </w:divsChild>
                    </w:div>
                    <w:div w:id="1084373923">
                      <w:marLeft w:val="0"/>
                      <w:marRight w:val="0"/>
                      <w:marTop w:val="0"/>
                      <w:marBottom w:val="0"/>
                      <w:divBdr>
                        <w:top w:val="none" w:sz="0" w:space="0" w:color="auto"/>
                        <w:left w:val="none" w:sz="0" w:space="0" w:color="auto"/>
                        <w:bottom w:val="none" w:sz="0" w:space="0" w:color="auto"/>
                        <w:right w:val="none" w:sz="0" w:space="0" w:color="auto"/>
                      </w:divBdr>
                      <w:divsChild>
                        <w:div w:id="268243681">
                          <w:marLeft w:val="0"/>
                          <w:marRight w:val="0"/>
                          <w:marTop w:val="0"/>
                          <w:marBottom w:val="0"/>
                          <w:divBdr>
                            <w:top w:val="none" w:sz="0" w:space="0" w:color="auto"/>
                            <w:left w:val="none" w:sz="0" w:space="0" w:color="auto"/>
                            <w:bottom w:val="none" w:sz="0" w:space="0" w:color="auto"/>
                            <w:right w:val="none" w:sz="0" w:space="0" w:color="auto"/>
                          </w:divBdr>
                        </w:div>
                      </w:divsChild>
                    </w:div>
                    <w:div w:id="924416478">
                      <w:marLeft w:val="0"/>
                      <w:marRight w:val="0"/>
                      <w:marTop w:val="0"/>
                      <w:marBottom w:val="0"/>
                      <w:divBdr>
                        <w:top w:val="none" w:sz="0" w:space="0" w:color="auto"/>
                        <w:left w:val="none" w:sz="0" w:space="0" w:color="auto"/>
                        <w:bottom w:val="none" w:sz="0" w:space="0" w:color="auto"/>
                        <w:right w:val="none" w:sz="0" w:space="0" w:color="auto"/>
                      </w:divBdr>
                      <w:divsChild>
                        <w:div w:id="2116248995">
                          <w:marLeft w:val="0"/>
                          <w:marRight w:val="0"/>
                          <w:marTop w:val="0"/>
                          <w:marBottom w:val="0"/>
                          <w:divBdr>
                            <w:top w:val="none" w:sz="0" w:space="0" w:color="auto"/>
                            <w:left w:val="none" w:sz="0" w:space="0" w:color="auto"/>
                            <w:bottom w:val="none" w:sz="0" w:space="0" w:color="auto"/>
                            <w:right w:val="none" w:sz="0" w:space="0" w:color="auto"/>
                          </w:divBdr>
                        </w:div>
                      </w:divsChild>
                    </w:div>
                    <w:div w:id="515268272">
                      <w:marLeft w:val="0"/>
                      <w:marRight w:val="0"/>
                      <w:marTop w:val="0"/>
                      <w:marBottom w:val="0"/>
                      <w:divBdr>
                        <w:top w:val="none" w:sz="0" w:space="0" w:color="auto"/>
                        <w:left w:val="none" w:sz="0" w:space="0" w:color="auto"/>
                        <w:bottom w:val="none" w:sz="0" w:space="0" w:color="auto"/>
                        <w:right w:val="none" w:sz="0" w:space="0" w:color="auto"/>
                      </w:divBdr>
                      <w:divsChild>
                        <w:div w:id="1992098610">
                          <w:marLeft w:val="0"/>
                          <w:marRight w:val="0"/>
                          <w:marTop w:val="0"/>
                          <w:marBottom w:val="0"/>
                          <w:divBdr>
                            <w:top w:val="none" w:sz="0" w:space="0" w:color="auto"/>
                            <w:left w:val="none" w:sz="0" w:space="0" w:color="auto"/>
                            <w:bottom w:val="none" w:sz="0" w:space="0" w:color="auto"/>
                            <w:right w:val="none" w:sz="0" w:space="0" w:color="auto"/>
                          </w:divBdr>
                        </w:div>
                      </w:divsChild>
                    </w:div>
                    <w:div w:id="2068340009">
                      <w:marLeft w:val="0"/>
                      <w:marRight w:val="0"/>
                      <w:marTop w:val="0"/>
                      <w:marBottom w:val="0"/>
                      <w:divBdr>
                        <w:top w:val="none" w:sz="0" w:space="0" w:color="auto"/>
                        <w:left w:val="none" w:sz="0" w:space="0" w:color="auto"/>
                        <w:bottom w:val="none" w:sz="0" w:space="0" w:color="auto"/>
                        <w:right w:val="none" w:sz="0" w:space="0" w:color="auto"/>
                      </w:divBdr>
                      <w:divsChild>
                        <w:div w:id="868568716">
                          <w:marLeft w:val="0"/>
                          <w:marRight w:val="0"/>
                          <w:marTop w:val="0"/>
                          <w:marBottom w:val="0"/>
                          <w:divBdr>
                            <w:top w:val="none" w:sz="0" w:space="0" w:color="auto"/>
                            <w:left w:val="none" w:sz="0" w:space="0" w:color="auto"/>
                            <w:bottom w:val="none" w:sz="0" w:space="0" w:color="auto"/>
                            <w:right w:val="none" w:sz="0" w:space="0" w:color="auto"/>
                          </w:divBdr>
                        </w:div>
                      </w:divsChild>
                    </w:div>
                    <w:div w:id="17659096">
                      <w:marLeft w:val="0"/>
                      <w:marRight w:val="0"/>
                      <w:marTop w:val="0"/>
                      <w:marBottom w:val="0"/>
                      <w:divBdr>
                        <w:top w:val="none" w:sz="0" w:space="0" w:color="auto"/>
                        <w:left w:val="none" w:sz="0" w:space="0" w:color="auto"/>
                        <w:bottom w:val="none" w:sz="0" w:space="0" w:color="auto"/>
                        <w:right w:val="none" w:sz="0" w:space="0" w:color="auto"/>
                      </w:divBdr>
                      <w:divsChild>
                        <w:div w:id="416555040">
                          <w:marLeft w:val="0"/>
                          <w:marRight w:val="0"/>
                          <w:marTop w:val="0"/>
                          <w:marBottom w:val="0"/>
                          <w:divBdr>
                            <w:top w:val="none" w:sz="0" w:space="0" w:color="auto"/>
                            <w:left w:val="none" w:sz="0" w:space="0" w:color="auto"/>
                            <w:bottom w:val="none" w:sz="0" w:space="0" w:color="auto"/>
                            <w:right w:val="none" w:sz="0" w:space="0" w:color="auto"/>
                          </w:divBdr>
                        </w:div>
                      </w:divsChild>
                    </w:div>
                    <w:div w:id="1920014266">
                      <w:marLeft w:val="0"/>
                      <w:marRight w:val="0"/>
                      <w:marTop w:val="0"/>
                      <w:marBottom w:val="0"/>
                      <w:divBdr>
                        <w:top w:val="none" w:sz="0" w:space="0" w:color="auto"/>
                        <w:left w:val="none" w:sz="0" w:space="0" w:color="auto"/>
                        <w:bottom w:val="none" w:sz="0" w:space="0" w:color="auto"/>
                        <w:right w:val="none" w:sz="0" w:space="0" w:color="auto"/>
                      </w:divBdr>
                      <w:divsChild>
                        <w:div w:id="1037706652">
                          <w:marLeft w:val="0"/>
                          <w:marRight w:val="0"/>
                          <w:marTop w:val="0"/>
                          <w:marBottom w:val="0"/>
                          <w:divBdr>
                            <w:top w:val="none" w:sz="0" w:space="0" w:color="auto"/>
                            <w:left w:val="none" w:sz="0" w:space="0" w:color="auto"/>
                            <w:bottom w:val="none" w:sz="0" w:space="0" w:color="auto"/>
                            <w:right w:val="none" w:sz="0" w:space="0" w:color="auto"/>
                          </w:divBdr>
                        </w:div>
                      </w:divsChild>
                    </w:div>
                    <w:div w:id="1373460974">
                      <w:marLeft w:val="0"/>
                      <w:marRight w:val="0"/>
                      <w:marTop w:val="0"/>
                      <w:marBottom w:val="0"/>
                      <w:divBdr>
                        <w:top w:val="none" w:sz="0" w:space="0" w:color="auto"/>
                        <w:left w:val="none" w:sz="0" w:space="0" w:color="auto"/>
                        <w:bottom w:val="none" w:sz="0" w:space="0" w:color="auto"/>
                        <w:right w:val="none" w:sz="0" w:space="0" w:color="auto"/>
                      </w:divBdr>
                      <w:divsChild>
                        <w:div w:id="1454404111">
                          <w:marLeft w:val="0"/>
                          <w:marRight w:val="0"/>
                          <w:marTop w:val="0"/>
                          <w:marBottom w:val="0"/>
                          <w:divBdr>
                            <w:top w:val="none" w:sz="0" w:space="0" w:color="auto"/>
                            <w:left w:val="none" w:sz="0" w:space="0" w:color="auto"/>
                            <w:bottom w:val="none" w:sz="0" w:space="0" w:color="auto"/>
                            <w:right w:val="none" w:sz="0" w:space="0" w:color="auto"/>
                          </w:divBdr>
                        </w:div>
                      </w:divsChild>
                    </w:div>
                    <w:div w:id="320426522">
                      <w:marLeft w:val="0"/>
                      <w:marRight w:val="0"/>
                      <w:marTop w:val="0"/>
                      <w:marBottom w:val="0"/>
                      <w:divBdr>
                        <w:top w:val="none" w:sz="0" w:space="0" w:color="auto"/>
                        <w:left w:val="none" w:sz="0" w:space="0" w:color="auto"/>
                        <w:bottom w:val="none" w:sz="0" w:space="0" w:color="auto"/>
                        <w:right w:val="none" w:sz="0" w:space="0" w:color="auto"/>
                      </w:divBdr>
                      <w:divsChild>
                        <w:div w:id="388113464">
                          <w:marLeft w:val="0"/>
                          <w:marRight w:val="0"/>
                          <w:marTop w:val="0"/>
                          <w:marBottom w:val="0"/>
                          <w:divBdr>
                            <w:top w:val="none" w:sz="0" w:space="0" w:color="auto"/>
                            <w:left w:val="none" w:sz="0" w:space="0" w:color="auto"/>
                            <w:bottom w:val="none" w:sz="0" w:space="0" w:color="auto"/>
                            <w:right w:val="none" w:sz="0" w:space="0" w:color="auto"/>
                          </w:divBdr>
                        </w:div>
                      </w:divsChild>
                    </w:div>
                    <w:div w:id="291601400">
                      <w:marLeft w:val="0"/>
                      <w:marRight w:val="0"/>
                      <w:marTop w:val="0"/>
                      <w:marBottom w:val="0"/>
                      <w:divBdr>
                        <w:top w:val="none" w:sz="0" w:space="0" w:color="auto"/>
                        <w:left w:val="none" w:sz="0" w:space="0" w:color="auto"/>
                        <w:bottom w:val="none" w:sz="0" w:space="0" w:color="auto"/>
                        <w:right w:val="none" w:sz="0" w:space="0" w:color="auto"/>
                      </w:divBdr>
                      <w:divsChild>
                        <w:div w:id="1346397201">
                          <w:marLeft w:val="0"/>
                          <w:marRight w:val="0"/>
                          <w:marTop w:val="0"/>
                          <w:marBottom w:val="0"/>
                          <w:divBdr>
                            <w:top w:val="none" w:sz="0" w:space="0" w:color="auto"/>
                            <w:left w:val="none" w:sz="0" w:space="0" w:color="auto"/>
                            <w:bottom w:val="none" w:sz="0" w:space="0" w:color="auto"/>
                            <w:right w:val="none" w:sz="0" w:space="0" w:color="auto"/>
                          </w:divBdr>
                        </w:div>
                      </w:divsChild>
                    </w:div>
                    <w:div w:id="1876963719">
                      <w:marLeft w:val="0"/>
                      <w:marRight w:val="0"/>
                      <w:marTop w:val="0"/>
                      <w:marBottom w:val="0"/>
                      <w:divBdr>
                        <w:top w:val="none" w:sz="0" w:space="0" w:color="auto"/>
                        <w:left w:val="none" w:sz="0" w:space="0" w:color="auto"/>
                        <w:bottom w:val="none" w:sz="0" w:space="0" w:color="auto"/>
                        <w:right w:val="none" w:sz="0" w:space="0" w:color="auto"/>
                      </w:divBdr>
                      <w:divsChild>
                        <w:div w:id="2076051449">
                          <w:marLeft w:val="0"/>
                          <w:marRight w:val="0"/>
                          <w:marTop w:val="0"/>
                          <w:marBottom w:val="0"/>
                          <w:divBdr>
                            <w:top w:val="none" w:sz="0" w:space="0" w:color="auto"/>
                            <w:left w:val="none" w:sz="0" w:space="0" w:color="auto"/>
                            <w:bottom w:val="none" w:sz="0" w:space="0" w:color="auto"/>
                            <w:right w:val="none" w:sz="0" w:space="0" w:color="auto"/>
                          </w:divBdr>
                        </w:div>
                      </w:divsChild>
                    </w:div>
                    <w:div w:id="2035382822">
                      <w:marLeft w:val="0"/>
                      <w:marRight w:val="0"/>
                      <w:marTop w:val="0"/>
                      <w:marBottom w:val="0"/>
                      <w:divBdr>
                        <w:top w:val="none" w:sz="0" w:space="0" w:color="auto"/>
                        <w:left w:val="none" w:sz="0" w:space="0" w:color="auto"/>
                        <w:bottom w:val="none" w:sz="0" w:space="0" w:color="auto"/>
                        <w:right w:val="none" w:sz="0" w:space="0" w:color="auto"/>
                      </w:divBdr>
                      <w:divsChild>
                        <w:div w:id="652367998">
                          <w:marLeft w:val="0"/>
                          <w:marRight w:val="0"/>
                          <w:marTop w:val="0"/>
                          <w:marBottom w:val="0"/>
                          <w:divBdr>
                            <w:top w:val="none" w:sz="0" w:space="0" w:color="auto"/>
                            <w:left w:val="none" w:sz="0" w:space="0" w:color="auto"/>
                            <w:bottom w:val="none" w:sz="0" w:space="0" w:color="auto"/>
                            <w:right w:val="none" w:sz="0" w:space="0" w:color="auto"/>
                          </w:divBdr>
                        </w:div>
                      </w:divsChild>
                    </w:div>
                    <w:div w:id="1286153193">
                      <w:marLeft w:val="0"/>
                      <w:marRight w:val="0"/>
                      <w:marTop w:val="0"/>
                      <w:marBottom w:val="0"/>
                      <w:divBdr>
                        <w:top w:val="none" w:sz="0" w:space="0" w:color="auto"/>
                        <w:left w:val="none" w:sz="0" w:space="0" w:color="auto"/>
                        <w:bottom w:val="none" w:sz="0" w:space="0" w:color="auto"/>
                        <w:right w:val="none" w:sz="0" w:space="0" w:color="auto"/>
                      </w:divBdr>
                      <w:divsChild>
                        <w:div w:id="1025138677">
                          <w:marLeft w:val="0"/>
                          <w:marRight w:val="0"/>
                          <w:marTop w:val="0"/>
                          <w:marBottom w:val="0"/>
                          <w:divBdr>
                            <w:top w:val="none" w:sz="0" w:space="0" w:color="auto"/>
                            <w:left w:val="none" w:sz="0" w:space="0" w:color="auto"/>
                            <w:bottom w:val="none" w:sz="0" w:space="0" w:color="auto"/>
                            <w:right w:val="none" w:sz="0" w:space="0" w:color="auto"/>
                          </w:divBdr>
                        </w:div>
                      </w:divsChild>
                    </w:div>
                    <w:div w:id="309753466">
                      <w:marLeft w:val="0"/>
                      <w:marRight w:val="0"/>
                      <w:marTop w:val="0"/>
                      <w:marBottom w:val="0"/>
                      <w:divBdr>
                        <w:top w:val="none" w:sz="0" w:space="0" w:color="auto"/>
                        <w:left w:val="none" w:sz="0" w:space="0" w:color="auto"/>
                        <w:bottom w:val="none" w:sz="0" w:space="0" w:color="auto"/>
                        <w:right w:val="none" w:sz="0" w:space="0" w:color="auto"/>
                      </w:divBdr>
                      <w:divsChild>
                        <w:div w:id="861355933">
                          <w:marLeft w:val="0"/>
                          <w:marRight w:val="0"/>
                          <w:marTop w:val="0"/>
                          <w:marBottom w:val="0"/>
                          <w:divBdr>
                            <w:top w:val="none" w:sz="0" w:space="0" w:color="auto"/>
                            <w:left w:val="none" w:sz="0" w:space="0" w:color="auto"/>
                            <w:bottom w:val="none" w:sz="0" w:space="0" w:color="auto"/>
                            <w:right w:val="none" w:sz="0" w:space="0" w:color="auto"/>
                          </w:divBdr>
                        </w:div>
                      </w:divsChild>
                    </w:div>
                    <w:div w:id="1091897040">
                      <w:marLeft w:val="0"/>
                      <w:marRight w:val="0"/>
                      <w:marTop w:val="0"/>
                      <w:marBottom w:val="0"/>
                      <w:divBdr>
                        <w:top w:val="none" w:sz="0" w:space="0" w:color="auto"/>
                        <w:left w:val="none" w:sz="0" w:space="0" w:color="auto"/>
                        <w:bottom w:val="none" w:sz="0" w:space="0" w:color="auto"/>
                        <w:right w:val="none" w:sz="0" w:space="0" w:color="auto"/>
                      </w:divBdr>
                      <w:divsChild>
                        <w:div w:id="1659841324">
                          <w:marLeft w:val="0"/>
                          <w:marRight w:val="0"/>
                          <w:marTop w:val="0"/>
                          <w:marBottom w:val="0"/>
                          <w:divBdr>
                            <w:top w:val="none" w:sz="0" w:space="0" w:color="auto"/>
                            <w:left w:val="none" w:sz="0" w:space="0" w:color="auto"/>
                            <w:bottom w:val="none" w:sz="0" w:space="0" w:color="auto"/>
                            <w:right w:val="none" w:sz="0" w:space="0" w:color="auto"/>
                          </w:divBdr>
                        </w:div>
                      </w:divsChild>
                    </w:div>
                    <w:div w:id="229850600">
                      <w:marLeft w:val="0"/>
                      <w:marRight w:val="0"/>
                      <w:marTop w:val="0"/>
                      <w:marBottom w:val="0"/>
                      <w:divBdr>
                        <w:top w:val="none" w:sz="0" w:space="0" w:color="auto"/>
                        <w:left w:val="none" w:sz="0" w:space="0" w:color="auto"/>
                        <w:bottom w:val="none" w:sz="0" w:space="0" w:color="auto"/>
                        <w:right w:val="none" w:sz="0" w:space="0" w:color="auto"/>
                      </w:divBdr>
                      <w:divsChild>
                        <w:div w:id="1767773449">
                          <w:marLeft w:val="0"/>
                          <w:marRight w:val="0"/>
                          <w:marTop w:val="0"/>
                          <w:marBottom w:val="0"/>
                          <w:divBdr>
                            <w:top w:val="none" w:sz="0" w:space="0" w:color="auto"/>
                            <w:left w:val="none" w:sz="0" w:space="0" w:color="auto"/>
                            <w:bottom w:val="none" w:sz="0" w:space="0" w:color="auto"/>
                            <w:right w:val="none" w:sz="0" w:space="0" w:color="auto"/>
                          </w:divBdr>
                        </w:div>
                      </w:divsChild>
                    </w:div>
                    <w:div w:id="1037270014">
                      <w:marLeft w:val="0"/>
                      <w:marRight w:val="0"/>
                      <w:marTop w:val="0"/>
                      <w:marBottom w:val="0"/>
                      <w:divBdr>
                        <w:top w:val="none" w:sz="0" w:space="0" w:color="auto"/>
                        <w:left w:val="none" w:sz="0" w:space="0" w:color="auto"/>
                        <w:bottom w:val="none" w:sz="0" w:space="0" w:color="auto"/>
                        <w:right w:val="none" w:sz="0" w:space="0" w:color="auto"/>
                      </w:divBdr>
                      <w:divsChild>
                        <w:div w:id="2047634137">
                          <w:marLeft w:val="0"/>
                          <w:marRight w:val="0"/>
                          <w:marTop w:val="0"/>
                          <w:marBottom w:val="0"/>
                          <w:divBdr>
                            <w:top w:val="none" w:sz="0" w:space="0" w:color="auto"/>
                            <w:left w:val="none" w:sz="0" w:space="0" w:color="auto"/>
                            <w:bottom w:val="none" w:sz="0" w:space="0" w:color="auto"/>
                            <w:right w:val="none" w:sz="0" w:space="0" w:color="auto"/>
                          </w:divBdr>
                        </w:div>
                      </w:divsChild>
                    </w:div>
                    <w:div w:id="1293440511">
                      <w:marLeft w:val="0"/>
                      <w:marRight w:val="0"/>
                      <w:marTop w:val="0"/>
                      <w:marBottom w:val="0"/>
                      <w:divBdr>
                        <w:top w:val="none" w:sz="0" w:space="0" w:color="auto"/>
                        <w:left w:val="none" w:sz="0" w:space="0" w:color="auto"/>
                        <w:bottom w:val="none" w:sz="0" w:space="0" w:color="auto"/>
                        <w:right w:val="none" w:sz="0" w:space="0" w:color="auto"/>
                      </w:divBdr>
                      <w:divsChild>
                        <w:div w:id="1792627409">
                          <w:marLeft w:val="0"/>
                          <w:marRight w:val="0"/>
                          <w:marTop w:val="0"/>
                          <w:marBottom w:val="0"/>
                          <w:divBdr>
                            <w:top w:val="none" w:sz="0" w:space="0" w:color="auto"/>
                            <w:left w:val="none" w:sz="0" w:space="0" w:color="auto"/>
                            <w:bottom w:val="none" w:sz="0" w:space="0" w:color="auto"/>
                            <w:right w:val="none" w:sz="0" w:space="0" w:color="auto"/>
                          </w:divBdr>
                        </w:div>
                      </w:divsChild>
                    </w:div>
                    <w:div w:id="1959140196">
                      <w:marLeft w:val="0"/>
                      <w:marRight w:val="0"/>
                      <w:marTop w:val="0"/>
                      <w:marBottom w:val="0"/>
                      <w:divBdr>
                        <w:top w:val="none" w:sz="0" w:space="0" w:color="auto"/>
                        <w:left w:val="none" w:sz="0" w:space="0" w:color="auto"/>
                        <w:bottom w:val="none" w:sz="0" w:space="0" w:color="auto"/>
                        <w:right w:val="none" w:sz="0" w:space="0" w:color="auto"/>
                      </w:divBdr>
                      <w:divsChild>
                        <w:div w:id="639656122">
                          <w:marLeft w:val="0"/>
                          <w:marRight w:val="0"/>
                          <w:marTop w:val="0"/>
                          <w:marBottom w:val="0"/>
                          <w:divBdr>
                            <w:top w:val="none" w:sz="0" w:space="0" w:color="auto"/>
                            <w:left w:val="none" w:sz="0" w:space="0" w:color="auto"/>
                            <w:bottom w:val="none" w:sz="0" w:space="0" w:color="auto"/>
                            <w:right w:val="none" w:sz="0" w:space="0" w:color="auto"/>
                          </w:divBdr>
                        </w:div>
                      </w:divsChild>
                    </w:div>
                    <w:div w:id="1493569828">
                      <w:marLeft w:val="0"/>
                      <w:marRight w:val="0"/>
                      <w:marTop w:val="0"/>
                      <w:marBottom w:val="0"/>
                      <w:divBdr>
                        <w:top w:val="none" w:sz="0" w:space="0" w:color="auto"/>
                        <w:left w:val="none" w:sz="0" w:space="0" w:color="auto"/>
                        <w:bottom w:val="none" w:sz="0" w:space="0" w:color="auto"/>
                        <w:right w:val="none" w:sz="0" w:space="0" w:color="auto"/>
                      </w:divBdr>
                      <w:divsChild>
                        <w:div w:id="1650787367">
                          <w:marLeft w:val="0"/>
                          <w:marRight w:val="0"/>
                          <w:marTop w:val="0"/>
                          <w:marBottom w:val="0"/>
                          <w:divBdr>
                            <w:top w:val="none" w:sz="0" w:space="0" w:color="auto"/>
                            <w:left w:val="none" w:sz="0" w:space="0" w:color="auto"/>
                            <w:bottom w:val="none" w:sz="0" w:space="0" w:color="auto"/>
                            <w:right w:val="none" w:sz="0" w:space="0" w:color="auto"/>
                          </w:divBdr>
                        </w:div>
                      </w:divsChild>
                    </w:div>
                    <w:div w:id="1015424098">
                      <w:marLeft w:val="0"/>
                      <w:marRight w:val="0"/>
                      <w:marTop w:val="0"/>
                      <w:marBottom w:val="0"/>
                      <w:divBdr>
                        <w:top w:val="none" w:sz="0" w:space="0" w:color="auto"/>
                        <w:left w:val="none" w:sz="0" w:space="0" w:color="auto"/>
                        <w:bottom w:val="none" w:sz="0" w:space="0" w:color="auto"/>
                        <w:right w:val="none" w:sz="0" w:space="0" w:color="auto"/>
                      </w:divBdr>
                      <w:divsChild>
                        <w:div w:id="422145513">
                          <w:marLeft w:val="0"/>
                          <w:marRight w:val="0"/>
                          <w:marTop w:val="0"/>
                          <w:marBottom w:val="0"/>
                          <w:divBdr>
                            <w:top w:val="none" w:sz="0" w:space="0" w:color="auto"/>
                            <w:left w:val="none" w:sz="0" w:space="0" w:color="auto"/>
                            <w:bottom w:val="none" w:sz="0" w:space="0" w:color="auto"/>
                            <w:right w:val="none" w:sz="0" w:space="0" w:color="auto"/>
                          </w:divBdr>
                        </w:div>
                      </w:divsChild>
                    </w:div>
                    <w:div w:id="1404137962">
                      <w:marLeft w:val="0"/>
                      <w:marRight w:val="0"/>
                      <w:marTop w:val="0"/>
                      <w:marBottom w:val="0"/>
                      <w:divBdr>
                        <w:top w:val="none" w:sz="0" w:space="0" w:color="auto"/>
                        <w:left w:val="none" w:sz="0" w:space="0" w:color="auto"/>
                        <w:bottom w:val="none" w:sz="0" w:space="0" w:color="auto"/>
                        <w:right w:val="none" w:sz="0" w:space="0" w:color="auto"/>
                      </w:divBdr>
                      <w:divsChild>
                        <w:div w:id="1481144494">
                          <w:marLeft w:val="0"/>
                          <w:marRight w:val="0"/>
                          <w:marTop w:val="0"/>
                          <w:marBottom w:val="0"/>
                          <w:divBdr>
                            <w:top w:val="none" w:sz="0" w:space="0" w:color="auto"/>
                            <w:left w:val="none" w:sz="0" w:space="0" w:color="auto"/>
                            <w:bottom w:val="none" w:sz="0" w:space="0" w:color="auto"/>
                            <w:right w:val="none" w:sz="0" w:space="0" w:color="auto"/>
                          </w:divBdr>
                        </w:div>
                      </w:divsChild>
                    </w:div>
                    <w:div w:id="883830639">
                      <w:marLeft w:val="0"/>
                      <w:marRight w:val="0"/>
                      <w:marTop w:val="0"/>
                      <w:marBottom w:val="0"/>
                      <w:divBdr>
                        <w:top w:val="none" w:sz="0" w:space="0" w:color="auto"/>
                        <w:left w:val="none" w:sz="0" w:space="0" w:color="auto"/>
                        <w:bottom w:val="none" w:sz="0" w:space="0" w:color="auto"/>
                        <w:right w:val="none" w:sz="0" w:space="0" w:color="auto"/>
                      </w:divBdr>
                      <w:divsChild>
                        <w:div w:id="1212496454">
                          <w:marLeft w:val="0"/>
                          <w:marRight w:val="0"/>
                          <w:marTop w:val="0"/>
                          <w:marBottom w:val="0"/>
                          <w:divBdr>
                            <w:top w:val="none" w:sz="0" w:space="0" w:color="auto"/>
                            <w:left w:val="none" w:sz="0" w:space="0" w:color="auto"/>
                            <w:bottom w:val="none" w:sz="0" w:space="0" w:color="auto"/>
                            <w:right w:val="none" w:sz="0" w:space="0" w:color="auto"/>
                          </w:divBdr>
                        </w:div>
                      </w:divsChild>
                    </w:div>
                    <w:div w:id="431246219">
                      <w:marLeft w:val="0"/>
                      <w:marRight w:val="0"/>
                      <w:marTop w:val="0"/>
                      <w:marBottom w:val="0"/>
                      <w:divBdr>
                        <w:top w:val="none" w:sz="0" w:space="0" w:color="auto"/>
                        <w:left w:val="none" w:sz="0" w:space="0" w:color="auto"/>
                        <w:bottom w:val="none" w:sz="0" w:space="0" w:color="auto"/>
                        <w:right w:val="none" w:sz="0" w:space="0" w:color="auto"/>
                      </w:divBdr>
                      <w:divsChild>
                        <w:div w:id="1574699833">
                          <w:marLeft w:val="0"/>
                          <w:marRight w:val="0"/>
                          <w:marTop w:val="0"/>
                          <w:marBottom w:val="0"/>
                          <w:divBdr>
                            <w:top w:val="none" w:sz="0" w:space="0" w:color="auto"/>
                            <w:left w:val="none" w:sz="0" w:space="0" w:color="auto"/>
                            <w:bottom w:val="none" w:sz="0" w:space="0" w:color="auto"/>
                            <w:right w:val="none" w:sz="0" w:space="0" w:color="auto"/>
                          </w:divBdr>
                        </w:div>
                      </w:divsChild>
                    </w:div>
                    <w:div w:id="1948847603">
                      <w:marLeft w:val="0"/>
                      <w:marRight w:val="0"/>
                      <w:marTop w:val="0"/>
                      <w:marBottom w:val="0"/>
                      <w:divBdr>
                        <w:top w:val="none" w:sz="0" w:space="0" w:color="auto"/>
                        <w:left w:val="none" w:sz="0" w:space="0" w:color="auto"/>
                        <w:bottom w:val="none" w:sz="0" w:space="0" w:color="auto"/>
                        <w:right w:val="none" w:sz="0" w:space="0" w:color="auto"/>
                      </w:divBdr>
                      <w:divsChild>
                        <w:div w:id="964694664">
                          <w:marLeft w:val="0"/>
                          <w:marRight w:val="0"/>
                          <w:marTop w:val="0"/>
                          <w:marBottom w:val="0"/>
                          <w:divBdr>
                            <w:top w:val="none" w:sz="0" w:space="0" w:color="auto"/>
                            <w:left w:val="none" w:sz="0" w:space="0" w:color="auto"/>
                            <w:bottom w:val="none" w:sz="0" w:space="0" w:color="auto"/>
                            <w:right w:val="none" w:sz="0" w:space="0" w:color="auto"/>
                          </w:divBdr>
                        </w:div>
                      </w:divsChild>
                    </w:div>
                    <w:div w:id="2031910190">
                      <w:marLeft w:val="0"/>
                      <w:marRight w:val="0"/>
                      <w:marTop w:val="0"/>
                      <w:marBottom w:val="0"/>
                      <w:divBdr>
                        <w:top w:val="none" w:sz="0" w:space="0" w:color="auto"/>
                        <w:left w:val="none" w:sz="0" w:space="0" w:color="auto"/>
                        <w:bottom w:val="none" w:sz="0" w:space="0" w:color="auto"/>
                        <w:right w:val="none" w:sz="0" w:space="0" w:color="auto"/>
                      </w:divBdr>
                      <w:divsChild>
                        <w:div w:id="746535066">
                          <w:marLeft w:val="0"/>
                          <w:marRight w:val="0"/>
                          <w:marTop w:val="0"/>
                          <w:marBottom w:val="0"/>
                          <w:divBdr>
                            <w:top w:val="none" w:sz="0" w:space="0" w:color="auto"/>
                            <w:left w:val="none" w:sz="0" w:space="0" w:color="auto"/>
                            <w:bottom w:val="none" w:sz="0" w:space="0" w:color="auto"/>
                            <w:right w:val="none" w:sz="0" w:space="0" w:color="auto"/>
                          </w:divBdr>
                        </w:div>
                      </w:divsChild>
                    </w:div>
                    <w:div w:id="1468280347">
                      <w:marLeft w:val="0"/>
                      <w:marRight w:val="0"/>
                      <w:marTop w:val="0"/>
                      <w:marBottom w:val="0"/>
                      <w:divBdr>
                        <w:top w:val="none" w:sz="0" w:space="0" w:color="auto"/>
                        <w:left w:val="none" w:sz="0" w:space="0" w:color="auto"/>
                        <w:bottom w:val="none" w:sz="0" w:space="0" w:color="auto"/>
                        <w:right w:val="none" w:sz="0" w:space="0" w:color="auto"/>
                      </w:divBdr>
                      <w:divsChild>
                        <w:div w:id="11495023">
                          <w:marLeft w:val="0"/>
                          <w:marRight w:val="0"/>
                          <w:marTop w:val="0"/>
                          <w:marBottom w:val="0"/>
                          <w:divBdr>
                            <w:top w:val="none" w:sz="0" w:space="0" w:color="auto"/>
                            <w:left w:val="none" w:sz="0" w:space="0" w:color="auto"/>
                            <w:bottom w:val="none" w:sz="0" w:space="0" w:color="auto"/>
                            <w:right w:val="none" w:sz="0" w:space="0" w:color="auto"/>
                          </w:divBdr>
                        </w:div>
                      </w:divsChild>
                    </w:div>
                    <w:div w:id="823156612">
                      <w:marLeft w:val="0"/>
                      <w:marRight w:val="0"/>
                      <w:marTop w:val="0"/>
                      <w:marBottom w:val="0"/>
                      <w:divBdr>
                        <w:top w:val="none" w:sz="0" w:space="0" w:color="auto"/>
                        <w:left w:val="none" w:sz="0" w:space="0" w:color="auto"/>
                        <w:bottom w:val="none" w:sz="0" w:space="0" w:color="auto"/>
                        <w:right w:val="none" w:sz="0" w:space="0" w:color="auto"/>
                      </w:divBdr>
                      <w:divsChild>
                        <w:div w:id="1380974857">
                          <w:marLeft w:val="0"/>
                          <w:marRight w:val="0"/>
                          <w:marTop w:val="0"/>
                          <w:marBottom w:val="0"/>
                          <w:divBdr>
                            <w:top w:val="none" w:sz="0" w:space="0" w:color="auto"/>
                            <w:left w:val="none" w:sz="0" w:space="0" w:color="auto"/>
                            <w:bottom w:val="none" w:sz="0" w:space="0" w:color="auto"/>
                            <w:right w:val="none" w:sz="0" w:space="0" w:color="auto"/>
                          </w:divBdr>
                        </w:div>
                      </w:divsChild>
                    </w:div>
                    <w:div w:id="1006246004">
                      <w:marLeft w:val="0"/>
                      <w:marRight w:val="0"/>
                      <w:marTop w:val="0"/>
                      <w:marBottom w:val="0"/>
                      <w:divBdr>
                        <w:top w:val="none" w:sz="0" w:space="0" w:color="auto"/>
                        <w:left w:val="none" w:sz="0" w:space="0" w:color="auto"/>
                        <w:bottom w:val="none" w:sz="0" w:space="0" w:color="auto"/>
                        <w:right w:val="none" w:sz="0" w:space="0" w:color="auto"/>
                      </w:divBdr>
                      <w:divsChild>
                        <w:div w:id="2089686226">
                          <w:marLeft w:val="0"/>
                          <w:marRight w:val="0"/>
                          <w:marTop w:val="0"/>
                          <w:marBottom w:val="0"/>
                          <w:divBdr>
                            <w:top w:val="none" w:sz="0" w:space="0" w:color="auto"/>
                            <w:left w:val="none" w:sz="0" w:space="0" w:color="auto"/>
                            <w:bottom w:val="none" w:sz="0" w:space="0" w:color="auto"/>
                            <w:right w:val="none" w:sz="0" w:space="0" w:color="auto"/>
                          </w:divBdr>
                        </w:div>
                      </w:divsChild>
                    </w:div>
                    <w:div w:id="1125612046">
                      <w:marLeft w:val="0"/>
                      <w:marRight w:val="0"/>
                      <w:marTop w:val="0"/>
                      <w:marBottom w:val="0"/>
                      <w:divBdr>
                        <w:top w:val="none" w:sz="0" w:space="0" w:color="auto"/>
                        <w:left w:val="none" w:sz="0" w:space="0" w:color="auto"/>
                        <w:bottom w:val="none" w:sz="0" w:space="0" w:color="auto"/>
                        <w:right w:val="none" w:sz="0" w:space="0" w:color="auto"/>
                      </w:divBdr>
                      <w:divsChild>
                        <w:div w:id="666591114">
                          <w:marLeft w:val="0"/>
                          <w:marRight w:val="0"/>
                          <w:marTop w:val="0"/>
                          <w:marBottom w:val="0"/>
                          <w:divBdr>
                            <w:top w:val="none" w:sz="0" w:space="0" w:color="auto"/>
                            <w:left w:val="none" w:sz="0" w:space="0" w:color="auto"/>
                            <w:bottom w:val="none" w:sz="0" w:space="0" w:color="auto"/>
                            <w:right w:val="none" w:sz="0" w:space="0" w:color="auto"/>
                          </w:divBdr>
                        </w:div>
                      </w:divsChild>
                    </w:div>
                    <w:div w:id="706879824">
                      <w:marLeft w:val="0"/>
                      <w:marRight w:val="0"/>
                      <w:marTop w:val="0"/>
                      <w:marBottom w:val="0"/>
                      <w:divBdr>
                        <w:top w:val="none" w:sz="0" w:space="0" w:color="auto"/>
                        <w:left w:val="none" w:sz="0" w:space="0" w:color="auto"/>
                        <w:bottom w:val="none" w:sz="0" w:space="0" w:color="auto"/>
                        <w:right w:val="none" w:sz="0" w:space="0" w:color="auto"/>
                      </w:divBdr>
                      <w:divsChild>
                        <w:div w:id="589462611">
                          <w:marLeft w:val="0"/>
                          <w:marRight w:val="0"/>
                          <w:marTop w:val="0"/>
                          <w:marBottom w:val="0"/>
                          <w:divBdr>
                            <w:top w:val="none" w:sz="0" w:space="0" w:color="auto"/>
                            <w:left w:val="none" w:sz="0" w:space="0" w:color="auto"/>
                            <w:bottom w:val="none" w:sz="0" w:space="0" w:color="auto"/>
                            <w:right w:val="none" w:sz="0" w:space="0" w:color="auto"/>
                          </w:divBdr>
                        </w:div>
                      </w:divsChild>
                    </w:div>
                    <w:div w:id="1108888598">
                      <w:marLeft w:val="0"/>
                      <w:marRight w:val="0"/>
                      <w:marTop w:val="0"/>
                      <w:marBottom w:val="0"/>
                      <w:divBdr>
                        <w:top w:val="none" w:sz="0" w:space="0" w:color="auto"/>
                        <w:left w:val="none" w:sz="0" w:space="0" w:color="auto"/>
                        <w:bottom w:val="none" w:sz="0" w:space="0" w:color="auto"/>
                        <w:right w:val="none" w:sz="0" w:space="0" w:color="auto"/>
                      </w:divBdr>
                      <w:divsChild>
                        <w:div w:id="2076277954">
                          <w:marLeft w:val="0"/>
                          <w:marRight w:val="0"/>
                          <w:marTop w:val="0"/>
                          <w:marBottom w:val="0"/>
                          <w:divBdr>
                            <w:top w:val="none" w:sz="0" w:space="0" w:color="auto"/>
                            <w:left w:val="none" w:sz="0" w:space="0" w:color="auto"/>
                            <w:bottom w:val="none" w:sz="0" w:space="0" w:color="auto"/>
                            <w:right w:val="none" w:sz="0" w:space="0" w:color="auto"/>
                          </w:divBdr>
                        </w:div>
                      </w:divsChild>
                    </w:div>
                    <w:div w:id="1539464932">
                      <w:marLeft w:val="0"/>
                      <w:marRight w:val="0"/>
                      <w:marTop w:val="0"/>
                      <w:marBottom w:val="0"/>
                      <w:divBdr>
                        <w:top w:val="none" w:sz="0" w:space="0" w:color="auto"/>
                        <w:left w:val="none" w:sz="0" w:space="0" w:color="auto"/>
                        <w:bottom w:val="none" w:sz="0" w:space="0" w:color="auto"/>
                        <w:right w:val="none" w:sz="0" w:space="0" w:color="auto"/>
                      </w:divBdr>
                      <w:divsChild>
                        <w:div w:id="303000989">
                          <w:marLeft w:val="0"/>
                          <w:marRight w:val="0"/>
                          <w:marTop w:val="0"/>
                          <w:marBottom w:val="0"/>
                          <w:divBdr>
                            <w:top w:val="none" w:sz="0" w:space="0" w:color="auto"/>
                            <w:left w:val="none" w:sz="0" w:space="0" w:color="auto"/>
                            <w:bottom w:val="none" w:sz="0" w:space="0" w:color="auto"/>
                            <w:right w:val="none" w:sz="0" w:space="0" w:color="auto"/>
                          </w:divBdr>
                        </w:div>
                      </w:divsChild>
                    </w:div>
                    <w:div w:id="1708021847">
                      <w:marLeft w:val="0"/>
                      <w:marRight w:val="0"/>
                      <w:marTop w:val="0"/>
                      <w:marBottom w:val="0"/>
                      <w:divBdr>
                        <w:top w:val="none" w:sz="0" w:space="0" w:color="auto"/>
                        <w:left w:val="none" w:sz="0" w:space="0" w:color="auto"/>
                        <w:bottom w:val="none" w:sz="0" w:space="0" w:color="auto"/>
                        <w:right w:val="none" w:sz="0" w:space="0" w:color="auto"/>
                      </w:divBdr>
                      <w:divsChild>
                        <w:div w:id="1789005220">
                          <w:marLeft w:val="0"/>
                          <w:marRight w:val="0"/>
                          <w:marTop w:val="0"/>
                          <w:marBottom w:val="0"/>
                          <w:divBdr>
                            <w:top w:val="none" w:sz="0" w:space="0" w:color="auto"/>
                            <w:left w:val="none" w:sz="0" w:space="0" w:color="auto"/>
                            <w:bottom w:val="none" w:sz="0" w:space="0" w:color="auto"/>
                            <w:right w:val="none" w:sz="0" w:space="0" w:color="auto"/>
                          </w:divBdr>
                        </w:div>
                      </w:divsChild>
                    </w:div>
                    <w:div w:id="509225996">
                      <w:marLeft w:val="0"/>
                      <w:marRight w:val="0"/>
                      <w:marTop w:val="0"/>
                      <w:marBottom w:val="0"/>
                      <w:divBdr>
                        <w:top w:val="none" w:sz="0" w:space="0" w:color="auto"/>
                        <w:left w:val="none" w:sz="0" w:space="0" w:color="auto"/>
                        <w:bottom w:val="none" w:sz="0" w:space="0" w:color="auto"/>
                        <w:right w:val="none" w:sz="0" w:space="0" w:color="auto"/>
                      </w:divBdr>
                      <w:divsChild>
                        <w:div w:id="469634053">
                          <w:marLeft w:val="0"/>
                          <w:marRight w:val="0"/>
                          <w:marTop w:val="0"/>
                          <w:marBottom w:val="0"/>
                          <w:divBdr>
                            <w:top w:val="none" w:sz="0" w:space="0" w:color="auto"/>
                            <w:left w:val="none" w:sz="0" w:space="0" w:color="auto"/>
                            <w:bottom w:val="none" w:sz="0" w:space="0" w:color="auto"/>
                            <w:right w:val="none" w:sz="0" w:space="0" w:color="auto"/>
                          </w:divBdr>
                        </w:div>
                      </w:divsChild>
                    </w:div>
                    <w:div w:id="271716866">
                      <w:marLeft w:val="0"/>
                      <w:marRight w:val="0"/>
                      <w:marTop w:val="0"/>
                      <w:marBottom w:val="0"/>
                      <w:divBdr>
                        <w:top w:val="none" w:sz="0" w:space="0" w:color="auto"/>
                        <w:left w:val="none" w:sz="0" w:space="0" w:color="auto"/>
                        <w:bottom w:val="none" w:sz="0" w:space="0" w:color="auto"/>
                        <w:right w:val="none" w:sz="0" w:space="0" w:color="auto"/>
                      </w:divBdr>
                      <w:divsChild>
                        <w:div w:id="1507818111">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664892366">
                          <w:marLeft w:val="0"/>
                          <w:marRight w:val="0"/>
                          <w:marTop w:val="0"/>
                          <w:marBottom w:val="0"/>
                          <w:divBdr>
                            <w:top w:val="none" w:sz="0" w:space="0" w:color="auto"/>
                            <w:left w:val="none" w:sz="0" w:space="0" w:color="auto"/>
                            <w:bottom w:val="none" w:sz="0" w:space="0" w:color="auto"/>
                            <w:right w:val="none" w:sz="0" w:space="0" w:color="auto"/>
                          </w:divBdr>
                        </w:div>
                      </w:divsChild>
                    </w:div>
                    <w:div w:id="1981572062">
                      <w:marLeft w:val="0"/>
                      <w:marRight w:val="0"/>
                      <w:marTop w:val="0"/>
                      <w:marBottom w:val="0"/>
                      <w:divBdr>
                        <w:top w:val="none" w:sz="0" w:space="0" w:color="auto"/>
                        <w:left w:val="none" w:sz="0" w:space="0" w:color="auto"/>
                        <w:bottom w:val="none" w:sz="0" w:space="0" w:color="auto"/>
                        <w:right w:val="none" w:sz="0" w:space="0" w:color="auto"/>
                      </w:divBdr>
                      <w:divsChild>
                        <w:div w:id="1842507693">
                          <w:marLeft w:val="0"/>
                          <w:marRight w:val="0"/>
                          <w:marTop w:val="0"/>
                          <w:marBottom w:val="0"/>
                          <w:divBdr>
                            <w:top w:val="none" w:sz="0" w:space="0" w:color="auto"/>
                            <w:left w:val="none" w:sz="0" w:space="0" w:color="auto"/>
                            <w:bottom w:val="none" w:sz="0" w:space="0" w:color="auto"/>
                            <w:right w:val="none" w:sz="0" w:space="0" w:color="auto"/>
                          </w:divBdr>
                        </w:div>
                      </w:divsChild>
                    </w:div>
                    <w:div w:id="1462575398">
                      <w:marLeft w:val="0"/>
                      <w:marRight w:val="0"/>
                      <w:marTop w:val="0"/>
                      <w:marBottom w:val="0"/>
                      <w:divBdr>
                        <w:top w:val="none" w:sz="0" w:space="0" w:color="auto"/>
                        <w:left w:val="none" w:sz="0" w:space="0" w:color="auto"/>
                        <w:bottom w:val="none" w:sz="0" w:space="0" w:color="auto"/>
                        <w:right w:val="none" w:sz="0" w:space="0" w:color="auto"/>
                      </w:divBdr>
                      <w:divsChild>
                        <w:div w:id="1313826735">
                          <w:marLeft w:val="0"/>
                          <w:marRight w:val="0"/>
                          <w:marTop w:val="0"/>
                          <w:marBottom w:val="0"/>
                          <w:divBdr>
                            <w:top w:val="none" w:sz="0" w:space="0" w:color="auto"/>
                            <w:left w:val="none" w:sz="0" w:space="0" w:color="auto"/>
                            <w:bottom w:val="none" w:sz="0" w:space="0" w:color="auto"/>
                            <w:right w:val="none" w:sz="0" w:space="0" w:color="auto"/>
                          </w:divBdr>
                        </w:div>
                      </w:divsChild>
                    </w:div>
                    <w:div w:id="1656029237">
                      <w:marLeft w:val="0"/>
                      <w:marRight w:val="0"/>
                      <w:marTop w:val="0"/>
                      <w:marBottom w:val="0"/>
                      <w:divBdr>
                        <w:top w:val="none" w:sz="0" w:space="0" w:color="auto"/>
                        <w:left w:val="none" w:sz="0" w:space="0" w:color="auto"/>
                        <w:bottom w:val="none" w:sz="0" w:space="0" w:color="auto"/>
                        <w:right w:val="none" w:sz="0" w:space="0" w:color="auto"/>
                      </w:divBdr>
                      <w:divsChild>
                        <w:div w:id="803892037">
                          <w:marLeft w:val="0"/>
                          <w:marRight w:val="0"/>
                          <w:marTop w:val="0"/>
                          <w:marBottom w:val="0"/>
                          <w:divBdr>
                            <w:top w:val="none" w:sz="0" w:space="0" w:color="auto"/>
                            <w:left w:val="none" w:sz="0" w:space="0" w:color="auto"/>
                            <w:bottom w:val="none" w:sz="0" w:space="0" w:color="auto"/>
                            <w:right w:val="none" w:sz="0" w:space="0" w:color="auto"/>
                          </w:divBdr>
                        </w:div>
                      </w:divsChild>
                    </w:div>
                    <w:div w:id="675235226">
                      <w:marLeft w:val="0"/>
                      <w:marRight w:val="0"/>
                      <w:marTop w:val="0"/>
                      <w:marBottom w:val="0"/>
                      <w:divBdr>
                        <w:top w:val="none" w:sz="0" w:space="0" w:color="auto"/>
                        <w:left w:val="none" w:sz="0" w:space="0" w:color="auto"/>
                        <w:bottom w:val="none" w:sz="0" w:space="0" w:color="auto"/>
                        <w:right w:val="none" w:sz="0" w:space="0" w:color="auto"/>
                      </w:divBdr>
                      <w:divsChild>
                        <w:div w:id="47843840">
                          <w:marLeft w:val="0"/>
                          <w:marRight w:val="0"/>
                          <w:marTop w:val="0"/>
                          <w:marBottom w:val="0"/>
                          <w:divBdr>
                            <w:top w:val="none" w:sz="0" w:space="0" w:color="auto"/>
                            <w:left w:val="none" w:sz="0" w:space="0" w:color="auto"/>
                            <w:bottom w:val="none" w:sz="0" w:space="0" w:color="auto"/>
                            <w:right w:val="none" w:sz="0" w:space="0" w:color="auto"/>
                          </w:divBdr>
                        </w:div>
                      </w:divsChild>
                    </w:div>
                    <w:div w:id="1775708990">
                      <w:marLeft w:val="0"/>
                      <w:marRight w:val="0"/>
                      <w:marTop w:val="0"/>
                      <w:marBottom w:val="0"/>
                      <w:divBdr>
                        <w:top w:val="none" w:sz="0" w:space="0" w:color="auto"/>
                        <w:left w:val="none" w:sz="0" w:space="0" w:color="auto"/>
                        <w:bottom w:val="none" w:sz="0" w:space="0" w:color="auto"/>
                        <w:right w:val="none" w:sz="0" w:space="0" w:color="auto"/>
                      </w:divBdr>
                      <w:divsChild>
                        <w:div w:id="883954665">
                          <w:marLeft w:val="0"/>
                          <w:marRight w:val="0"/>
                          <w:marTop w:val="0"/>
                          <w:marBottom w:val="0"/>
                          <w:divBdr>
                            <w:top w:val="none" w:sz="0" w:space="0" w:color="auto"/>
                            <w:left w:val="none" w:sz="0" w:space="0" w:color="auto"/>
                            <w:bottom w:val="none" w:sz="0" w:space="0" w:color="auto"/>
                            <w:right w:val="none" w:sz="0" w:space="0" w:color="auto"/>
                          </w:divBdr>
                        </w:div>
                      </w:divsChild>
                    </w:div>
                    <w:div w:id="773400734">
                      <w:marLeft w:val="0"/>
                      <w:marRight w:val="0"/>
                      <w:marTop w:val="0"/>
                      <w:marBottom w:val="0"/>
                      <w:divBdr>
                        <w:top w:val="none" w:sz="0" w:space="0" w:color="auto"/>
                        <w:left w:val="none" w:sz="0" w:space="0" w:color="auto"/>
                        <w:bottom w:val="none" w:sz="0" w:space="0" w:color="auto"/>
                        <w:right w:val="none" w:sz="0" w:space="0" w:color="auto"/>
                      </w:divBdr>
                      <w:divsChild>
                        <w:div w:id="1913419762">
                          <w:marLeft w:val="0"/>
                          <w:marRight w:val="0"/>
                          <w:marTop w:val="0"/>
                          <w:marBottom w:val="0"/>
                          <w:divBdr>
                            <w:top w:val="none" w:sz="0" w:space="0" w:color="auto"/>
                            <w:left w:val="none" w:sz="0" w:space="0" w:color="auto"/>
                            <w:bottom w:val="none" w:sz="0" w:space="0" w:color="auto"/>
                            <w:right w:val="none" w:sz="0" w:space="0" w:color="auto"/>
                          </w:divBdr>
                        </w:div>
                      </w:divsChild>
                    </w:div>
                    <w:div w:id="1752653170">
                      <w:marLeft w:val="0"/>
                      <w:marRight w:val="0"/>
                      <w:marTop w:val="0"/>
                      <w:marBottom w:val="0"/>
                      <w:divBdr>
                        <w:top w:val="none" w:sz="0" w:space="0" w:color="auto"/>
                        <w:left w:val="none" w:sz="0" w:space="0" w:color="auto"/>
                        <w:bottom w:val="none" w:sz="0" w:space="0" w:color="auto"/>
                        <w:right w:val="none" w:sz="0" w:space="0" w:color="auto"/>
                      </w:divBdr>
                      <w:divsChild>
                        <w:div w:id="1177038687">
                          <w:marLeft w:val="0"/>
                          <w:marRight w:val="0"/>
                          <w:marTop w:val="0"/>
                          <w:marBottom w:val="0"/>
                          <w:divBdr>
                            <w:top w:val="none" w:sz="0" w:space="0" w:color="auto"/>
                            <w:left w:val="none" w:sz="0" w:space="0" w:color="auto"/>
                            <w:bottom w:val="none" w:sz="0" w:space="0" w:color="auto"/>
                            <w:right w:val="none" w:sz="0" w:space="0" w:color="auto"/>
                          </w:divBdr>
                        </w:div>
                      </w:divsChild>
                    </w:div>
                    <w:div w:id="1050227004">
                      <w:marLeft w:val="0"/>
                      <w:marRight w:val="0"/>
                      <w:marTop w:val="0"/>
                      <w:marBottom w:val="0"/>
                      <w:divBdr>
                        <w:top w:val="none" w:sz="0" w:space="0" w:color="auto"/>
                        <w:left w:val="none" w:sz="0" w:space="0" w:color="auto"/>
                        <w:bottom w:val="none" w:sz="0" w:space="0" w:color="auto"/>
                        <w:right w:val="none" w:sz="0" w:space="0" w:color="auto"/>
                      </w:divBdr>
                      <w:divsChild>
                        <w:div w:id="324936905">
                          <w:marLeft w:val="0"/>
                          <w:marRight w:val="0"/>
                          <w:marTop w:val="0"/>
                          <w:marBottom w:val="0"/>
                          <w:divBdr>
                            <w:top w:val="none" w:sz="0" w:space="0" w:color="auto"/>
                            <w:left w:val="none" w:sz="0" w:space="0" w:color="auto"/>
                            <w:bottom w:val="none" w:sz="0" w:space="0" w:color="auto"/>
                            <w:right w:val="none" w:sz="0" w:space="0" w:color="auto"/>
                          </w:divBdr>
                        </w:div>
                      </w:divsChild>
                    </w:div>
                    <w:div w:id="1631550784">
                      <w:marLeft w:val="0"/>
                      <w:marRight w:val="0"/>
                      <w:marTop w:val="0"/>
                      <w:marBottom w:val="0"/>
                      <w:divBdr>
                        <w:top w:val="none" w:sz="0" w:space="0" w:color="auto"/>
                        <w:left w:val="none" w:sz="0" w:space="0" w:color="auto"/>
                        <w:bottom w:val="none" w:sz="0" w:space="0" w:color="auto"/>
                        <w:right w:val="none" w:sz="0" w:space="0" w:color="auto"/>
                      </w:divBdr>
                      <w:divsChild>
                        <w:div w:id="1772118903">
                          <w:marLeft w:val="0"/>
                          <w:marRight w:val="0"/>
                          <w:marTop w:val="0"/>
                          <w:marBottom w:val="0"/>
                          <w:divBdr>
                            <w:top w:val="none" w:sz="0" w:space="0" w:color="auto"/>
                            <w:left w:val="none" w:sz="0" w:space="0" w:color="auto"/>
                            <w:bottom w:val="none" w:sz="0" w:space="0" w:color="auto"/>
                            <w:right w:val="none" w:sz="0" w:space="0" w:color="auto"/>
                          </w:divBdr>
                        </w:div>
                      </w:divsChild>
                    </w:div>
                    <w:div w:id="412361471">
                      <w:marLeft w:val="0"/>
                      <w:marRight w:val="0"/>
                      <w:marTop w:val="0"/>
                      <w:marBottom w:val="0"/>
                      <w:divBdr>
                        <w:top w:val="none" w:sz="0" w:space="0" w:color="auto"/>
                        <w:left w:val="none" w:sz="0" w:space="0" w:color="auto"/>
                        <w:bottom w:val="none" w:sz="0" w:space="0" w:color="auto"/>
                        <w:right w:val="none" w:sz="0" w:space="0" w:color="auto"/>
                      </w:divBdr>
                      <w:divsChild>
                        <w:div w:id="970937914">
                          <w:marLeft w:val="0"/>
                          <w:marRight w:val="0"/>
                          <w:marTop w:val="0"/>
                          <w:marBottom w:val="0"/>
                          <w:divBdr>
                            <w:top w:val="none" w:sz="0" w:space="0" w:color="auto"/>
                            <w:left w:val="none" w:sz="0" w:space="0" w:color="auto"/>
                            <w:bottom w:val="none" w:sz="0" w:space="0" w:color="auto"/>
                            <w:right w:val="none" w:sz="0" w:space="0" w:color="auto"/>
                          </w:divBdr>
                        </w:div>
                      </w:divsChild>
                    </w:div>
                    <w:div w:id="2146458932">
                      <w:marLeft w:val="0"/>
                      <w:marRight w:val="0"/>
                      <w:marTop w:val="0"/>
                      <w:marBottom w:val="0"/>
                      <w:divBdr>
                        <w:top w:val="none" w:sz="0" w:space="0" w:color="auto"/>
                        <w:left w:val="none" w:sz="0" w:space="0" w:color="auto"/>
                        <w:bottom w:val="none" w:sz="0" w:space="0" w:color="auto"/>
                        <w:right w:val="none" w:sz="0" w:space="0" w:color="auto"/>
                      </w:divBdr>
                      <w:divsChild>
                        <w:div w:id="276987472">
                          <w:marLeft w:val="0"/>
                          <w:marRight w:val="0"/>
                          <w:marTop w:val="0"/>
                          <w:marBottom w:val="0"/>
                          <w:divBdr>
                            <w:top w:val="none" w:sz="0" w:space="0" w:color="auto"/>
                            <w:left w:val="none" w:sz="0" w:space="0" w:color="auto"/>
                            <w:bottom w:val="none" w:sz="0" w:space="0" w:color="auto"/>
                            <w:right w:val="none" w:sz="0" w:space="0" w:color="auto"/>
                          </w:divBdr>
                        </w:div>
                      </w:divsChild>
                    </w:div>
                    <w:div w:id="1596475746">
                      <w:marLeft w:val="0"/>
                      <w:marRight w:val="0"/>
                      <w:marTop w:val="0"/>
                      <w:marBottom w:val="0"/>
                      <w:divBdr>
                        <w:top w:val="none" w:sz="0" w:space="0" w:color="auto"/>
                        <w:left w:val="none" w:sz="0" w:space="0" w:color="auto"/>
                        <w:bottom w:val="none" w:sz="0" w:space="0" w:color="auto"/>
                        <w:right w:val="none" w:sz="0" w:space="0" w:color="auto"/>
                      </w:divBdr>
                      <w:divsChild>
                        <w:div w:id="817697389">
                          <w:marLeft w:val="0"/>
                          <w:marRight w:val="0"/>
                          <w:marTop w:val="0"/>
                          <w:marBottom w:val="0"/>
                          <w:divBdr>
                            <w:top w:val="none" w:sz="0" w:space="0" w:color="auto"/>
                            <w:left w:val="none" w:sz="0" w:space="0" w:color="auto"/>
                            <w:bottom w:val="none" w:sz="0" w:space="0" w:color="auto"/>
                            <w:right w:val="none" w:sz="0" w:space="0" w:color="auto"/>
                          </w:divBdr>
                        </w:div>
                      </w:divsChild>
                    </w:div>
                    <w:div w:id="285696776">
                      <w:marLeft w:val="0"/>
                      <w:marRight w:val="0"/>
                      <w:marTop w:val="0"/>
                      <w:marBottom w:val="0"/>
                      <w:divBdr>
                        <w:top w:val="none" w:sz="0" w:space="0" w:color="auto"/>
                        <w:left w:val="none" w:sz="0" w:space="0" w:color="auto"/>
                        <w:bottom w:val="none" w:sz="0" w:space="0" w:color="auto"/>
                        <w:right w:val="none" w:sz="0" w:space="0" w:color="auto"/>
                      </w:divBdr>
                      <w:divsChild>
                        <w:div w:id="1273434994">
                          <w:marLeft w:val="0"/>
                          <w:marRight w:val="0"/>
                          <w:marTop w:val="0"/>
                          <w:marBottom w:val="0"/>
                          <w:divBdr>
                            <w:top w:val="none" w:sz="0" w:space="0" w:color="auto"/>
                            <w:left w:val="none" w:sz="0" w:space="0" w:color="auto"/>
                            <w:bottom w:val="none" w:sz="0" w:space="0" w:color="auto"/>
                            <w:right w:val="none" w:sz="0" w:space="0" w:color="auto"/>
                          </w:divBdr>
                        </w:div>
                      </w:divsChild>
                    </w:div>
                    <w:div w:id="1920871724">
                      <w:marLeft w:val="0"/>
                      <w:marRight w:val="0"/>
                      <w:marTop w:val="0"/>
                      <w:marBottom w:val="0"/>
                      <w:divBdr>
                        <w:top w:val="none" w:sz="0" w:space="0" w:color="auto"/>
                        <w:left w:val="none" w:sz="0" w:space="0" w:color="auto"/>
                        <w:bottom w:val="none" w:sz="0" w:space="0" w:color="auto"/>
                        <w:right w:val="none" w:sz="0" w:space="0" w:color="auto"/>
                      </w:divBdr>
                      <w:divsChild>
                        <w:div w:id="1577472182">
                          <w:marLeft w:val="0"/>
                          <w:marRight w:val="0"/>
                          <w:marTop w:val="0"/>
                          <w:marBottom w:val="0"/>
                          <w:divBdr>
                            <w:top w:val="none" w:sz="0" w:space="0" w:color="auto"/>
                            <w:left w:val="none" w:sz="0" w:space="0" w:color="auto"/>
                            <w:bottom w:val="none" w:sz="0" w:space="0" w:color="auto"/>
                            <w:right w:val="none" w:sz="0" w:space="0" w:color="auto"/>
                          </w:divBdr>
                        </w:div>
                      </w:divsChild>
                    </w:div>
                    <w:div w:id="2132241148">
                      <w:marLeft w:val="0"/>
                      <w:marRight w:val="0"/>
                      <w:marTop w:val="0"/>
                      <w:marBottom w:val="0"/>
                      <w:divBdr>
                        <w:top w:val="none" w:sz="0" w:space="0" w:color="auto"/>
                        <w:left w:val="none" w:sz="0" w:space="0" w:color="auto"/>
                        <w:bottom w:val="none" w:sz="0" w:space="0" w:color="auto"/>
                        <w:right w:val="none" w:sz="0" w:space="0" w:color="auto"/>
                      </w:divBdr>
                      <w:divsChild>
                        <w:div w:id="256907803">
                          <w:marLeft w:val="0"/>
                          <w:marRight w:val="0"/>
                          <w:marTop w:val="0"/>
                          <w:marBottom w:val="0"/>
                          <w:divBdr>
                            <w:top w:val="none" w:sz="0" w:space="0" w:color="auto"/>
                            <w:left w:val="none" w:sz="0" w:space="0" w:color="auto"/>
                            <w:bottom w:val="none" w:sz="0" w:space="0" w:color="auto"/>
                            <w:right w:val="none" w:sz="0" w:space="0" w:color="auto"/>
                          </w:divBdr>
                        </w:div>
                      </w:divsChild>
                    </w:div>
                    <w:div w:id="1545948115">
                      <w:marLeft w:val="0"/>
                      <w:marRight w:val="0"/>
                      <w:marTop w:val="0"/>
                      <w:marBottom w:val="0"/>
                      <w:divBdr>
                        <w:top w:val="none" w:sz="0" w:space="0" w:color="auto"/>
                        <w:left w:val="none" w:sz="0" w:space="0" w:color="auto"/>
                        <w:bottom w:val="none" w:sz="0" w:space="0" w:color="auto"/>
                        <w:right w:val="none" w:sz="0" w:space="0" w:color="auto"/>
                      </w:divBdr>
                      <w:divsChild>
                        <w:div w:id="2018577404">
                          <w:marLeft w:val="0"/>
                          <w:marRight w:val="0"/>
                          <w:marTop w:val="0"/>
                          <w:marBottom w:val="0"/>
                          <w:divBdr>
                            <w:top w:val="none" w:sz="0" w:space="0" w:color="auto"/>
                            <w:left w:val="none" w:sz="0" w:space="0" w:color="auto"/>
                            <w:bottom w:val="none" w:sz="0" w:space="0" w:color="auto"/>
                            <w:right w:val="none" w:sz="0" w:space="0" w:color="auto"/>
                          </w:divBdr>
                        </w:div>
                      </w:divsChild>
                    </w:div>
                    <w:div w:id="2010282055">
                      <w:marLeft w:val="0"/>
                      <w:marRight w:val="0"/>
                      <w:marTop w:val="0"/>
                      <w:marBottom w:val="0"/>
                      <w:divBdr>
                        <w:top w:val="none" w:sz="0" w:space="0" w:color="auto"/>
                        <w:left w:val="none" w:sz="0" w:space="0" w:color="auto"/>
                        <w:bottom w:val="none" w:sz="0" w:space="0" w:color="auto"/>
                        <w:right w:val="none" w:sz="0" w:space="0" w:color="auto"/>
                      </w:divBdr>
                      <w:divsChild>
                        <w:div w:id="2091733571">
                          <w:marLeft w:val="0"/>
                          <w:marRight w:val="0"/>
                          <w:marTop w:val="0"/>
                          <w:marBottom w:val="0"/>
                          <w:divBdr>
                            <w:top w:val="none" w:sz="0" w:space="0" w:color="auto"/>
                            <w:left w:val="none" w:sz="0" w:space="0" w:color="auto"/>
                            <w:bottom w:val="none" w:sz="0" w:space="0" w:color="auto"/>
                            <w:right w:val="none" w:sz="0" w:space="0" w:color="auto"/>
                          </w:divBdr>
                        </w:div>
                      </w:divsChild>
                    </w:div>
                    <w:div w:id="1017080971">
                      <w:marLeft w:val="0"/>
                      <w:marRight w:val="0"/>
                      <w:marTop w:val="0"/>
                      <w:marBottom w:val="0"/>
                      <w:divBdr>
                        <w:top w:val="none" w:sz="0" w:space="0" w:color="auto"/>
                        <w:left w:val="none" w:sz="0" w:space="0" w:color="auto"/>
                        <w:bottom w:val="none" w:sz="0" w:space="0" w:color="auto"/>
                        <w:right w:val="none" w:sz="0" w:space="0" w:color="auto"/>
                      </w:divBdr>
                      <w:divsChild>
                        <w:div w:id="1796830274">
                          <w:marLeft w:val="0"/>
                          <w:marRight w:val="0"/>
                          <w:marTop w:val="0"/>
                          <w:marBottom w:val="0"/>
                          <w:divBdr>
                            <w:top w:val="none" w:sz="0" w:space="0" w:color="auto"/>
                            <w:left w:val="none" w:sz="0" w:space="0" w:color="auto"/>
                            <w:bottom w:val="none" w:sz="0" w:space="0" w:color="auto"/>
                            <w:right w:val="none" w:sz="0" w:space="0" w:color="auto"/>
                          </w:divBdr>
                        </w:div>
                      </w:divsChild>
                    </w:div>
                    <w:div w:id="2055301157">
                      <w:marLeft w:val="0"/>
                      <w:marRight w:val="0"/>
                      <w:marTop w:val="0"/>
                      <w:marBottom w:val="0"/>
                      <w:divBdr>
                        <w:top w:val="none" w:sz="0" w:space="0" w:color="auto"/>
                        <w:left w:val="none" w:sz="0" w:space="0" w:color="auto"/>
                        <w:bottom w:val="none" w:sz="0" w:space="0" w:color="auto"/>
                        <w:right w:val="none" w:sz="0" w:space="0" w:color="auto"/>
                      </w:divBdr>
                      <w:divsChild>
                        <w:div w:id="1151679562">
                          <w:marLeft w:val="0"/>
                          <w:marRight w:val="0"/>
                          <w:marTop w:val="0"/>
                          <w:marBottom w:val="0"/>
                          <w:divBdr>
                            <w:top w:val="none" w:sz="0" w:space="0" w:color="auto"/>
                            <w:left w:val="none" w:sz="0" w:space="0" w:color="auto"/>
                            <w:bottom w:val="none" w:sz="0" w:space="0" w:color="auto"/>
                            <w:right w:val="none" w:sz="0" w:space="0" w:color="auto"/>
                          </w:divBdr>
                        </w:div>
                      </w:divsChild>
                    </w:div>
                    <w:div w:id="910846979">
                      <w:marLeft w:val="0"/>
                      <w:marRight w:val="0"/>
                      <w:marTop w:val="0"/>
                      <w:marBottom w:val="0"/>
                      <w:divBdr>
                        <w:top w:val="none" w:sz="0" w:space="0" w:color="auto"/>
                        <w:left w:val="none" w:sz="0" w:space="0" w:color="auto"/>
                        <w:bottom w:val="none" w:sz="0" w:space="0" w:color="auto"/>
                        <w:right w:val="none" w:sz="0" w:space="0" w:color="auto"/>
                      </w:divBdr>
                      <w:divsChild>
                        <w:div w:id="1816215728">
                          <w:marLeft w:val="0"/>
                          <w:marRight w:val="0"/>
                          <w:marTop w:val="0"/>
                          <w:marBottom w:val="0"/>
                          <w:divBdr>
                            <w:top w:val="none" w:sz="0" w:space="0" w:color="auto"/>
                            <w:left w:val="none" w:sz="0" w:space="0" w:color="auto"/>
                            <w:bottom w:val="none" w:sz="0" w:space="0" w:color="auto"/>
                            <w:right w:val="none" w:sz="0" w:space="0" w:color="auto"/>
                          </w:divBdr>
                        </w:div>
                      </w:divsChild>
                    </w:div>
                    <w:div w:id="1250770744">
                      <w:marLeft w:val="0"/>
                      <w:marRight w:val="0"/>
                      <w:marTop w:val="0"/>
                      <w:marBottom w:val="0"/>
                      <w:divBdr>
                        <w:top w:val="none" w:sz="0" w:space="0" w:color="auto"/>
                        <w:left w:val="none" w:sz="0" w:space="0" w:color="auto"/>
                        <w:bottom w:val="none" w:sz="0" w:space="0" w:color="auto"/>
                        <w:right w:val="none" w:sz="0" w:space="0" w:color="auto"/>
                      </w:divBdr>
                      <w:divsChild>
                        <w:div w:id="1708411918">
                          <w:marLeft w:val="0"/>
                          <w:marRight w:val="0"/>
                          <w:marTop w:val="0"/>
                          <w:marBottom w:val="0"/>
                          <w:divBdr>
                            <w:top w:val="none" w:sz="0" w:space="0" w:color="auto"/>
                            <w:left w:val="none" w:sz="0" w:space="0" w:color="auto"/>
                            <w:bottom w:val="none" w:sz="0" w:space="0" w:color="auto"/>
                            <w:right w:val="none" w:sz="0" w:space="0" w:color="auto"/>
                          </w:divBdr>
                        </w:div>
                      </w:divsChild>
                    </w:div>
                    <w:div w:id="1071780590">
                      <w:marLeft w:val="0"/>
                      <w:marRight w:val="0"/>
                      <w:marTop w:val="0"/>
                      <w:marBottom w:val="0"/>
                      <w:divBdr>
                        <w:top w:val="none" w:sz="0" w:space="0" w:color="auto"/>
                        <w:left w:val="none" w:sz="0" w:space="0" w:color="auto"/>
                        <w:bottom w:val="none" w:sz="0" w:space="0" w:color="auto"/>
                        <w:right w:val="none" w:sz="0" w:space="0" w:color="auto"/>
                      </w:divBdr>
                      <w:divsChild>
                        <w:div w:id="1765879292">
                          <w:marLeft w:val="0"/>
                          <w:marRight w:val="0"/>
                          <w:marTop w:val="0"/>
                          <w:marBottom w:val="0"/>
                          <w:divBdr>
                            <w:top w:val="none" w:sz="0" w:space="0" w:color="auto"/>
                            <w:left w:val="none" w:sz="0" w:space="0" w:color="auto"/>
                            <w:bottom w:val="none" w:sz="0" w:space="0" w:color="auto"/>
                            <w:right w:val="none" w:sz="0" w:space="0" w:color="auto"/>
                          </w:divBdr>
                        </w:div>
                      </w:divsChild>
                    </w:div>
                    <w:div w:id="709381165">
                      <w:marLeft w:val="0"/>
                      <w:marRight w:val="0"/>
                      <w:marTop w:val="0"/>
                      <w:marBottom w:val="0"/>
                      <w:divBdr>
                        <w:top w:val="none" w:sz="0" w:space="0" w:color="auto"/>
                        <w:left w:val="none" w:sz="0" w:space="0" w:color="auto"/>
                        <w:bottom w:val="none" w:sz="0" w:space="0" w:color="auto"/>
                        <w:right w:val="none" w:sz="0" w:space="0" w:color="auto"/>
                      </w:divBdr>
                      <w:divsChild>
                        <w:div w:id="1132749091">
                          <w:marLeft w:val="0"/>
                          <w:marRight w:val="0"/>
                          <w:marTop w:val="0"/>
                          <w:marBottom w:val="0"/>
                          <w:divBdr>
                            <w:top w:val="none" w:sz="0" w:space="0" w:color="auto"/>
                            <w:left w:val="none" w:sz="0" w:space="0" w:color="auto"/>
                            <w:bottom w:val="none" w:sz="0" w:space="0" w:color="auto"/>
                            <w:right w:val="none" w:sz="0" w:space="0" w:color="auto"/>
                          </w:divBdr>
                        </w:div>
                      </w:divsChild>
                    </w:div>
                    <w:div w:id="416177146">
                      <w:marLeft w:val="0"/>
                      <w:marRight w:val="0"/>
                      <w:marTop w:val="0"/>
                      <w:marBottom w:val="0"/>
                      <w:divBdr>
                        <w:top w:val="none" w:sz="0" w:space="0" w:color="auto"/>
                        <w:left w:val="none" w:sz="0" w:space="0" w:color="auto"/>
                        <w:bottom w:val="none" w:sz="0" w:space="0" w:color="auto"/>
                        <w:right w:val="none" w:sz="0" w:space="0" w:color="auto"/>
                      </w:divBdr>
                      <w:divsChild>
                        <w:div w:id="1809975040">
                          <w:marLeft w:val="0"/>
                          <w:marRight w:val="0"/>
                          <w:marTop w:val="0"/>
                          <w:marBottom w:val="0"/>
                          <w:divBdr>
                            <w:top w:val="none" w:sz="0" w:space="0" w:color="auto"/>
                            <w:left w:val="none" w:sz="0" w:space="0" w:color="auto"/>
                            <w:bottom w:val="none" w:sz="0" w:space="0" w:color="auto"/>
                            <w:right w:val="none" w:sz="0" w:space="0" w:color="auto"/>
                          </w:divBdr>
                        </w:div>
                      </w:divsChild>
                    </w:div>
                    <w:div w:id="652173603">
                      <w:marLeft w:val="0"/>
                      <w:marRight w:val="0"/>
                      <w:marTop w:val="0"/>
                      <w:marBottom w:val="0"/>
                      <w:divBdr>
                        <w:top w:val="none" w:sz="0" w:space="0" w:color="auto"/>
                        <w:left w:val="none" w:sz="0" w:space="0" w:color="auto"/>
                        <w:bottom w:val="none" w:sz="0" w:space="0" w:color="auto"/>
                        <w:right w:val="none" w:sz="0" w:space="0" w:color="auto"/>
                      </w:divBdr>
                      <w:divsChild>
                        <w:div w:id="435180871">
                          <w:marLeft w:val="0"/>
                          <w:marRight w:val="0"/>
                          <w:marTop w:val="0"/>
                          <w:marBottom w:val="0"/>
                          <w:divBdr>
                            <w:top w:val="none" w:sz="0" w:space="0" w:color="auto"/>
                            <w:left w:val="none" w:sz="0" w:space="0" w:color="auto"/>
                            <w:bottom w:val="none" w:sz="0" w:space="0" w:color="auto"/>
                            <w:right w:val="none" w:sz="0" w:space="0" w:color="auto"/>
                          </w:divBdr>
                        </w:div>
                      </w:divsChild>
                    </w:div>
                    <w:div w:id="1229146301">
                      <w:marLeft w:val="0"/>
                      <w:marRight w:val="0"/>
                      <w:marTop w:val="0"/>
                      <w:marBottom w:val="0"/>
                      <w:divBdr>
                        <w:top w:val="none" w:sz="0" w:space="0" w:color="auto"/>
                        <w:left w:val="none" w:sz="0" w:space="0" w:color="auto"/>
                        <w:bottom w:val="none" w:sz="0" w:space="0" w:color="auto"/>
                        <w:right w:val="none" w:sz="0" w:space="0" w:color="auto"/>
                      </w:divBdr>
                      <w:divsChild>
                        <w:div w:id="838231636">
                          <w:marLeft w:val="0"/>
                          <w:marRight w:val="0"/>
                          <w:marTop w:val="0"/>
                          <w:marBottom w:val="0"/>
                          <w:divBdr>
                            <w:top w:val="none" w:sz="0" w:space="0" w:color="auto"/>
                            <w:left w:val="none" w:sz="0" w:space="0" w:color="auto"/>
                            <w:bottom w:val="none" w:sz="0" w:space="0" w:color="auto"/>
                            <w:right w:val="none" w:sz="0" w:space="0" w:color="auto"/>
                          </w:divBdr>
                        </w:div>
                      </w:divsChild>
                    </w:div>
                    <w:div w:id="1316765889">
                      <w:marLeft w:val="0"/>
                      <w:marRight w:val="0"/>
                      <w:marTop w:val="0"/>
                      <w:marBottom w:val="0"/>
                      <w:divBdr>
                        <w:top w:val="none" w:sz="0" w:space="0" w:color="auto"/>
                        <w:left w:val="none" w:sz="0" w:space="0" w:color="auto"/>
                        <w:bottom w:val="none" w:sz="0" w:space="0" w:color="auto"/>
                        <w:right w:val="none" w:sz="0" w:space="0" w:color="auto"/>
                      </w:divBdr>
                      <w:divsChild>
                        <w:div w:id="92097610">
                          <w:marLeft w:val="0"/>
                          <w:marRight w:val="0"/>
                          <w:marTop w:val="0"/>
                          <w:marBottom w:val="0"/>
                          <w:divBdr>
                            <w:top w:val="none" w:sz="0" w:space="0" w:color="auto"/>
                            <w:left w:val="none" w:sz="0" w:space="0" w:color="auto"/>
                            <w:bottom w:val="none" w:sz="0" w:space="0" w:color="auto"/>
                            <w:right w:val="none" w:sz="0" w:space="0" w:color="auto"/>
                          </w:divBdr>
                        </w:div>
                      </w:divsChild>
                    </w:div>
                    <w:div w:id="898713646">
                      <w:marLeft w:val="0"/>
                      <w:marRight w:val="0"/>
                      <w:marTop w:val="0"/>
                      <w:marBottom w:val="0"/>
                      <w:divBdr>
                        <w:top w:val="none" w:sz="0" w:space="0" w:color="auto"/>
                        <w:left w:val="none" w:sz="0" w:space="0" w:color="auto"/>
                        <w:bottom w:val="none" w:sz="0" w:space="0" w:color="auto"/>
                        <w:right w:val="none" w:sz="0" w:space="0" w:color="auto"/>
                      </w:divBdr>
                      <w:divsChild>
                        <w:div w:id="1424641958">
                          <w:marLeft w:val="0"/>
                          <w:marRight w:val="0"/>
                          <w:marTop w:val="0"/>
                          <w:marBottom w:val="0"/>
                          <w:divBdr>
                            <w:top w:val="none" w:sz="0" w:space="0" w:color="auto"/>
                            <w:left w:val="none" w:sz="0" w:space="0" w:color="auto"/>
                            <w:bottom w:val="none" w:sz="0" w:space="0" w:color="auto"/>
                            <w:right w:val="none" w:sz="0" w:space="0" w:color="auto"/>
                          </w:divBdr>
                        </w:div>
                      </w:divsChild>
                    </w:div>
                    <w:div w:id="1829858122">
                      <w:marLeft w:val="0"/>
                      <w:marRight w:val="0"/>
                      <w:marTop w:val="0"/>
                      <w:marBottom w:val="0"/>
                      <w:divBdr>
                        <w:top w:val="none" w:sz="0" w:space="0" w:color="auto"/>
                        <w:left w:val="none" w:sz="0" w:space="0" w:color="auto"/>
                        <w:bottom w:val="none" w:sz="0" w:space="0" w:color="auto"/>
                        <w:right w:val="none" w:sz="0" w:space="0" w:color="auto"/>
                      </w:divBdr>
                      <w:divsChild>
                        <w:div w:id="957025647">
                          <w:marLeft w:val="0"/>
                          <w:marRight w:val="0"/>
                          <w:marTop w:val="0"/>
                          <w:marBottom w:val="0"/>
                          <w:divBdr>
                            <w:top w:val="none" w:sz="0" w:space="0" w:color="auto"/>
                            <w:left w:val="none" w:sz="0" w:space="0" w:color="auto"/>
                            <w:bottom w:val="none" w:sz="0" w:space="0" w:color="auto"/>
                            <w:right w:val="none" w:sz="0" w:space="0" w:color="auto"/>
                          </w:divBdr>
                        </w:div>
                      </w:divsChild>
                    </w:div>
                    <w:div w:id="1310670595">
                      <w:marLeft w:val="0"/>
                      <w:marRight w:val="0"/>
                      <w:marTop w:val="0"/>
                      <w:marBottom w:val="0"/>
                      <w:divBdr>
                        <w:top w:val="none" w:sz="0" w:space="0" w:color="auto"/>
                        <w:left w:val="none" w:sz="0" w:space="0" w:color="auto"/>
                        <w:bottom w:val="none" w:sz="0" w:space="0" w:color="auto"/>
                        <w:right w:val="none" w:sz="0" w:space="0" w:color="auto"/>
                      </w:divBdr>
                      <w:divsChild>
                        <w:div w:id="588004638">
                          <w:marLeft w:val="0"/>
                          <w:marRight w:val="0"/>
                          <w:marTop w:val="0"/>
                          <w:marBottom w:val="0"/>
                          <w:divBdr>
                            <w:top w:val="none" w:sz="0" w:space="0" w:color="auto"/>
                            <w:left w:val="none" w:sz="0" w:space="0" w:color="auto"/>
                            <w:bottom w:val="none" w:sz="0" w:space="0" w:color="auto"/>
                            <w:right w:val="none" w:sz="0" w:space="0" w:color="auto"/>
                          </w:divBdr>
                        </w:div>
                      </w:divsChild>
                    </w:div>
                    <w:div w:id="1758012761">
                      <w:marLeft w:val="0"/>
                      <w:marRight w:val="0"/>
                      <w:marTop w:val="0"/>
                      <w:marBottom w:val="0"/>
                      <w:divBdr>
                        <w:top w:val="none" w:sz="0" w:space="0" w:color="auto"/>
                        <w:left w:val="none" w:sz="0" w:space="0" w:color="auto"/>
                        <w:bottom w:val="none" w:sz="0" w:space="0" w:color="auto"/>
                        <w:right w:val="none" w:sz="0" w:space="0" w:color="auto"/>
                      </w:divBdr>
                      <w:divsChild>
                        <w:div w:id="1936859698">
                          <w:marLeft w:val="0"/>
                          <w:marRight w:val="0"/>
                          <w:marTop w:val="0"/>
                          <w:marBottom w:val="0"/>
                          <w:divBdr>
                            <w:top w:val="none" w:sz="0" w:space="0" w:color="auto"/>
                            <w:left w:val="none" w:sz="0" w:space="0" w:color="auto"/>
                            <w:bottom w:val="none" w:sz="0" w:space="0" w:color="auto"/>
                            <w:right w:val="none" w:sz="0" w:space="0" w:color="auto"/>
                          </w:divBdr>
                        </w:div>
                      </w:divsChild>
                    </w:div>
                    <w:div w:id="1068848132">
                      <w:marLeft w:val="0"/>
                      <w:marRight w:val="0"/>
                      <w:marTop w:val="0"/>
                      <w:marBottom w:val="0"/>
                      <w:divBdr>
                        <w:top w:val="none" w:sz="0" w:space="0" w:color="auto"/>
                        <w:left w:val="none" w:sz="0" w:space="0" w:color="auto"/>
                        <w:bottom w:val="none" w:sz="0" w:space="0" w:color="auto"/>
                        <w:right w:val="none" w:sz="0" w:space="0" w:color="auto"/>
                      </w:divBdr>
                      <w:divsChild>
                        <w:div w:id="1285842813">
                          <w:marLeft w:val="0"/>
                          <w:marRight w:val="0"/>
                          <w:marTop w:val="0"/>
                          <w:marBottom w:val="0"/>
                          <w:divBdr>
                            <w:top w:val="none" w:sz="0" w:space="0" w:color="auto"/>
                            <w:left w:val="none" w:sz="0" w:space="0" w:color="auto"/>
                            <w:bottom w:val="none" w:sz="0" w:space="0" w:color="auto"/>
                            <w:right w:val="none" w:sz="0" w:space="0" w:color="auto"/>
                          </w:divBdr>
                        </w:div>
                      </w:divsChild>
                    </w:div>
                    <w:div w:id="726296603">
                      <w:marLeft w:val="0"/>
                      <w:marRight w:val="0"/>
                      <w:marTop w:val="0"/>
                      <w:marBottom w:val="0"/>
                      <w:divBdr>
                        <w:top w:val="none" w:sz="0" w:space="0" w:color="auto"/>
                        <w:left w:val="none" w:sz="0" w:space="0" w:color="auto"/>
                        <w:bottom w:val="none" w:sz="0" w:space="0" w:color="auto"/>
                        <w:right w:val="none" w:sz="0" w:space="0" w:color="auto"/>
                      </w:divBdr>
                      <w:divsChild>
                        <w:div w:id="1363480441">
                          <w:marLeft w:val="0"/>
                          <w:marRight w:val="0"/>
                          <w:marTop w:val="0"/>
                          <w:marBottom w:val="0"/>
                          <w:divBdr>
                            <w:top w:val="none" w:sz="0" w:space="0" w:color="auto"/>
                            <w:left w:val="none" w:sz="0" w:space="0" w:color="auto"/>
                            <w:bottom w:val="none" w:sz="0" w:space="0" w:color="auto"/>
                            <w:right w:val="none" w:sz="0" w:space="0" w:color="auto"/>
                          </w:divBdr>
                        </w:div>
                      </w:divsChild>
                    </w:div>
                    <w:div w:id="923565071">
                      <w:marLeft w:val="0"/>
                      <w:marRight w:val="0"/>
                      <w:marTop w:val="0"/>
                      <w:marBottom w:val="0"/>
                      <w:divBdr>
                        <w:top w:val="none" w:sz="0" w:space="0" w:color="auto"/>
                        <w:left w:val="none" w:sz="0" w:space="0" w:color="auto"/>
                        <w:bottom w:val="none" w:sz="0" w:space="0" w:color="auto"/>
                        <w:right w:val="none" w:sz="0" w:space="0" w:color="auto"/>
                      </w:divBdr>
                      <w:divsChild>
                        <w:div w:id="80954998">
                          <w:marLeft w:val="0"/>
                          <w:marRight w:val="0"/>
                          <w:marTop w:val="0"/>
                          <w:marBottom w:val="0"/>
                          <w:divBdr>
                            <w:top w:val="none" w:sz="0" w:space="0" w:color="auto"/>
                            <w:left w:val="none" w:sz="0" w:space="0" w:color="auto"/>
                            <w:bottom w:val="none" w:sz="0" w:space="0" w:color="auto"/>
                            <w:right w:val="none" w:sz="0" w:space="0" w:color="auto"/>
                          </w:divBdr>
                        </w:div>
                      </w:divsChild>
                    </w:div>
                    <w:div w:id="1911885591">
                      <w:marLeft w:val="0"/>
                      <w:marRight w:val="0"/>
                      <w:marTop w:val="0"/>
                      <w:marBottom w:val="0"/>
                      <w:divBdr>
                        <w:top w:val="none" w:sz="0" w:space="0" w:color="auto"/>
                        <w:left w:val="none" w:sz="0" w:space="0" w:color="auto"/>
                        <w:bottom w:val="none" w:sz="0" w:space="0" w:color="auto"/>
                        <w:right w:val="none" w:sz="0" w:space="0" w:color="auto"/>
                      </w:divBdr>
                      <w:divsChild>
                        <w:div w:id="122964730">
                          <w:marLeft w:val="0"/>
                          <w:marRight w:val="0"/>
                          <w:marTop w:val="0"/>
                          <w:marBottom w:val="0"/>
                          <w:divBdr>
                            <w:top w:val="none" w:sz="0" w:space="0" w:color="auto"/>
                            <w:left w:val="none" w:sz="0" w:space="0" w:color="auto"/>
                            <w:bottom w:val="none" w:sz="0" w:space="0" w:color="auto"/>
                            <w:right w:val="none" w:sz="0" w:space="0" w:color="auto"/>
                          </w:divBdr>
                        </w:div>
                      </w:divsChild>
                    </w:div>
                    <w:div w:id="1371687526">
                      <w:marLeft w:val="0"/>
                      <w:marRight w:val="0"/>
                      <w:marTop w:val="0"/>
                      <w:marBottom w:val="0"/>
                      <w:divBdr>
                        <w:top w:val="none" w:sz="0" w:space="0" w:color="auto"/>
                        <w:left w:val="none" w:sz="0" w:space="0" w:color="auto"/>
                        <w:bottom w:val="none" w:sz="0" w:space="0" w:color="auto"/>
                        <w:right w:val="none" w:sz="0" w:space="0" w:color="auto"/>
                      </w:divBdr>
                      <w:divsChild>
                        <w:div w:id="1873955994">
                          <w:marLeft w:val="0"/>
                          <w:marRight w:val="0"/>
                          <w:marTop w:val="0"/>
                          <w:marBottom w:val="0"/>
                          <w:divBdr>
                            <w:top w:val="none" w:sz="0" w:space="0" w:color="auto"/>
                            <w:left w:val="none" w:sz="0" w:space="0" w:color="auto"/>
                            <w:bottom w:val="none" w:sz="0" w:space="0" w:color="auto"/>
                            <w:right w:val="none" w:sz="0" w:space="0" w:color="auto"/>
                          </w:divBdr>
                        </w:div>
                      </w:divsChild>
                    </w:div>
                    <w:div w:id="185221118">
                      <w:marLeft w:val="0"/>
                      <w:marRight w:val="0"/>
                      <w:marTop w:val="0"/>
                      <w:marBottom w:val="0"/>
                      <w:divBdr>
                        <w:top w:val="none" w:sz="0" w:space="0" w:color="auto"/>
                        <w:left w:val="none" w:sz="0" w:space="0" w:color="auto"/>
                        <w:bottom w:val="none" w:sz="0" w:space="0" w:color="auto"/>
                        <w:right w:val="none" w:sz="0" w:space="0" w:color="auto"/>
                      </w:divBdr>
                      <w:divsChild>
                        <w:div w:id="1344241383">
                          <w:marLeft w:val="0"/>
                          <w:marRight w:val="0"/>
                          <w:marTop w:val="0"/>
                          <w:marBottom w:val="0"/>
                          <w:divBdr>
                            <w:top w:val="none" w:sz="0" w:space="0" w:color="auto"/>
                            <w:left w:val="none" w:sz="0" w:space="0" w:color="auto"/>
                            <w:bottom w:val="none" w:sz="0" w:space="0" w:color="auto"/>
                            <w:right w:val="none" w:sz="0" w:space="0" w:color="auto"/>
                          </w:divBdr>
                        </w:div>
                      </w:divsChild>
                    </w:div>
                    <w:div w:id="503327009">
                      <w:marLeft w:val="0"/>
                      <w:marRight w:val="0"/>
                      <w:marTop w:val="0"/>
                      <w:marBottom w:val="0"/>
                      <w:divBdr>
                        <w:top w:val="none" w:sz="0" w:space="0" w:color="auto"/>
                        <w:left w:val="none" w:sz="0" w:space="0" w:color="auto"/>
                        <w:bottom w:val="none" w:sz="0" w:space="0" w:color="auto"/>
                        <w:right w:val="none" w:sz="0" w:space="0" w:color="auto"/>
                      </w:divBdr>
                      <w:divsChild>
                        <w:div w:id="2107260793">
                          <w:marLeft w:val="0"/>
                          <w:marRight w:val="0"/>
                          <w:marTop w:val="0"/>
                          <w:marBottom w:val="0"/>
                          <w:divBdr>
                            <w:top w:val="none" w:sz="0" w:space="0" w:color="auto"/>
                            <w:left w:val="none" w:sz="0" w:space="0" w:color="auto"/>
                            <w:bottom w:val="none" w:sz="0" w:space="0" w:color="auto"/>
                            <w:right w:val="none" w:sz="0" w:space="0" w:color="auto"/>
                          </w:divBdr>
                        </w:div>
                      </w:divsChild>
                    </w:div>
                    <w:div w:id="325284217">
                      <w:marLeft w:val="0"/>
                      <w:marRight w:val="0"/>
                      <w:marTop w:val="0"/>
                      <w:marBottom w:val="0"/>
                      <w:divBdr>
                        <w:top w:val="none" w:sz="0" w:space="0" w:color="auto"/>
                        <w:left w:val="none" w:sz="0" w:space="0" w:color="auto"/>
                        <w:bottom w:val="none" w:sz="0" w:space="0" w:color="auto"/>
                        <w:right w:val="none" w:sz="0" w:space="0" w:color="auto"/>
                      </w:divBdr>
                      <w:divsChild>
                        <w:div w:id="1733851498">
                          <w:marLeft w:val="0"/>
                          <w:marRight w:val="0"/>
                          <w:marTop w:val="0"/>
                          <w:marBottom w:val="0"/>
                          <w:divBdr>
                            <w:top w:val="none" w:sz="0" w:space="0" w:color="auto"/>
                            <w:left w:val="none" w:sz="0" w:space="0" w:color="auto"/>
                            <w:bottom w:val="none" w:sz="0" w:space="0" w:color="auto"/>
                            <w:right w:val="none" w:sz="0" w:space="0" w:color="auto"/>
                          </w:divBdr>
                        </w:div>
                      </w:divsChild>
                    </w:div>
                    <w:div w:id="1261257611">
                      <w:marLeft w:val="0"/>
                      <w:marRight w:val="0"/>
                      <w:marTop w:val="0"/>
                      <w:marBottom w:val="0"/>
                      <w:divBdr>
                        <w:top w:val="none" w:sz="0" w:space="0" w:color="auto"/>
                        <w:left w:val="none" w:sz="0" w:space="0" w:color="auto"/>
                        <w:bottom w:val="none" w:sz="0" w:space="0" w:color="auto"/>
                        <w:right w:val="none" w:sz="0" w:space="0" w:color="auto"/>
                      </w:divBdr>
                      <w:divsChild>
                        <w:div w:id="1533227190">
                          <w:marLeft w:val="0"/>
                          <w:marRight w:val="0"/>
                          <w:marTop w:val="0"/>
                          <w:marBottom w:val="0"/>
                          <w:divBdr>
                            <w:top w:val="none" w:sz="0" w:space="0" w:color="auto"/>
                            <w:left w:val="none" w:sz="0" w:space="0" w:color="auto"/>
                            <w:bottom w:val="none" w:sz="0" w:space="0" w:color="auto"/>
                            <w:right w:val="none" w:sz="0" w:space="0" w:color="auto"/>
                          </w:divBdr>
                        </w:div>
                      </w:divsChild>
                    </w:div>
                    <w:div w:id="1333022741">
                      <w:marLeft w:val="0"/>
                      <w:marRight w:val="0"/>
                      <w:marTop w:val="0"/>
                      <w:marBottom w:val="0"/>
                      <w:divBdr>
                        <w:top w:val="none" w:sz="0" w:space="0" w:color="auto"/>
                        <w:left w:val="none" w:sz="0" w:space="0" w:color="auto"/>
                        <w:bottom w:val="none" w:sz="0" w:space="0" w:color="auto"/>
                        <w:right w:val="none" w:sz="0" w:space="0" w:color="auto"/>
                      </w:divBdr>
                      <w:divsChild>
                        <w:div w:id="1488284048">
                          <w:marLeft w:val="0"/>
                          <w:marRight w:val="0"/>
                          <w:marTop w:val="0"/>
                          <w:marBottom w:val="0"/>
                          <w:divBdr>
                            <w:top w:val="none" w:sz="0" w:space="0" w:color="auto"/>
                            <w:left w:val="none" w:sz="0" w:space="0" w:color="auto"/>
                            <w:bottom w:val="none" w:sz="0" w:space="0" w:color="auto"/>
                            <w:right w:val="none" w:sz="0" w:space="0" w:color="auto"/>
                          </w:divBdr>
                        </w:div>
                      </w:divsChild>
                    </w:div>
                    <w:div w:id="2090421186">
                      <w:marLeft w:val="0"/>
                      <w:marRight w:val="0"/>
                      <w:marTop w:val="0"/>
                      <w:marBottom w:val="0"/>
                      <w:divBdr>
                        <w:top w:val="none" w:sz="0" w:space="0" w:color="auto"/>
                        <w:left w:val="none" w:sz="0" w:space="0" w:color="auto"/>
                        <w:bottom w:val="none" w:sz="0" w:space="0" w:color="auto"/>
                        <w:right w:val="none" w:sz="0" w:space="0" w:color="auto"/>
                      </w:divBdr>
                      <w:divsChild>
                        <w:div w:id="1597522675">
                          <w:marLeft w:val="0"/>
                          <w:marRight w:val="0"/>
                          <w:marTop w:val="0"/>
                          <w:marBottom w:val="0"/>
                          <w:divBdr>
                            <w:top w:val="none" w:sz="0" w:space="0" w:color="auto"/>
                            <w:left w:val="none" w:sz="0" w:space="0" w:color="auto"/>
                            <w:bottom w:val="none" w:sz="0" w:space="0" w:color="auto"/>
                            <w:right w:val="none" w:sz="0" w:space="0" w:color="auto"/>
                          </w:divBdr>
                        </w:div>
                      </w:divsChild>
                    </w:div>
                    <w:div w:id="402334946">
                      <w:marLeft w:val="0"/>
                      <w:marRight w:val="0"/>
                      <w:marTop w:val="0"/>
                      <w:marBottom w:val="0"/>
                      <w:divBdr>
                        <w:top w:val="none" w:sz="0" w:space="0" w:color="auto"/>
                        <w:left w:val="none" w:sz="0" w:space="0" w:color="auto"/>
                        <w:bottom w:val="none" w:sz="0" w:space="0" w:color="auto"/>
                        <w:right w:val="none" w:sz="0" w:space="0" w:color="auto"/>
                      </w:divBdr>
                      <w:divsChild>
                        <w:div w:id="1646006497">
                          <w:marLeft w:val="0"/>
                          <w:marRight w:val="0"/>
                          <w:marTop w:val="0"/>
                          <w:marBottom w:val="0"/>
                          <w:divBdr>
                            <w:top w:val="none" w:sz="0" w:space="0" w:color="auto"/>
                            <w:left w:val="none" w:sz="0" w:space="0" w:color="auto"/>
                            <w:bottom w:val="none" w:sz="0" w:space="0" w:color="auto"/>
                            <w:right w:val="none" w:sz="0" w:space="0" w:color="auto"/>
                          </w:divBdr>
                        </w:div>
                      </w:divsChild>
                    </w:div>
                    <w:div w:id="1291132786">
                      <w:marLeft w:val="0"/>
                      <w:marRight w:val="0"/>
                      <w:marTop w:val="0"/>
                      <w:marBottom w:val="0"/>
                      <w:divBdr>
                        <w:top w:val="none" w:sz="0" w:space="0" w:color="auto"/>
                        <w:left w:val="none" w:sz="0" w:space="0" w:color="auto"/>
                        <w:bottom w:val="none" w:sz="0" w:space="0" w:color="auto"/>
                        <w:right w:val="none" w:sz="0" w:space="0" w:color="auto"/>
                      </w:divBdr>
                      <w:divsChild>
                        <w:div w:id="315839596">
                          <w:marLeft w:val="0"/>
                          <w:marRight w:val="0"/>
                          <w:marTop w:val="0"/>
                          <w:marBottom w:val="0"/>
                          <w:divBdr>
                            <w:top w:val="none" w:sz="0" w:space="0" w:color="auto"/>
                            <w:left w:val="none" w:sz="0" w:space="0" w:color="auto"/>
                            <w:bottom w:val="none" w:sz="0" w:space="0" w:color="auto"/>
                            <w:right w:val="none" w:sz="0" w:space="0" w:color="auto"/>
                          </w:divBdr>
                        </w:div>
                      </w:divsChild>
                    </w:div>
                    <w:div w:id="1048185341">
                      <w:marLeft w:val="0"/>
                      <w:marRight w:val="0"/>
                      <w:marTop w:val="0"/>
                      <w:marBottom w:val="0"/>
                      <w:divBdr>
                        <w:top w:val="none" w:sz="0" w:space="0" w:color="auto"/>
                        <w:left w:val="none" w:sz="0" w:space="0" w:color="auto"/>
                        <w:bottom w:val="none" w:sz="0" w:space="0" w:color="auto"/>
                        <w:right w:val="none" w:sz="0" w:space="0" w:color="auto"/>
                      </w:divBdr>
                      <w:divsChild>
                        <w:div w:id="2084598370">
                          <w:marLeft w:val="0"/>
                          <w:marRight w:val="0"/>
                          <w:marTop w:val="0"/>
                          <w:marBottom w:val="0"/>
                          <w:divBdr>
                            <w:top w:val="none" w:sz="0" w:space="0" w:color="auto"/>
                            <w:left w:val="none" w:sz="0" w:space="0" w:color="auto"/>
                            <w:bottom w:val="none" w:sz="0" w:space="0" w:color="auto"/>
                            <w:right w:val="none" w:sz="0" w:space="0" w:color="auto"/>
                          </w:divBdr>
                        </w:div>
                      </w:divsChild>
                    </w:div>
                    <w:div w:id="1001276308">
                      <w:marLeft w:val="0"/>
                      <w:marRight w:val="0"/>
                      <w:marTop w:val="0"/>
                      <w:marBottom w:val="0"/>
                      <w:divBdr>
                        <w:top w:val="none" w:sz="0" w:space="0" w:color="auto"/>
                        <w:left w:val="none" w:sz="0" w:space="0" w:color="auto"/>
                        <w:bottom w:val="none" w:sz="0" w:space="0" w:color="auto"/>
                        <w:right w:val="none" w:sz="0" w:space="0" w:color="auto"/>
                      </w:divBdr>
                      <w:divsChild>
                        <w:div w:id="1091198017">
                          <w:marLeft w:val="0"/>
                          <w:marRight w:val="0"/>
                          <w:marTop w:val="0"/>
                          <w:marBottom w:val="0"/>
                          <w:divBdr>
                            <w:top w:val="none" w:sz="0" w:space="0" w:color="auto"/>
                            <w:left w:val="none" w:sz="0" w:space="0" w:color="auto"/>
                            <w:bottom w:val="none" w:sz="0" w:space="0" w:color="auto"/>
                            <w:right w:val="none" w:sz="0" w:space="0" w:color="auto"/>
                          </w:divBdr>
                        </w:div>
                      </w:divsChild>
                    </w:div>
                    <w:div w:id="1592545252">
                      <w:marLeft w:val="0"/>
                      <w:marRight w:val="0"/>
                      <w:marTop w:val="0"/>
                      <w:marBottom w:val="0"/>
                      <w:divBdr>
                        <w:top w:val="none" w:sz="0" w:space="0" w:color="auto"/>
                        <w:left w:val="none" w:sz="0" w:space="0" w:color="auto"/>
                        <w:bottom w:val="none" w:sz="0" w:space="0" w:color="auto"/>
                        <w:right w:val="none" w:sz="0" w:space="0" w:color="auto"/>
                      </w:divBdr>
                      <w:divsChild>
                        <w:div w:id="568001979">
                          <w:marLeft w:val="0"/>
                          <w:marRight w:val="0"/>
                          <w:marTop w:val="0"/>
                          <w:marBottom w:val="0"/>
                          <w:divBdr>
                            <w:top w:val="none" w:sz="0" w:space="0" w:color="auto"/>
                            <w:left w:val="none" w:sz="0" w:space="0" w:color="auto"/>
                            <w:bottom w:val="none" w:sz="0" w:space="0" w:color="auto"/>
                            <w:right w:val="none" w:sz="0" w:space="0" w:color="auto"/>
                          </w:divBdr>
                        </w:div>
                      </w:divsChild>
                    </w:div>
                    <w:div w:id="1956517660">
                      <w:marLeft w:val="0"/>
                      <w:marRight w:val="0"/>
                      <w:marTop w:val="0"/>
                      <w:marBottom w:val="0"/>
                      <w:divBdr>
                        <w:top w:val="none" w:sz="0" w:space="0" w:color="auto"/>
                        <w:left w:val="none" w:sz="0" w:space="0" w:color="auto"/>
                        <w:bottom w:val="none" w:sz="0" w:space="0" w:color="auto"/>
                        <w:right w:val="none" w:sz="0" w:space="0" w:color="auto"/>
                      </w:divBdr>
                      <w:divsChild>
                        <w:div w:id="2115250402">
                          <w:marLeft w:val="0"/>
                          <w:marRight w:val="0"/>
                          <w:marTop w:val="0"/>
                          <w:marBottom w:val="0"/>
                          <w:divBdr>
                            <w:top w:val="none" w:sz="0" w:space="0" w:color="auto"/>
                            <w:left w:val="none" w:sz="0" w:space="0" w:color="auto"/>
                            <w:bottom w:val="none" w:sz="0" w:space="0" w:color="auto"/>
                            <w:right w:val="none" w:sz="0" w:space="0" w:color="auto"/>
                          </w:divBdr>
                        </w:div>
                      </w:divsChild>
                    </w:div>
                    <w:div w:id="1455172662">
                      <w:marLeft w:val="0"/>
                      <w:marRight w:val="0"/>
                      <w:marTop w:val="0"/>
                      <w:marBottom w:val="0"/>
                      <w:divBdr>
                        <w:top w:val="none" w:sz="0" w:space="0" w:color="auto"/>
                        <w:left w:val="none" w:sz="0" w:space="0" w:color="auto"/>
                        <w:bottom w:val="none" w:sz="0" w:space="0" w:color="auto"/>
                        <w:right w:val="none" w:sz="0" w:space="0" w:color="auto"/>
                      </w:divBdr>
                      <w:divsChild>
                        <w:div w:id="457646101">
                          <w:marLeft w:val="0"/>
                          <w:marRight w:val="0"/>
                          <w:marTop w:val="0"/>
                          <w:marBottom w:val="0"/>
                          <w:divBdr>
                            <w:top w:val="none" w:sz="0" w:space="0" w:color="auto"/>
                            <w:left w:val="none" w:sz="0" w:space="0" w:color="auto"/>
                            <w:bottom w:val="none" w:sz="0" w:space="0" w:color="auto"/>
                            <w:right w:val="none" w:sz="0" w:space="0" w:color="auto"/>
                          </w:divBdr>
                        </w:div>
                      </w:divsChild>
                    </w:div>
                    <w:div w:id="107704515">
                      <w:marLeft w:val="0"/>
                      <w:marRight w:val="0"/>
                      <w:marTop w:val="0"/>
                      <w:marBottom w:val="0"/>
                      <w:divBdr>
                        <w:top w:val="none" w:sz="0" w:space="0" w:color="auto"/>
                        <w:left w:val="none" w:sz="0" w:space="0" w:color="auto"/>
                        <w:bottom w:val="none" w:sz="0" w:space="0" w:color="auto"/>
                        <w:right w:val="none" w:sz="0" w:space="0" w:color="auto"/>
                      </w:divBdr>
                      <w:divsChild>
                        <w:div w:id="781923365">
                          <w:marLeft w:val="0"/>
                          <w:marRight w:val="0"/>
                          <w:marTop w:val="0"/>
                          <w:marBottom w:val="0"/>
                          <w:divBdr>
                            <w:top w:val="none" w:sz="0" w:space="0" w:color="auto"/>
                            <w:left w:val="none" w:sz="0" w:space="0" w:color="auto"/>
                            <w:bottom w:val="none" w:sz="0" w:space="0" w:color="auto"/>
                            <w:right w:val="none" w:sz="0" w:space="0" w:color="auto"/>
                          </w:divBdr>
                        </w:div>
                      </w:divsChild>
                    </w:div>
                    <w:div w:id="1491215936">
                      <w:marLeft w:val="0"/>
                      <w:marRight w:val="0"/>
                      <w:marTop w:val="0"/>
                      <w:marBottom w:val="0"/>
                      <w:divBdr>
                        <w:top w:val="none" w:sz="0" w:space="0" w:color="auto"/>
                        <w:left w:val="none" w:sz="0" w:space="0" w:color="auto"/>
                        <w:bottom w:val="none" w:sz="0" w:space="0" w:color="auto"/>
                        <w:right w:val="none" w:sz="0" w:space="0" w:color="auto"/>
                      </w:divBdr>
                      <w:divsChild>
                        <w:div w:id="508328550">
                          <w:marLeft w:val="0"/>
                          <w:marRight w:val="0"/>
                          <w:marTop w:val="0"/>
                          <w:marBottom w:val="0"/>
                          <w:divBdr>
                            <w:top w:val="none" w:sz="0" w:space="0" w:color="auto"/>
                            <w:left w:val="none" w:sz="0" w:space="0" w:color="auto"/>
                            <w:bottom w:val="none" w:sz="0" w:space="0" w:color="auto"/>
                            <w:right w:val="none" w:sz="0" w:space="0" w:color="auto"/>
                          </w:divBdr>
                        </w:div>
                      </w:divsChild>
                    </w:div>
                    <w:div w:id="1798375454">
                      <w:marLeft w:val="0"/>
                      <w:marRight w:val="0"/>
                      <w:marTop w:val="0"/>
                      <w:marBottom w:val="0"/>
                      <w:divBdr>
                        <w:top w:val="none" w:sz="0" w:space="0" w:color="auto"/>
                        <w:left w:val="none" w:sz="0" w:space="0" w:color="auto"/>
                        <w:bottom w:val="none" w:sz="0" w:space="0" w:color="auto"/>
                        <w:right w:val="none" w:sz="0" w:space="0" w:color="auto"/>
                      </w:divBdr>
                      <w:divsChild>
                        <w:div w:id="2032296246">
                          <w:marLeft w:val="0"/>
                          <w:marRight w:val="0"/>
                          <w:marTop w:val="0"/>
                          <w:marBottom w:val="0"/>
                          <w:divBdr>
                            <w:top w:val="none" w:sz="0" w:space="0" w:color="auto"/>
                            <w:left w:val="none" w:sz="0" w:space="0" w:color="auto"/>
                            <w:bottom w:val="none" w:sz="0" w:space="0" w:color="auto"/>
                            <w:right w:val="none" w:sz="0" w:space="0" w:color="auto"/>
                          </w:divBdr>
                        </w:div>
                      </w:divsChild>
                    </w:div>
                    <w:div w:id="2147357317">
                      <w:marLeft w:val="0"/>
                      <w:marRight w:val="0"/>
                      <w:marTop w:val="0"/>
                      <w:marBottom w:val="0"/>
                      <w:divBdr>
                        <w:top w:val="none" w:sz="0" w:space="0" w:color="auto"/>
                        <w:left w:val="none" w:sz="0" w:space="0" w:color="auto"/>
                        <w:bottom w:val="none" w:sz="0" w:space="0" w:color="auto"/>
                        <w:right w:val="none" w:sz="0" w:space="0" w:color="auto"/>
                      </w:divBdr>
                      <w:divsChild>
                        <w:div w:id="1801798187">
                          <w:marLeft w:val="0"/>
                          <w:marRight w:val="0"/>
                          <w:marTop w:val="0"/>
                          <w:marBottom w:val="0"/>
                          <w:divBdr>
                            <w:top w:val="none" w:sz="0" w:space="0" w:color="auto"/>
                            <w:left w:val="none" w:sz="0" w:space="0" w:color="auto"/>
                            <w:bottom w:val="none" w:sz="0" w:space="0" w:color="auto"/>
                            <w:right w:val="none" w:sz="0" w:space="0" w:color="auto"/>
                          </w:divBdr>
                        </w:div>
                      </w:divsChild>
                    </w:div>
                    <w:div w:id="1051423530">
                      <w:marLeft w:val="0"/>
                      <w:marRight w:val="0"/>
                      <w:marTop w:val="0"/>
                      <w:marBottom w:val="0"/>
                      <w:divBdr>
                        <w:top w:val="none" w:sz="0" w:space="0" w:color="auto"/>
                        <w:left w:val="none" w:sz="0" w:space="0" w:color="auto"/>
                        <w:bottom w:val="none" w:sz="0" w:space="0" w:color="auto"/>
                        <w:right w:val="none" w:sz="0" w:space="0" w:color="auto"/>
                      </w:divBdr>
                      <w:divsChild>
                        <w:div w:id="1050573">
                          <w:marLeft w:val="0"/>
                          <w:marRight w:val="0"/>
                          <w:marTop w:val="0"/>
                          <w:marBottom w:val="0"/>
                          <w:divBdr>
                            <w:top w:val="none" w:sz="0" w:space="0" w:color="auto"/>
                            <w:left w:val="none" w:sz="0" w:space="0" w:color="auto"/>
                            <w:bottom w:val="none" w:sz="0" w:space="0" w:color="auto"/>
                            <w:right w:val="none" w:sz="0" w:space="0" w:color="auto"/>
                          </w:divBdr>
                        </w:div>
                      </w:divsChild>
                    </w:div>
                    <w:div w:id="1332097850">
                      <w:marLeft w:val="0"/>
                      <w:marRight w:val="0"/>
                      <w:marTop w:val="0"/>
                      <w:marBottom w:val="0"/>
                      <w:divBdr>
                        <w:top w:val="none" w:sz="0" w:space="0" w:color="auto"/>
                        <w:left w:val="none" w:sz="0" w:space="0" w:color="auto"/>
                        <w:bottom w:val="none" w:sz="0" w:space="0" w:color="auto"/>
                        <w:right w:val="none" w:sz="0" w:space="0" w:color="auto"/>
                      </w:divBdr>
                      <w:divsChild>
                        <w:div w:id="1184058165">
                          <w:marLeft w:val="0"/>
                          <w:marRight w:val="0"/>
                          <w:marTop w:val="0"/>
                          <w:marBottom w:val="0"/>
                          <w:divBdr>
                            <w:top w:val="none" w:sz="0" w:space="0" w:color="auto"/>
                            <w:left w:val="none" w:sz="0" w:space="0" w:color="auto"/>
                            <w:bottom w:val="none" w:sz="0" w:space="0" w:color="auto"/>
                            <w:right w:val="none" w:sz="0" w:space="0" w:color="auto"/>
                          </w:divBdr>
                        </w:div>
                      </w:divsChild>
                    </w:div>
                    <w:div w:id="729698073">
                      <w:marLeft w:val="0"/>
                      <w:marRight w:val="0"/>
                      <w:marTop w:val="0"/>
                      <w:marBottom w:val="0"/>
                      <w:divBdr>
                        <w:top w:val="none" w:sz="0" w:space="0" w:color="auto"/>
                        <w:left w:val="none" w:sz="0" w:space="0" w:color="auto"/>
                        <w:bottom w:val="none" w:sz="0" w:space="0" w:color="auto"/>
                        <w:right w:val="none" w:sz="0" w:space="0" w:color="auto"/>
                      </w:divBdr>
                      <w:divsChild>
                        <w:div w:id="1477910585">
                          <w:marLeft w:val="0"/>
                          <w:marRight w:val="0"/>
                          <w:marTop w:val="0"/>
                          <w:marBottom w:val="0"/>
                          <w:divBdr>
                            <w:top w:val="none" w:sz="0" w:space="0" w:color="auto"/>
                            <w:left w:val="none" w:sz="0" w:space="0" w:color="auto"/>
                            <w:bottom w:val="none" w:sz="0" w:space="0" w:color="auto"/>
                            <w:right w:val="none" w:sz="0" w:space="0" w:color="auto"/>
                          </w:divBdr>
                        </w:div>
                      </w:divsChild>
                    </w:div>
                    <w:div w:id="276105785">
                      <w:marLeft w:val="0"/>
                      <w:marRight w:val="0"/>
                      <w:marTop w:val="0"/>
                      <w:marBottom w:val="0"/>
                      <w:divBdr>
                        <w:top w:val="none" w:sz="0" w:space="0" w:color="auto"/>
                        <w:left w:val="none" w:sz="0" w:space="0" w:color="auto"/>
                        <w:bottom w:val="none" w:sz="0" w:space="0" w:color="auto"/>
                        <w:right w:val="none" w:sz="0" w:space="0" w:color="auto"/>
                      </w:divBdr>
                      <w:divsChild>
                        <w:div w:id="235477494">
                          <w:marLeft w:val="0"/>
                          <w:marRight w:val="0"/>
                          <w:marTop w:val="0"/>
                          <w:marBottom w:val="0"/>
                          <w:divBdr>
                            <w:top w:val="none" w:sz="0" w:space="0" w:color="auto"/>
                            <w:left w:val="none" w:sz="0" w:space="0" w:color="auto"/>
                            <w:bottom w:val="none" w:sz="0" w:space="0" w:color="auto"/>
                            <w:right w:val="none" w:sz="0" w:space="0" w:color="auto"/>
                          </w:divBdr>
                        </w:div>
                      </w:divsChild>
                    </w:div>
                    <w:div w:id="269246621">
                      <w:marLeft w:val="0"/>
                      <w:marRight w:val="0"/>
                      <w:marTop w:val="0"/>
                      <w:marBottom w:val="0"/>
                      <w:divBdr>
                        <w:top w:val="none" w:sz="0" w:space="0" w:color="auto"/>
                        <w:left w:val="none" w:sz="0" w:space="0" w:color="auto"/>
                        <w:bottom w:val="none" w:sz="0" w:space="0" w:color="auto"/>
                        <w:right w:val="none" w:sz="0" w:space="0" w:color="auto"/>
                      </w:divBdr>
                      <w:divsChild>
                        <w:div w:id="813714211">
                          <w:marLeft w:val="0"/>
                          <w:marRight w:val="0"/>
                          <w:marTop w:val="0"/>
                          <w:marBottom w:val="0"/>
                          <w:divBdr>
                            <w:top w:val="none" w:sz="0" w:space="0" w:color="auto"/>
                            <w:left w:val="none" w:sz="0" w:space="0" w:color="auto"/>
                            <w:bottom w:val="none" w:sz="0" w:space="0" w:color="auto"/>
                            <w:right w:val="none" w:sz="0" w:space="0" w:color="auto"/>
                          </w:divBdr>
                        </w:div>
                      </w:divsChild>
                    </w:div>
                    <w:div w:id="213778534">
                      <w:marLeft w:val="0"/>
                      <w:marRight w:val="0"/>
                      <w:marTop w:val="0"/>
                      <w:marBottom w:val="0"/>
                      <w:divBdr>
                        <w:top w:val="none" w:sz="0" w:space="0" w:color="auto"/>
                        <w:left w:val="none" w:sz="0" w:space="0" w:color="auto"/>
                        <w:bottom w:val="none" w:sz="0" w:space="0" w:color="auto"/>
                        <w:right w:val="none" w:sz="0" w:space="0" w:color="auto"/>
                      </w:divBdr>
                      <w:divsChild>
                        <w:div w:id="231697879">
                          <w:marLeft w:val="0"/>
                          <w:marRight w:val="0"/>
                          <w:marTop w:val="0"/>
                          <w:marBottom w:val="0"/>
                          <w:divBdr>
                            <w:top w:val="none" w:sz="0" w:space="0" w:color="auto"/>
                            <w:left w:val="none" w:sz="0" w:space="0" w:color="auto"/>
                            <w:bottom w:val="none" w:sz="0" w:space="0" w:color="auto"/>
                            <w:right w:val="none" w:sz="0" w:space="0" w:color="auto"/>
                          </w:divBdr>
                        </w:div>
                      </w:divsChild>
                    </w:div>
                    <w:div w:id="1890915569">
                      <w:marLeft w:val="0"/>
                      <w:marRight w:val="0"/>
                      <w:marTop w:val="0"/>
                      <w:marBottom w:val="0"/>
                      <w:divBdr>
                        <w:top w:val="none" w:sz="0" w:space="0" w:color="auto"/>
                        <w:left w:val="none" w:sz="0" w:space="0" w:color="auto"/>
                        <w:bottom w:val="none" w:sz="0" w:space="0" w:color="auto"/>
                        <w:right w:val="none" w:sz="0" w:space="0" w:color="auto"/>
                      </w:divBdr>
                      <w:divsChild>
                        <w:div w:id="1197474138">
                          <w:marLeft w:val="0"/>
                          <w:marRight w:val="0"/>
                          <w:marTop w:val="0"/>
                          <w:marBottom w:val="0"/>
                          <w:divBdr>
                            <w:top w:val="none" w:sz="0" w:space="0" w:color="auto"/>
                            <w:left w:val="none" w:sz="0" w:space="0" w:color="auto"/>
                            <w:bottom w:val="none" w:sz="0" w:space="0" w:color="auto"/>
                            <w:right w:val="none" w:sz="0" w:space="0" w:color="auto"/>
                          </w:divBdr>
                        </w:div>
                      </w:divsChild>
                    </w:div>
                    <w:div w:id="885945896">
                      <w:marLeft w:val="0"/>
                      <w:marRight w:val="0"/>
                      <w:marTop w:val="0"/>
                      <w:marBottom w:val="0"/>
                      <w:divBdr>
                        <w:top w:val="none" w:sz="0" w:space="0" w:color="auto"/>
                        <w:left w:val="none" w:sz="0" w:space="0" w:color="auto"/>
                        <w:bottom w:val="none" w:sz="0" w:space="0" w:color="auto"/>
                        <w:right w:val="none" w:sz="0" w:space="0" w:color="auto"/>
                      </w:divBdr>
                      <w:divsChild>
                        <w:div w:id="1621455498">
                          <w:marLeft w:val="0"/>
                          <w:marRight w:val="0"/>
                          <w:marTop w:val="0"/>
                          <w:marBottom w:val="0"/>
                          <w:divBdr>
                            <w:top w:val="none" w:sz="0" w:space="0" w:color="auto"/>
                            <w:left w:val="none" w:sz="0" w:space="0" w:color="auto"/>
                            <w:bottom w:val="none" w:sz="0" w:space="0" w:color="auto"/>
                            <w:right w:val="none" w:sz="0" w:space="0" w:color="auto"/>
                          </w:divBdr>
                        </w:div>
                      </w:divsChild>
                    </w:div>
                    <w:div w:id="1531138217">
                      <w:marLeft w:val="0"/>
                      <w:marRight w:val="0"/>
                      <w:marTop w:val="0"/>
                      <w:marBottom w:val="0"/>
                      <w:divBdr>
                        <w:top w:val="none" w:sz="0" w:space="0" w:color="auto"/>
                        <w:left w:val="none" w:sz="0" w:space="0" w:color="auto"/>
                        <w:bottom w:val="none" w:sz="0" w:space="0" w:color="auto"/>
                        <w:right w:val="none" w:sz="0" w:space="0" w:color="auto"/>
                      </w:divBdr>
                      <w:divsChild>
                        <w:div w:id="8870397">
                          <w:marLeft w:val="0"/>
                          <w:marRight w:val="0"/>
                          <w:marTop w:val="0"/>
                          <w:marBottom w:val="0"/>
                          <w:divBdr>
                            <w:top w:val="none" w:sz="0" w:space="0" w:color="auto"/>
                            <w:left w:val="none" w:sz="0" w:space="0" w:color="auto"/>
                            <w:bottom w:val="none" w:sz="0" w:space="0" w:color="auto"/>
                            <w:right w:val="none" w:sz="0" w:space="0" w:color="auto"/>
                          </w:divBdr>
                        </w:div>
                      </w:divsChild>
                    </w:div>
                    <w:div w:id="1717578593">
                      <w:marLeft w:val="0"/>
                      <w:marRight w:val="0"/>
                      <w:marTop w:val="0"/>
                      <w:marBottom w:val="0"/>
                      <w:divBdr>
                        <w:top w:val="none" w:sz="0" w:space="0" w:color="auto"/>
                        <w:left w:val="none" w:sz="0" w:space="0" w:color="auto"/>
                        <w:bottom w:val="none" w:sz="0" w:space="0" w:color="auto"/>
                        <w:right w:val="none" w:sz="0" w:space="0" w:color="auto"/>
                      </w:divBdr>
                      <w:divsChild>
                        <w:div w:id="137577766">
                          <w:marLeft w:val="0"/>
                          <w:marRight w:val="0"/>
                          <w:marTop w:val="0"/>
                          <w:marBottom w:val="0"/>
                          <w:divBdr>
                            <w:top w:val="none" w:sz="0" w:space="0" w:color="auto"/>
                            <w:left w:val="none" w:sz="0" w:space="0" w:color="auto"/>
                            <w:bottom w:val="none" w:sz="0" w:space="0" w:color="auto"/>
                            <w:right w:val="none" w:sz="0" w:space="0" w:color="auto"/>
                          </w:divBdr>
                        </w:div>
                      </w:divsChild>
                    </w:div>
                    <w:div w:id="1633831162">
                      <w:marLeft w:val="0"/>
                      <w:marRight w:val="0"/>
                      <w:marTop w:val="0"/>
                      <w:marBottom w:val="0"/>
                      <w:divBdr>
                        <w:top w:val="none" w:sz="0" w:space="0" w:color="auto"/>
                        <w:left w:val="none" w:sz="0" w:space="0" w:color="auto"/>
                        <w:bottom w:val="none" w:sz="0" w:space="0" w:color="auto"/>
                        <w:right w:val="none" w:sz="0" w:space="0" w:color="auto"/>
                      </w:divBdr>
                      <w:divsChild>
                        <w:div w:id="1323200342">
                          <w:marLeft w:val="0"/>
                          <w:marRight w:val="0"/>
                          <w:marTop w:val="0"/>
                          <w:marBottom w:val="0"/>
                          <w:divBdr>
                            <w:top w:val="none" w:sz="0" w:space="0" w:color="auto"/>
                            <w:left w:val="none" w:sz="0" w:space="0" w:color="auto"/>
                            <w:bottom w:val="none" w:sz="0" w:space="0" w:color="auto"/>
                            <w:right w:val="none" w:sz="0" w:space="0" w:color="auto"/>
                          </w:divBdr>
                        </w:div>
                      </w:divsChild>
                    </w:div>
                    <w:div w:id="656811469">
                      <w:marLeft w:val="0"/>
                      <w:marRight w:val="0"/>
                      <w:marTop w:val="0"/>
                      <w:marBottom w:val="0"/>
                      <w:divBdr>
                        <w:top w:val="none" w:sz="0" w:space="0" w:color="auto"/>
                        <w:left w:val="none" w:sz="0" w:space="0" w:color="auto"/>
                        <w:bottom w:val="none" w:sz="0" w:space="0" w:color="auto"/>
                        <w:right w:val="none" w:sz="0" w:space="0" w:color="auto"/>
                      </w:divBdr>
                      <w:divsChild>
                        <w:div w:id="1163619557">
                          <w:marLeft w:val="0"/>
                          <w:marRight w:val="0"/>
                          <w:marTop w:val="0"/>
                          <w:marBottom w:val="0"/>
                          <w:divBdr>
                            <w:top w:val="none" w:sz="0" w:space="0" w:color="auto"/>
                            <w:left w:val="none" w:sz="0" w:space="0" w:color="auto"/>
                            <w:bottom w:val="none" w:sz="0" w:space="0" w:color="auto"/>
                            <w:right w:val="none" w:sz="0" w:space="0" w:color="auto"/>
                          </w:divBdr>
                        </w:div>
                      </w:divsChild>
                    </w:div>
                    <w:div w:id="63531660">
                      <w:marLeft w:val="0"/>
                      <w:marRight w:val="0"/>
                      <w:marTop w:val="0"/>
                      <w:marBottom w:val="0"/>
                      <w:divBdr>
                        <w:top w:val="none" w:sz="0" w:space="0" w:color="auto"/>
                        <w:left w:val="none" w:sz="0" w:space="0" w:color="auto"/>
                        <w:bottom w:val="none" w:sz="0" w:space="0" w:color="auto"/>
                        <w:right w:val="none" w:sz="0" w:space="0" w:color="auto"/>
                      </w:divBdr>
                      <w:divsChild>
                        <w:div w:id="956180663">
                          <w:marLeft w:val="0"/>
                          <w:marRight w:val="0"/>
                          <w:marTop w:val="0"/>
                          <w:marBottom w:val="0"/>
                          <w:divBdr>
                            <w:top w:val="none" w:sz="0" w:space="0" w:color="auto"/>
                            <w:left w:val="none" w:sz="0" w:space="0" w:color="auto"/>
                            <w:bottom w:val="none" w:sz="0" w:space="0" w:color="auto"/>
                            <w:right w:val="none" w:sz="0" w:space="0" w:color="auto"/>
                          </w:divBdr>
                        </w:div>
                      </w:divsChild>
                    </w:div>
                    <w:div w:id="1095595074">
                      <w:marLeft w:val="0"/>
                      <w:marRight w:val="0"/>
                      <w:marTop w:val="0"/>
                      <w:marBottom w:val="0"/>
                      <w:divBdr>
                        <w:top w:val="none" w:sz="0" w:space="0" w:color="auto"/>
                        <w:left w:val="none" w:sz="0" w:space="0" w:color="auto"/>
                        <w:bottom w:val="none" w:sz="0" w:space="0" w:color="auto"/>
                        <w:right w:val="none" w:sz="0" w:space="0" w:color="auto"/>
                      </w:divBdr>
                      <w:divsChild>
                        <w:div w:id="342973098">
                          <w:marLeft w:val="0"/>
                          <w:marRight w:val="0"/>
                          <w:marTop w:val="0"/>
                          <w:marBottom w:val="0"/>
                          <w:divBdr>
                            <w:top w:val="none" w:sz="0" w:space="0" w:color="auto"/>
                            <w:left w:val="none" w:sz="0" w:space="0" w:color="auto"/>
                            <w:bottom w:val="none" w:sz="0" w:space="0" w:color="auto"/>
                            <w:right w:val="none" w:sz="0" w:space="0" w:color="auto"/>
                          </w:divBdr>
                        </w:div>
                      </w:divsChild>
                    </w:div>
                    <w:div w:id="1911694252">
                      <w:marLeft w:val="0"/>
                      <w:marRight w:val="0"/>
                      <w:marTop w:val="0"/>
                      <w:marBottom w:val="0"/>
                      <w:divBdr>
                        <w:top w:val="none" w:sz="0" w:space="0" w:color="auto"/>
                        <w:left w:val="none" w:sz="0" w:space="0" w:color="auto"/>
                        <w:bottom w:val="none" w:sz="0" w:space="0" w:color="auto"/>
                        <w:right w:val="none" w:sz="0" w:space="0" w:color="auto"/>
                      </w:divBdr>
                      <w:divsChild>
                        <w:div w:id="1154681883">
                          <w:marLeft w:val="0"/>
                          <w:marRight w:val="0"/>
                          <w:marTop w:val="0"/>
                          <w:marBottom w:val="0"/>
                          <w:divBdr>
                            <w:top w:val="none" w:sz="0" w:space="0" w:color="auto"/>
                            <w:left w:val="none" w:sz="0" w:space="0" w:color="auto"/>
                            <w:bottom w:val="none" w:sz="0" w:space="0" w:color="auto"/>
                            <w:right w:val="none" w:sz="0" w:space="0" w:color="auto"/>
                          </w:divBdr>
                        </w:div>
                      </w:divsChild>
                    </w:div>
                    <w:div w:id="1992785647">
                      <w:marLeft w:val="0"/>
                      <w:marRight w:val="0"/>
                      <w:marTop w:val="0"/>
                      <w:marBottom w:val="0"/>
                      <w:divBdr>
                        <w:top w:val="none" w:sz="0" w:space="0" w:color="auto"/>
                        <w:left w:val="none" w:sz="0" w:space="0" w:color="auto"/>
                        <w:bottom w:val="none" w:sz="0" w:space="0" w:color="auto"/>
                        <w:right w:val="none" w:sz="0" w:space="0" w:color="auto"/>
                      </w:divBdr>
                      <w:divsChild>
                        <w:div w:id="277300465">
                          <w:marLeft w:val="0"/>
                          <w:marRight w:val="0"/>
                          <w:marTop w:val="0"/>
                          <w:marBottom w:val="0"/>
                          <w:divBdr>
                            <w:top w:val="none" w:sz="0" w:space="0" w:color="auto"/>
                            <w:left w:val="none" w:sz="0" w:space="0" w:color="auto"/>
                            <w:bottom w:val="none" w:sz="0" w:space="0" w:color="auto"/>
                            <w:right w:val="none" w:sz="0" w:space="0" w:color="auto"/>
                          </w:divBdr>
                        </w:div>
                      </w:divsChild>
                    </w:div>
                    <w:div w:id="1466196975">
                      <w:marLeft w:val="0"/>
                      <w:marRight w:val="0"/>
                      <w:marTop w:val="0"/>
                      <w:marBottom w:val="0"/>
                      <w:divBdr>
                        <w:top w:val="none" w:sz="0" w:space="0" w:color="auto"/>
                        <w:left w:val="none" w:sz="0" w:space="0" w:color="auto"/>
                        <w:bottom w:val="none" w:sz="0" w:space="0" w:color="auto"/>
                        <w:right w:val="none" w:sz="0" w:space="0" w:color="auto"/>
                      </w:divBdr>
                      <w:divsChild>
                        <w:div w:id="1206068512">
                          <w:marLeft w:val="0"/>
                          <w:marRight w:val="0"/>
                          <w:marTop w:val="0"/>
                          <w:marBottom w:val="0"/>
                          <w:divBdr>
                            <w:top w:val="none" w:sz="0" w:space="0" w:color="auto"/>
                            <w:left w:val="none" w:sz="0" w:space="0" w:color="auto"/>
                            <w:bottom w:val="none" w:sz="0" w:space="0" w:color="auto"/>
                            <w:right w:val="none" w:sz="0" w:space="0" w:color="auto"/>
                          </w:divBdr>
                        </w:div>
                      </w:divsChild>
                    </w:div>
                    <w:div w:id="1331828817">
                      <w:marLeft w:val="0"/>
                      <w:marRight w:val="0"/>
                      <w:marTop w:val="0"/>
                      <w:marBottom w:val="0"/>
                      <w:divBdr>
                        <w:top w:val="none" w:sz="0" w:space="0" w:color="auto"/>
                        <w:left w:val="none" w:sz="0" w:space="0" w:color="auto"/>
                        <w:bottom w:val="none" w:sz="0" w:space="0" w:color="auto"/>
                        <w:right w:val="none" w:sz="0" w:space="0" w:color="auto"/>
                      </w:divBdr>
                      <w:divsChild>
                        <w:div w:id="1984457234">
                          <w:marLeft w:val="0"/>
                          <w:marRight w:val="0"/>
                          <w:marTop w:val="0"/>
                          <w:marBottom w:val="0"/>
                          <w:divBdr>
                            <w:top w:val="none" w:sz="0" w:space="0" w:color="auto"/>
                            <w:left w:val="none" w:sz="0" w:space="0" w:color="auto"/>
                            <w:bottom w:val="none" w:sz="0" w:space="0" w:color="auto"/>
                            <w:right w:val="none" w:sz="0" w:space="0" w:color="auto"/>
                          </w:divBdr>
                        </w:div>
                      </w:divsChild>
                    </w:div>
                    <w:div w:id="1281838395">
                      <w:marLeft w:val="0"/>
                      <w:marRight w:val="0"/>
                      <w:marTop w:val="0"/>
                      <w:marBottom w:val="0"/>
                      <w:divBdr>
                        <w:top w:val="none" w:sz="0" w:space="0" w:color="auto"/>
                        <w:left w:val="none" w:sz="0" w:space="0" w:color="auto"/>
                        <w:bottom w:val="none" w:sz="0" w:space="0" w:color="auto"/>
                        <w:right w:val="none" w:sz="0" w:space="0" w:color="auto"/>
                      </w:divBdr>
                      <w:divsChild>
                        <w:div w:id="1595744897">
                          <w:marLeft w:val="0"/>
                          <w:marRight w:val="0"/>
                          <w:marTop w:val="0"/>
                          <w:marBottom w:val="0"/>
                          <w:divBdr>
                            <w:top w:val="none" w:sz="0" w:space="0" w:color="auto"/>
                            <w:left w:val="none" w:sz="0" w:space="0" w:color="auto"/>
                            <w:bottom w:val="none" w:sz="0" w:space="0" w:color="auto"/>
                            <w:right w:val="none" w:sz="0" w:space="0" w:color="auto"/>
                          </w:divBdr>
                        </w:div>
                      </w:divsChild>
                    </w:div>
                    <w:div w:id="275797892">
                      <w:marLeft w:val="0"/>
                      <w:marRight w:val="0"/>
                      <w:marTop w:val="0"/>
                      <w:marBottom w:val="0"/>
                      <w:divBdr>
                        <w:top w:val="none" w:sz="0" w:space="0" w:color="auto"/>
                        <w:left w:val="none" w:sz="0" w:space="0" w:color="auto"/>
                        <w:bottom w:val="none" w:sz="0" w:space="0" w:color="auto"/>
                        <w:right w:val="none" w:sz="0" w:space="0" w:color="auto"/>
                      </w:divBdr>
                      <w:divsChild>
                        <w:div w:id="2067025325">
                          <w:marLeft w:val="0"/>
                          <w:marRight w:val="0"/>
                          <w:marTop w:val="0"/>
                          <w:marBottom w:val="0"/>
                          <w:divBdr>
                            <w:top w:val="none" w:sz="0" w:space="0" w:color="auto"/>
                            <w:left w:val="none" w:sz="0" w:space="0" w:color="auto"/>
                            <w:bottom w:val="none" w:sz="0" w:space="0" w:color="auto"/>
                            <w:right w:val="none" w:sz="0" w:space="0" w:color="auto"/>
                          </w:divBdr>
                        </w:div>
                      </w:divsChild>
                    </w:div>
                    <w:div w:id="572397363">
                      <w:marLeft w:val="0"/>
                      <w:marRight w:val="0"/>
                      <w:marTop w:val="0"/>
                      <w:marBottom w:val="0"/>
                      <w:divBdr>
                        <w:top w:val="none" w:sz="0" w:space="0" w:color="auto"/>
                        <w:left w:val="none" w:sz="0" w:space="0" w:color="auto"/>
                        <w:bottom w:val="none" w:sz="0" w:space="0" w:color="auto"/>
                        <w:right w:val="none" w:sz="0" w:space="0" w:color="auto"/>
                      </w:divBdr>
                      <w:divsChild>
                        <w:div w:id="284312048">
                          <w:marLeft w:val="0"/>
                          <w:marRight w:val="0"/>
                          <w:marTop w:val="0"/>
                          <w:marBottom w:val="0"/>
                          <w:divBdr>
                            <w:top w:val="none" w:sz="0" w:space="0" w:color="auto"/>
                            <w:left w:val="none" w:sz="0" w:space="0" w:color="auto"/>
                            <w:bottom w:val="none" w:sz="0" w:space="0" w:color="auto"/>
                            <w:right w:val="none" w:sz="0" w:space="0" w:color="auto"/>
                          </w:divBdr>
                        </w:div>
                      </w:divsChild>
                    </w:div>
                    <w:div w:id="2006472830">
                      <w:marLeft w:val="0"/>
                      <w:marRight w:val="0"/>
                      <w:marTop w:val="0"/>
                      <w:marBottom w:val="0"/>
                      <w:divBdr>
                        <w:top w:val="none" w:sz="0" w:space="0" w:color="auto"/>
                        <w:left w:val="none" w:sz="0" w:space="0" w:color="auto"/>
                        <w:bottom w:val="none" w:sz="0" w:space="0" w:color="auto"/>
                        <w:right w:val="none" w:sz="0" w:space="0" w:color="auto"/>
                      </w:divBdr>
                      <w:divsChild>
                        <w:div w:id="217592605">
                          <w:marLeft w:val="0"/>
                          <w:marRight w:val="0"/>
                          <w:marTop w:val="0"/>
                          <w:marBottom w:val="0"/>
                          <w:divBdr>
                            <w:top w:val="none" w:sz="0" w:space="0" w:color="auto"/>
                            <w:left w:val="none" w:sz="0" w:space="0" w:color="auto"/>
                            <w:bottom w:val="none" w:sz="0" w:space="0" w:color="auto"/>
                            <w:right w:val="none" w:sz="0" w:space="0" w:color="auto"/>
                          </w:divBdr>
                        </w:div>
                      </w:divsChild>
                    </w:div>
                    <w:div w:id="976373059">
                      <w:marLeft w:val="0"/>
                      <w:marRight w:val="0"/>
                      <w:marTop w:val="0"/>
                      <w:marBottom w:val="0"/>
                      <w:divBdr>
                        <w:top w:val="none" w:sz="0" w:space="0" w:color="auto"/>
                        <w:left w:val="none" w:sz="0" w:space="0" w:color="auto"/>
                        <w:bottom w:val="none" w:sz="0" w:space="0" w:color="auto"/>
                        <w:right w:val="none" w:sz="0" w:space="0" w:color="auto"/>
                      </w:divBdr>
                      <w:divsChild>
                        <w:div w:id="173350552">
                          <w:marLeft w:val="0"/>
                          <w:marRight w:val="0"/>
                          <w:marTop w:val="0"/>
                          <w:marBottom w:val="0"/>
                          <w:divBdr>
                            <w:top w:val="none" w:sz="0" w:space="0" w:color="auto"/>
                            <w:left w:val="none" w:sz="0" w:space="0" w:color="auto"/>
                            <w:bottom w:val="none" w:sz="0" w:space="0" w:color="auto"/>
                            <w:right w:val="none" w:sz="0" w:space="0" w:color="auto"/>
                          </w:divBdr>
                        </w:div>
                      </w:divsChild>
                    </w:div>
                    <w:div w:id="1024793815">
                      <w:marLeft w:val="0"/>
                      <w:marRight w:val="0"/>
                      <w:marTop w:val="0"/>
                      <w:marBottom w:val="0"/>
                      <w:divBdr>
                        <w:top w:val="none" w:sz="0" w:space="0" w:color="auto"/>
                        <w:left w:val="none" w:sz="0" w:space="0" w:color="auto"/>
                        <w:bottom w:val="none" w:sz="0" w:space="0" w:color="auto"/>
                        <w:right w:val="none" w:sz="0" w:space="0" w:color="auto"/>
                      </w:divBdr>
                      <w:divsChild>
                        <w:div w:id="881675204">
                          <w:marLeft w:val="0"/>
                          <w:marRight w:val="0"/>
                          <w:marTop w:val="0"/>
                          <w:marBottom w:val="0"/>
                          <w:divBdr>
                            <w:top w:val="none" w:sz="0" w:space="0" w:color="auto"/>
                            <w:left w:val="none" w:sz="0" w:space="0" w:color="auto"/>
                            <w:bottom w:val="none" w:sz="0" w:space="0" w:color="auto"/>
                            <w:right w:val="none" w:sz="0" w:space="0" w:color="auto"/>
                          </w:divBdr>
                        </w:div>
                      </w:divsChild>
                    </w:div>
                    <w:div w:id="1845515002">
                      <w:marLeft w:val="0"/>
                      <w:marRight w:val="0"/>
                      <w:marTop w:val="0"/>
                      <w:marBottom w:val="0"/>
                      <w:divBdr>
                        <w:top w:val="none" w:sz="0" w:space="0" w:color="auto"/>
                        <w:left w:val="none" w:sz="0" w:space="0" w:color="auto"/>
                        <w:bottom w:val="none" w:sz="0" w:space="0" w:color="auto"/>
                        <w:right w:val="none" w:sz="0" w:space="0" w:color="auto"/>
                      </w:divBdr>
                      <w:divsChild>
                        <w:div w:id="40987051">
                          <w:marLeft w:val="0"/>
                          <w:marRight w:val="0"/>
                          <w:marTop w:val="0"/>
                          <w:marBottom w:val="0"/>
                          <w:divBdr>
                            <w:top w:val="none" w:sz="0" w:space="0" w:color="auto"/>
                            <w:left w:val="none" w:sz="0" w:space="0" w:color="auto"/>
                            <w:bottom w:val="none" w:sz="0" w:space="0" w:color="auto"/>
                            <w:right w:val="none" w:sz="0" w:space="0" w:color="auto"/>
                          </w:divBdr>
                        </w:div>
                      </w:divsChild>
                    </w:div>
                    <w:div w:id="1037268947">
                      <w:marLeft w:val="0"/>
                      <w:marRight w:val="0"/>
                      <w:marTop w:val="0"/>
                      <w:marBottom w:val="0"/>
                      <w:divBdr>
                        <w:top w:val="none" w:sz="0" w:space="0" w:color="auto"/>
                        <w:left w:val="none" w:sz="0" w:space="0" w:color="auto"/>
                        <w:bottom w:val="none" w:sz="0" w:space="0" w:color="auto"/>
                        <w:right w:val="none" w:sz="0" w:space="0" w:color="auto"/>
                      </w:divBdr>
                      <w:divsChild>
                        <w:div w:id="1839419122">
                          <w:marLeft w:val="0"/>
                          <w:marRight w:val="0"/>
                          <w:marTop w:val="0"/>
                          <w:marBottom w:val="0"/>
                          <w:divBdr>
                            <w:top w:val="none" w:sz="0" w:space="0" w:color="auto"/>
                            <w:left w:val="none" w:sz="0" w:space="0" w:color="auto"/>
                            <w:bottom w:val="none" w:sz="0" w:space="0" w:color="auto"/>
                            <w:right w:val="none" w:sz="0" w:space="0" w:color="auto"/>
                          </w:divBdr>
                        </w:div>
                      </w:divsChild>
                    </w:div>
                    <w:div w:id="462384460">
                      <w:marLeft w:val="0"/>
                      <w:marRight w:val="0"/>
                      <w:marTop w:val="0"/>
                      <w:marBottom w:val="0"/>
                      <w:divBdr>
                        <w:top w:val="none" w:sz="0" w:space="0" w:color="auto"/>
                        <w:left w:val="none" w:sz="0" w:space="0" w:color="auto"/>
                        <w:bottom w:val="none" w:sz="0" w:space="0" w:color="auto"/>
                        <w:right w:val="none" w:sz="0" w:space="0" w:color="auto"/>
                      </w:divBdr>
                      <w:divsChild>
                        <w:div w:id="2025594039">
                          <w:marLeft w:val="0"/>
                          <w:marRight w:val="0"/>
                          <w:marTop w:val="0"/>
                          <w:marBottom w:val="0"/>
                          <w:divBdr>
                            <w:top w:val="none" w:sz="0" w:space="0" w:color="auto"/>
                            <w:left w:val="none" w:sz="0" w:space="0" w:color="auto"/>
                            <w:bottom w:val="none" w:sz="0" w:space="0" w:color="auto"/>
                            <w:right w:val="none" w:sz="0" w:space="0" w:color="auto"/>
                          </w:divBdr>
                        </w:div>
                      </w:divsChild>
                    </w:div>
                    <w:div w:id="1174034961">
                      <w:marLeft w:val="0"/>
                      <w:marRight w:val="0"/>
                      <w:marTop w:val="0"/>
                      <w:marBottom w:val="0"/>
                      <w:divBdr>
                        <w:top w:val="none" w:sz="0" w:space="0" w:color="auto"/>
                        <w:left w:val="none" w:sz="0" w:space="0" w:color="auto"/>
                        <w:bottom w:val="none" w:sz="0" w:space="0" w:color="auto"/>
                        <w:right w:val="none" w:sz="0" w:space="0" w:color="auto"/>
                      </w:divBdr>
                      <w:divsChild>
                        <w:div w:id="936140405">
                          <w:marLeft w:val="0"/>
                          <w:marRight w:val="0"/>
                          <w:marTop w:val="0"/>
                          <w:marBottom w:val="0"/>
                          <w:divBdr>
                            <w:top w:val="none" w:sz="0" w:space="0" w:color="auto"/>
                            <w:left w:val="none" w:sz="0" w:space="0" w:color="auto"/>
                            <w:bottom w:val="none" w:sz="0" w:space="0" w:color="auto"/>
                            <w:right w:val="none" w:sz="0" w:space="0" w:color="auto"/>
                          </w:divBdr>
                        </w:div>
                      </w:divsChild>
                    </w:div>
                    <w:div w:id="270627945">
                      <w:marLeft w:val="0"/>
                      <w:marRight w:val="0"/>
                      <w:marTop w:val="0"/>
                      <w:marBottom w:val="0"/>
                      <w:divBdr>
                        <w:top w:val="none" w:sz="0" w:space="0" w:color="auto"/>
                        <w:left w:val="none" w:sz="0" w:space="0" w:color="auto"/>
                        <w:bottom w:val="none" w:sz="0" w:space="0" w:color="auto"/>
                        <w:right w:val="none" w:sz="0" w:space="0" w:color="auto"/>
                      </w:divBdr>
                      <w:divsChild>
                        <w:div w:id="1346520766">
                          <w:marLeft w:val="0"/>
                          <w:marRight w:val="0"/>
                          <w:marTop w:val="0"/>
                          <w:marBottom w:val="0"/>
                          <w:divBdr>
                            <w:top w:val="none" w:sz="0" w:space="0" w:color="auto"/>
                            <w:left w:val="none" w:sz="0" w:space="0" w:color="auto"/>
                            <w:bottom w:val="none" w:sz="0" w:space="0" w:color="auto"/>
                            <w:right w:val="none" w:sz="0" w:space="0" w:color="auto"/>
                          </w:divBdr>
                        </w:div>
                      </w:divsChild>
                    </w:div>
                    <w:div w:id="562183272">
                      <w:marLeft w:val="0"/>
                      <w:marRight w:val="0"/>
                      <w:marTop w:val="0"/>
                      <w:marBottom w:val="0"/>
                      <w:divBdr>
                        <w:top w:val="none" w:sz="0" w:space="0" w:color="auto"/>
                        <w:left w:val="none" w:sz="0" w:space="0" w:color="auto"/>
                        <w:bottom w:val="none" w:sz="0" w:space="0" w:color="auto"/>
                        <w:right w:val="none" w:sz="0" w:space="0" w:color="auto"/>
                      </w:divBdr>
                      <w:divsChild>
                        <w:div w:id="276715357">
                          <w:marLeft w:val="0"/>
                          <w:marRight w:val="0"/>
                          <w:marTop w:val="0"/>
                          <w:marBottom w:val="0"/>
                          <w:divBdr>
                            <w:top w:val="none" w:sz="0" w:space="0" w:color="auto"/>
                            <w:left w:val="none" w:sz="0" w:space="0" w:color="auto"/>
                            <w:bottom w:val="none" w:sz="0" w:space="0" w:color="auto"/>
                            <w:right w:val="none" w:sz="0" w:space="0" w:color="auto"/>
                          </w:divBdr>
                        </w:div>
                      </w:divsChild>
                    </w:div>
                    <w:div w:id="1208645384">
                      <w:marLeft w:val="0"/>
                      <w:marRight w:val="0"/>
                      <w:marTop w:val="0"/>
                      <w:marBottom w:val="0"/>
                      <w:divBdr>
                        <w:top w:val="none" w:sz="0" w:space="0" w:color="auto"/>
                        <w:left w:val="none" w:sz="0" w:space="0" w:color="auto"/>
                        <w:bottom w:val="none" w:sz="0" w:space="0" w:color="auto"/>
                        <w:right w:val="none" w:sz="0" w:space="0" w:color="auto"/>
                      </w:divBdr>
                      <w:divsChild>
                        <w:div w:id="1959295410">
                          <w:marLeft w:val="0"/>
                          <w:marRight w:val="0"/>
                          <w:marTop w:val="0"/>
                          <w:marBottom w:val="0"/>
                          <w:divBdr>
                            <w:top w:val="none" w:sz="0" w:space="0" w:color="auto"/>
                            <w:left w:val="none" w:sz="0" w:space="0" w:color="auto"/>
                            <w:bottom w:val="none" w:sz="0" w:space="0" w:color="auto"/>
                            <w:right w:val="none" w:sz="0" w:space="0" w:color="auto"/>
                          </w:divBdr>
                        </w:div>
                      </w:divsChild>
                    </w:div>
                    <w:div w:id="277570621">
                      <w:marLeft w:val="0"/>
                      <w:marRight w:val="0"/>
                      <w:marTop w:val="0"/>
                      <w:marBottom w:val="0"/>
                      <w:divBdr>
                        <w:top w:val="none" w:sz="0" w:space="0" w:color="auto"/>
                        <w:left w:val="none" w:sz="0" w:space="0" w:color="auto"/>
                        <w:bottom w:val="none" w:sz="0" w:space="0" w:color="auto"/>
                        <w:right w:val="none" w:sz="0" w:space="0" w:color="auto"/>
                      </w:divBdr>
                      <w:divsChild>
                        <w:div w:id="534779519">
                          <w:marLeft w:val="0"/>
                          <w:marRight w:val="0"/>
                          <w:marTop w:val="0"/>
                          <w:marBottom w:val="0"/>
                          <w:divBdr>
                            <w:top w:val="none" w:sz="0" w:space="0" w:color="auto"/>
                            <w:left w:val="none" w:sz="0" w:space="0" w:color="auto"/>
                            <w:bottom w:val="none" w:sz="0" w:space="0" w:color="auto"/>
                            <w:right w:val="none" w:sz="0" w:space="0" w:color="auto"/>
                          </w:divBdr>
                        </w:div>
                      </w:divsChild>
                    </w:div>
                    <w:div w:id="448664946">
                      <w:marLeft w:val="0"/>
                      <w:marRight w:val="0"/>
                      <w:marTop w:val="0"/>
                      <w:marBottom w:val="0"/>
                      <w:divBdr>
                        <w:top w:val="none" w:sz="0" w:space="0" w:color="auto"/>
                        <w:left w:val="none" w:sz="0" w:space="0" w:color="auto"/>
                        <w:bottom w:val="none" w:sz="0" w:space="0" w:color="auto"/>
                        <w:right w:val="none" w:sz="0" w:space="0" w:color="auto"/>
                      </w:divBdr>
                      <w:divsChild>
                        <w:div w:id="356471601">
                          <w:marLeft w:val="0"/>
                          <w:marRight w:val="0"/>
                          <w:marTop w:val="0"/>
                          <w:marBottom w:val="0"/>
                          <w:divBdr>
                            <w:top w:val="none" w:sz="0" w:space="0" w:color="auto"/>
                            <w:left w:val="none" w:sz="0" w:space="0" w:color="auto"/>
                            <w:bottom w:val="none" w:sz="0" w:space="0" w:color="auto"/>
                            <w:right w:val="none" w:sz="0" w:space="0" w:color="auto"/>
                          </w:divBdr>
                        </w:div>
                      </w:divsChild>
                    </w:div>
                    <w:div w:id="397678962">
                      <w:marLeft w:val="0"/>
                      <w:marRight w:val="0"/>
                      <w:marTop w:val="0"/>
                      <w:marBottom w:val="0"/>
                      <w:divBdr>
                        <w:top w:val="none" w:sz="0" w:space="0" w:color="auto"/>
                        <w:left w:val="none" w:sz="0" w:space="0" w:color="auto"/>
                        <w:bottom w:val="none" w:sz="0" w:space="0" w:color="auto"/>
                        <w:right w:val="none" w:sz="0" w:space="0" w:color="auto"/>
                      </w:divBdr>
                      <w:divsChild>
                        <w:div w:id="1057434918">
                          <w:marLeft w:val="0"/>
                          <w:marRight w:val="0"/>
                          <w:marTop w:val="0"/>
                          <w:marBottom w:val="0"/>
                          <w:divBdr>
                            <w:top w:val="none" w:sz="0" w:space="0" w:color="auto"/>
                            <w:left w:val="none" w:sz="0" w:space="0" w:color="auto"/>
                            <w:bottom w:val="none" w:sz="0" w:space="0" w:color="auto"/>
                            <w:right w:val="none" w:sz="0" w:space="0" w:color="auto"/>
                          </w:divBdr>
                        </w:div>
                      </w:divsChild>
                    </w:div>
                    <w:div w:id="222840972">
                      <w:marLeft w:val="0"/>
                      <w:marRight w:val="0"/>
                      <w:marTop w:val="0"/>
                      <w:marBottom w:val="0"/>
                      <w:divBdr>
                        <w:top w:val="none" w:sz="0" w:space="0" w:color="auto"/>
                        <w:left w:val="none" w:sz="0" w:space="0" w:color="auto"/>
                        <w:bottom w:val="none" w:sz="0" w:space="0" w:color="auto"/>
                        <w:right w:val="none" w:sz="0" w:space="0" w:color="auto"/>
                      </w:divBdr>
                      <w:divsChild>
                        <w:div w:id="926697627">
                          <w:marLeft w:val="0"/>
                          <w:marRight w:val="0"/>
                          <w:marTop w:val="0"/>
                          <w:marBottom w:val="0"/>
                          <w:divBdr>
                            <w:top w:val="none" w:sz="0" w:space="0" w:color="auto"/>
                            <w:left w:val="none" w:sz="0" w:space="0" w:color="auto"/>
                            <w:bottom w:val="none" w:sz="0" w:space="0" w:color="auto"/>
                            <w:right w:val="none" w:sz="0" w:space="0" w:color="auto"/>
                          </w:divBdr>
                        </w:div>
                      </w:divsChild>
                    </w:div>
                    <w:div w:id="412430128">
                      <w:marLeft w:val="0"/>
                      <w:marRight w:val="0"/>
                      <w:marTop w:val="0"/>
                      <w:marBottom w:val="0"/>
                      <w:divBdr>
                        <w:top w:val="none" w:sz="0" w:space="0" w:color="auto"/>
                        <w:left w:val="none" w:sz="0" w:space="0" w:color="auto"/>
                        <w:bottom w:val="none" w:sz="0" w:space="0" w:color="auto"/>
                        <w:right w:val="none" w:sz="0" w:space="0" w:color="auto"/>
                      </w:divBdr>
                      <w:divsChild>
                        <w:div w:id="830147292">
                          <w:marLeft w:val="0"/>
                          <w:marRight w:val="0"/>
                          <w:marTop w:val="0"/>
                          <w:marBottom w:val="0"/>
                          <w:divBdr>
                            <w:top w:val="none" w:sz="0" w:space="0" w:color="auto"/>
                            <w:left w:val="none" w:sz="0" w:space="0" w:color="auto"/>
                            <w:bottom w:val="none" w:sz="0" w:space="0" w:color="auto"/>
                            <w:right w:val="none" w:sz="0" w:space="0" w:color="auto"/>
                          </w:divBdr>
                        </w:div>
                      </w:divsChild>
                    </w:div>
                    <w:div w:id="138154813">
                      <w:marLeft w:val="0"/>
                      <w:marRight w:val="0"/>
                      <w:marTop w:val="0"/>
                      <w:marBottom w:val="0"/>
                      <w:divBdr>
                        <w:top w:val="none" w:sz="0" w:space="0" w:color="auto"/>
                        <w:left w:val="none" w:sz="0" w:space="0" w:color="auto"/>
                        <w:bottom w:val="none" w:sz="0" w:space="0" w:color="auto"/>
                        <w:right w:val="none" w:sz="0" w:space="0" w:color="auto"/>
                      </w:divBdr>
                      <w:divsChild>
                        <w:div w:id="1223327179">
                          <w:marLeft w:val="0"/>
                          <w:marRight w:val="0"/>
                          <w:marTop w:val="0"/>
                          <w:marBottom w:val="0"/>
                          <w:divBdr>
                            <w:top w:val="none" w:sz="0" w:space="0" w:color="auto"/>
                            <w:left w:val="none" w:sz="0" w:space="0" w:color="auto"/>
                            <w:bottom w:val="none" w:sz="0" w:space="0" w:color="auto"/>
                            <w:right w:val="none" w:sz="0" w:space="0" w:color="auto"/>
                          </w:divBdr>
                        </w:div>
                      </w:divsChild>
                    </w:div>
                    <w:div w:id="2069717972">
                      <w:marLeft w:val="0"/>
                      <w:marRight w:val="0"/>
                      <w:marTop w:val="0"/>
                      <w:marBottom w:val="0"/>
                      <w:divBdr>
                        <w:top w:val="none" w:sz="0" w:space="0" w:color="auto"/>
                        <w:left w:val="none" w:sz="0" w:space="0" w:color="auto"/>
                        <w:bottom w:val="none" w:sz="0" w:space="0" w:color="auto"/>
                        <w:right w:val="none" w:sz="0" w:space="0" w:color="auto"/>
                      </w:divBdr>
                      <w:divsChild>
                        <w:div w:id="695347182">
                          <w:marLeft w:val="0"/>
                          <w:marRight w:val="0"/>
                          <w:marTop w:val="0"/>
                          <w:marBottom w:val="0"/>
                          <w:divBdr>
                            <w:top w:val="none" w:sz="0" w:space="0" w:color="auto"/>
                            <w:left w:val="none" w:sz="0" w:space="0" w:color="auto"/>
                            <w:bottom w:val="none" w:sz="0" w:space="0" w:color="auto"/>
                            <w:right w:val="none" w:sz="0" w:space="0" w:color="auto"/>
                          </w:divBdr>
                        </w:div>
                      </w:divsChild>
                    </w:div>
                    <w:div w:id="412167223">
                      <w:marLeft w:val="0"/>
                      <w:marRight w:val="0"/>
                      <w:marTop w:val="0"/>
                      <w:marBottom w:val="0"/>
                      <w:divBdr>
                        <w:top w:val="none" w:sz="0" w:space="0" w:color="auto"/>
                        <w:left w:val="none" w:sz="0" w:space="0" w:color="auto"/>
                        <w:bottom w:val="none" w:sz="0" w:space="0" w:color="auto"/>
                        <w:right w:val="none" w:sz="0" w:space="0" w:color="auto"/>
                      </w:divBdr>
                      <w:divsChild>
                        <w:div w:id="1643192997">
                          <w:marLeft w:val="0"/>
                          <w:marRight w:val="0"/>
                          <w:marTop w:val="0"/>
                          <w:marBottom w:val="0"/>
                          <w:divBdr>
                            <w:top w:val="none" w:sz="0" w:space="0" w:color="auto"/>
                            <w:left w:val="none" w:sz="0" w:space="0" w:color="auto"/>
                            <w:bottom w:val="none" w:sz="0" w:space="0" w:color="auto"/>
                            <w:right w:val="none" w:sz="0" w:space="0" w:color="auto"/>
                          </w:divBdr>
                        </w:div>
                      </w:divsChild>
                    </w:div>
                    <w:div w:id="339431330">
                      <w:marLeft w:val="0"/>
                      <w:marRight w:val="0"/>
                      <w:marTop w:val="0"/>
                      <w:marBottom w:val="0"/>
                      <w:divBdr>
                        <w:top w:val="none" w:sz="0" w:space="0" w:color="auto"/>
                        <w:left w:val="none" w:sz="0" w:space="0" w:color="auto"/>
                        <w:bottom w:val="none" w:sz="0" w:space="0" w:color="auto"/>
                        <w:right w:val="none" w:sz="0" w:space="0" w:color="auto"/>
                      </w:divBdr>
                      <w:divsChild>
                        <w:div w:id="1381704583">
                          <w:marLeft w:val="0"/>
                          <w:marRight w:val="0"/>
                          <w:marTop w:val="0"/>
                          <w:marBottom w:val="0"/>
                          <w:divBdr>
                            <w:top w:val="none" w:sz="0" w:space="0" w:color="auto"/>
                            <w:left w:val="none" w:sz="0" w:space="0" w:color="auto"/>
                            <w:bottom w:val="none" w:sz="0" w:space="0" w:color="auto"/>
                            <w:right w:val="none" w:sz="0" w:space="0" w:color="auto"/>
                          </w:divBdr>
                        </w:div>
                      </w:divsChild>
                    </w:div>
                    <w:div w:id="2129395864">
                      <w:marLeft w:val="0"/>
                      <w:marRight w:val="0"/>
                      <w:marTop w:val="0"/>
                      <w:marBottom w:val="0"/>
                      <w:divBdr>
                        <w:top w:val="none" w:sz="0" w:space="0" w:color="auto"/>
                        <w:left w:val="none" w:sz="0" w:space="0" w:color="auto"/>
                        <w:bottom w:val="none" w:sz="0" w:space="0" w:color="auto"/>
                        <w:right w:val="none" w:sz="0" w:space="0" w:color="auto"/>
                      </w:divBdr>
                      <w:divsChild>
                        <w:div w:id="5681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D031-D1C8-4855-9BAB-01400383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15251</Words>
  <Characters>91511</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Załącznik nr 1 do warunków zamkniętego, dwustopniowego przetargu</vt:lpstr>
    </vt:vector>
  </TitlesOfParts>
  <Company>arm</Company>
  <LinksUpToDate>false</LinksUpToDate>
  <CharactersWithSpaces>106549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warunków zamkniętego, dwustopniowego przetargu</dc:title>
  <dc:subject/>
  <dc:creator>iwma</dc:creator>
  <cp:keywords/>
  <dc:description/>
  <cp:lastModifiedBy>Kostrzewa Tomasz</cp:lastModifiedBy>
  <cp:revision>7</cp:revision>
  <cp:lastPrinted>2024-09-20T11:17:00Z</cp:lastPrinted>
  <dcterms:created xsi:type="dcterms:W3CDTF">2024-10-17T14:39:00Z</dcterms:created>
  <dcterms:modified xsi:type="dcterms:W3CDTF">2024-10-18T07:34:00Z</dcterms:modified>
</cp:coreProperties>
</file>