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E09B" w14:textId="77777777" w:rsidR="00345046" w:rsidRPr="00871F35" w:rsidRDefault="00345046" w:rsidP="00345046">
      <w:pPr>
        <w:shd w:val="clear" w:color="auto" w:fill="FFFFFF"/>
        <w:spacing w:before="120" w:after="0" w:line="240" w:lineRule="auto"/>
        <w:jc w:val="right"/>
        <w:rPr>
          <w:rFonts w:ascii="Arial" w:eastAsia="Times New Roman" w:hAnsi="Arial" w:cs="Arial"/>
          <w:b/>
          <w:sz w:val="24"/>
          <w:szCs w:val="24"/>
          <w:lang w:eastAsia="pl-PL"/>
        </w:rPr>
      </w:pPr>
      <w:r w:rsidRPr="00871F35">
        <w:rPr>
          <w:rFonts w:ascii="Arial" w:eastAsia="Times New Roman" w:hAnsi="Arial" w:cs="Arial"/>
          <w:b/>
          <w:sz w:val="24"/>
          <w:szCs w:val="24"/>
          <w:lang w:eastAsia="pl-PL"/>
        </w:rPr>
        <w:t xml:space="preserve">Załącznik nr 7 </w:t>
      </w:r>
      <w:r>
        <w:rPr>
          <w:rFonts w:ascii="Arial" w:eastAsia="Times New Roman" w:hAnsi="Arial" w:cs="Arial"/>
          <w:b/>
          <w:sz w:val="24"/>
          <w:szCs w:val="24"/>
          <w:lang w:eastAsia="pl-PL"/>
        </w:rPr>
        <w:t>do Umowy</w:t>
      </w:r>
    </w:p>
    <w:p w14:paraId="556E9291" w14:textId="77777777" w:rsidR="00345046" w:rsidRPr="005D1BB0" w:rsidRDefault="00345046" w:rsidP="00345046">
      <w:pPr>
        <w:shd w:val="clear" w:color="auto" w:fill="FFFFFF"/>
        <w:spacing w:before="120" w:after="0" w:line="240" w:lineRule="auto"/>
        <w:jc w:val="center"/>
        <w:rPr>
          <w:rFonts w:ascii="Arial" w:eastAsia="Times New Roman" w:hAnsi="Arial" w:cs="Arial"/>
          <w:b/>
          <w:sz w:val="24"/>
          <w:szCs w:val="24"/>
          <w:lang w:eastAsia="pl-PL"/>
        </w:rPr>
      </w:pPr>
    </w:p>
    <w:p w14:paraId="0DF9B2F9" w14:textId="77777777" w:rsidR="00345046" w:rsidRPr="005D1BB0" w:rsidRDefault="00345046" w:rsidP="00345046">
      <w:pPr>
        <w:spacing w:after="0" w:line="276" w:lineRule="auto"/>
        <w:jc w:val="both"/>
        <w:rPr>
          <w:rFonts w:ascii="Arial" w:eastAsia="Times New Roman" w:hAnsi="Arial" w:cs="Arial"/>
          <w:sz w:val="18"/>
          <w:szCs w:val="18"/>
          <w:lang w:eastAsia="pl-PL"/>
        </w:rPr>
      </w:pPr>
    </w:p>
    <w:p w14:paraId="3F53BC52" w14:textId="77777777" w:rsidR="00345046" w:rsidRPr="005D1BB0" w:rsidRDefault="00345046" w:rsidP="00345046">
      <w:pPr>
        <w:shd w:val="clear" w:color="auto" w:fill="FFFFFF"/>
        <w:spacing w:before="120" w:after="0" w:line="240" w:lineRule="auto"/>
        <w:jc w:val="center"/>
        <w:rPr>
          <w:rFonts w:ascii="Arial" w:eastAsia="Times New Roman" w:hAnsi="Arial" w:cs="Arial"/>
          <w:b/>
          <w:spacing w:val="60"/>
          <w:sz w:val="32"/>
          <w:szCs w:val="24"/>
          <w:lang w:eastAsia="pl-PL"/>
        </w:rPr>
      </w:pPr>
      <w:r w:rsidRPr="005D1BB0">
        <w:rPr>
          <w:rFonts w:ascii="Arial" w:eastAsia="Times New Roman" w:hAnsi="Arial" w:cs="Arial"/>
          <w:b/>
          <w:spacing w:val="60"/>
          <w:sz w:val="32"/>
          <w:szCs w:val="24"/>
          <w:lang w:eastAsia="pl-PL"/>
        </w:rPr>
        <w:t>KLAUZULA ANTYKORUPCYJNA</w:t>
      </w:r>
    </w:p>
    <w:p w14:paraId="0A6C62AB" w14:textId="77777777" w:rsidR="00345046" w:rsidRPr="005D1BB0" w:rsidRDefault="00345046" w:rsidP="00345046">
      <w:pPr>
        <w:spacing w:after="0" w:line="240" w:lineRule="auto"/>
        <w:jc w:val="both"/>
        <w:rPr>
          <w:rFonts w:ascii="Arial" w:eastAsia="Times New Roman" w:hAnsi="Arial" w:cs="Arial"/>
          <w:szCs w:val="20"/>
          <w:lang w:eastAsia="pl-PL"/>
        </w:rPr>
      </w:pPr>
    </w:p>
    <w:p w14:paraId="7B11FB88"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Każda ze Stron zaświadcza, że w związku z wykonywaniem Umowy zachowa należytą staranność i stosować się będzie do wszystkich obowiązujących Strony przepisów prawa w zakresie przeciwdziałania korupcji wydanych przez uprawnione organy w Polsce i na terenie Unii Europejskiej, zarówno bezpośrednio, jak i działając poprzez kontrolowane lub powiązane podmioty gospodarcze Stron.</w:t>
      </w:r>
    </w:p>
    <w:p w14:paraId="7BEB8032"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Każda ze Stron zaświadcza, że wdrożyła procedury przeciwdziałania korupcji </w:t>
      </w:r>
      <w:r w:rsidRPr="00960807">
        <w:rPr>
          <w:rFonts w:ascii="Arial" w:eastAsia="Times New Roman" w:hAnsi="Arial" w:cs="Arial"/>
          <w:sz w:val="21"/>
          <w:szCs w:val="21"/>
          <w:lang w:eastAsia="pl-PL"/>
        </w:rPr>
        <w:br/>
        <w:t xml:space="preserve">i konfliktowi interesów. </w:t>
      </w:r>
    </w:p>
    <w:p w14:paraId="14A1FEAB"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Każda ze Stron dodatkowo zaświadcza, że w związku z wykonywaniem Umowy stosować się będzie do wszystkich obowiązujących Strony wymagań i regulacji wewnętrznych odnośnie standardów etycznego postępowania, przeciwdziałania korupcji, zgodnego z prawem rozliczania transakcji, kosztów i wydatków, konfliktu interesów, wręczania i przyjmowania upominków oraz anonimowego zgłaszania </w:t>
      </w:r>
      <w:r w:rsidRPr="00960807">
        <w:rPr>
          <w:rFonts w:ascii="Arial" w:eastAsia="Times New Roman" w:hAnsi="Arial" w:cs="Arial"/>
          <w:sz w:val="21"/>
          <w:szCs w:val="21"/>
          <w:lang w:eastAsia="pl-PL"/>
        </w:rPr>
        <w:br/>
        <w:t xml:space="preserve">i wyjaśniania nieprawidłowości, zarówno bezpośrednio, jak i działając poprzez kontrolowane lub powiązane podmioty gospodarcze Stron. </w:t>
      </w:r>
    </w:p>
    <w:p w14:paraId="25B3AD61"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nie zaproponuje, ani też nie obieca, że dokona, ani nie upoważni do dokonania żadnej płatności lub innego przekazu stanowiącego korzyść finansową, ani też żadnej innej korzyści bezpośrednio lub pośrednio żadnemu z niżej wymienionych: </w:t>
      </w:r>
    </w:p>
    <w:p w14:paraId="790F321C" w14:textId="77777777" w:rsidR="00345046" w:rsidRPr="00960807" w:rsidRDefault="00345046" w:rsidP="00345046">
      <w:pPr>
        <w:numPr>
          <w:ilvl w:val="0"/>
          <w:numId w:val="1"/>
        </w:numPr>
        <w:spacing w:after="0" w:line="240" w:lineRule="auto"/>
        <w:ind w:hanging="371"/>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członkowi zarządu, dyrektorowi, pracownikowi, ani agentowi Strony lub któregokolwiek kontrolowanego lub powiązanego podmiotu gospodarczego Stron,</w:t>
      </w:r>
    </w:p>
    <w:p w14:paraId="57024E23" w14:textId="77777777" w:rsidR="00345046" w:rsidRPr="00960807" w:rsidRDefault="00345046" w:rsidP="00345046">
      <w:pPr>
        <w:numPr>
          <w:ilvl w:val="0"/>
          <w:numId w:val="1"/>
        </w:numPr>
        <w:spacing w:after="0" w:line="240" w:lineRule="auto"/>
        <w:ind w:hanging="371"/>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funkcjonariuszowi publicznemu, rozumianemu jako osobie fizycznej pełniącej funkcję publiczną w znaczeniu nadanym temu pojęciu w systemie prawnym kraju, w którym dochodzi do realizacji niniejszej Umowy, lub w którym znajdują się zarejestrowane siedziby Stron lub któregokolwiek kontrolowanego lub powiązanego podmiotu gospodarczego Stron;</w:t>
      </w:r>
    </w:p>
    <w:p w14:paraId="0E7C7932" w14:textId="77777777" w:rsidR="00345046" w:rsidRPr="00960807" w:rsidRDefault="00345046" w:rsidP="00345046">
      <w:pPr>
        <w:numPr>
          <w:ilvl w:val="0"/>
          <w:numId w:val="1"/>
        </w:numPr>
        <w:spacing w:after="0" w:line="240" w:lineRule="auto"/>
        <w:ind w:hanging="371"/>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partii politycznej, członkowi partii politycznej, ani kandydatowi na urząd państwowy; </w:t>
      </w:r>
    </w:p>
    <w:p w14:paraId="58423CE4" w14:textId="77777777" w:rsidR="00345046" w:rsidRPr="00960807" w:rsidRDefault="00345046" w:rsidP="00345046">
      <w:pPr>
        <w:numPr>
          <w:ilvl w:val="0"/>
          <w:numId w:val="1"/>
        </w:numPr>
        <w:spacing w:after="0" w:line="240" w:lineRule="auto"/>
        <w:ind w:hanging="371"/>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agentowi ani pośrednikowi w zamian za opłacenie kogokolwiek z wyżej wymienionych; ani też </w:t>
      </w:r>
    </w:p>
    <w:p w14:paraId="0026ECD8" w14:textId="77777777" w:rsidR="00345046" w:rsidRPr="00960807" w:rsidRDefault="00345046" w:rsidP="00345046">
      <w:pPr>
        <w:numPr>
          <w:ilvl w:val="0"/>
          <w:numId w:val="1"/>
        </w:numPr>
        <w:spacing w:after="0" w:line="240" w:lineRule="auto"/>
        <w:ind w:hanging="371"/>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 zarówno bezpośrednio, jak i działając poprzez kontrolowane lub powiązane podmioty gospodarcze Stron.</w:t>
      </w:r>
    </w:p>
    <w:p w14:paraId="7058D12A"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Strony są zobowiązane do niezwłocznego wzajemnego informowania się o każdym przypadku naruszenia postanowień niniejszej klauzuli antykorupcyjnej. Na pisemny wniosek każdej ze Stron, druga Strona niezwłocznie dostarczy informacje i udzieli odpowiedzi na uzasadnione pytania, które dotyczyć będą wykonywania Umowy w zakresie zgodności z postanowieniami niniejszej klauzuli antykorupcyjnej.</w:t>
      </w:r>
    </w:p>
    <w:p w14:paraId="1A5D2907" w14:textId="0EB379AC"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 xml:space="preserve">Każda ze Stron zaświadcza, iż w okresie realizacji niniejszej Umowy zapewnia każdej osobie działającej w dobrej wierze możliwość zgłaszania naruszeń prawa za pośrednictwem poczty elektronicznej na adres: </w:t>
      </w:r>
      <w:r w:rsidR="0065510F">
        <w:rPr>
          <w:rFonts w:ascii="Arial" w:eastAsia="Times New Roman" w:hAnsi="Arial" w:cs="Arial"/>
          <w:sz w:val="21"/>
          <w:szCs w:val="21"/>
          <w:lang w:eastAsia="pl-PL"/>
        </w:rPr>
        <w:t>…………….</w:t>
      </w:r>
      <w:r w:rsidRPr="00960807">
        <w:rPr>
          <w:rFonts w:ascii="Arial" w:eastAsia="Times New Roman" w:hAnsi="Arial" w:cs="Arial"/>
          <w:sz w:val="21"/>
          <w:szCs w:val="21"/>
          <w:lang w:eastAsia="pl-PL"/>
        </w:rPr>
        <w:t xml:space="preserve"> lub pod numerem telefonu: </w:t>
      </w:r>
      <w:r w:rsidR="0065510F">
        <w:rPr>
          <w:rFonts w:ascii="Arial" w:eastAsia="Times New Roman" w:hAnsi="Arial" w:cs="Arial"/>
          <w:sz w:val="21"/>
          <w:szCs w:val="21"/>
          <w:lang w:eastAsia="pl-PL"/>
        </w:rPr>
        <w:t>…………….</w:t>
      </w:r>
      <w:r w:rsidRPr="00960807">
        <w:rPr>
          <w:rFonts w:ascii="Arial" w:eastAsia="Times New Roman" w:hAnsi="Arial" w:cs="Arial"/>
          <w:sz w:val="21"/>
          <w:szCs w:val="21"/>
          <w:lang w:eastAsia="pl-PL"/>
        </w:rPr>
        <w:t xml:space="preserve"> – bez identyfikacji numeru osoby dzwoniącej.</w:t>
      </w:r>
    </w:p>
    <w:p w14:paraId="02FBC1A5" w14:textId="77777777" w:rsidR="00345046" w:rsidRPr="00960807" w:rsidRDefault="00345046" w:rsidP="00345046">
      <w:pPr>
        <w:numPr>
          <w:ilvl w:val="0"/>
          <w:numId w:val="2"/>
        </w:numPr>
        <w:spacing w:after="0" w:line="240" w:lineRule="auto"/>
        <w:contextualSpacing/>
        <w:jc w:val="both"/>
        <w:rPr>
          <w:rFonts w:ascii="Arial" w:eastAsia="Times New Roman" w:hAnsi="Arial" w:cs="Arial"/>
          <w:sz w:val="21"/>
          <w:szCs w:val="21"/>
          <w:lang w:eastAsia="pl-PL"/>
        </w:rPr>
      </w:pPr>
      <w:r w:rsidRPr="00960807">
        <w:rPr>
          <w:rFonts w:ascii="Arial" w:eastAsia="Times New Roman" w:hAnsi="Arial" w:cs="Arial"/>
          <w:sz w:val="21"/>
          <w:szCs w:val="21"/>
          <w:lang w:eastAsia="pl-PL"/>
        </w:rPr>
        <w:t>W przypadkach stwierdzenia podejrzenia działań korupcyjnych dokonanych w związku lub w celu wykonania Umowy przez jakichkolwiek przedstawicieli każdej ze Stron, Strony zobowiązują się do współpracy w dobrej wierze w celu wyjaśnienia okoliczności dotyczących możliwych działań korupcyjnych.</w:t>
      </w:r>
    </w:p>
    <w:p w14:paraId="3FCB7747" w14:textId="77777777" w:rsidR="00567343" w:rsidRDefault="00567343"/>
    <w:sectPr w:rsidR="00567343" w:rsidSect="00345046">
      <w:footerReference w:type="default" r:id="rId7"/>
      <w:headerReference w:type="first" r:id="rId8"/>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8F83" w14:textId="77777777" w:rsidR="00345046" w:rsidRDefault="00345046" w:rsidP="00345046">
      <w:pPr>
        <w:spacing w:after="0" w:line="240" w:lineRule="auto"/>
      </w:pPr>
      <w:r>
        <w:separator/>
      </w:r>
    </w:p>
  </w:endnote>
  <w:endnote w:type="continuationSeparator" w:id="0">
    <w:p w14:paraId="51BE6E62" w14:textId="77777777" w:rsidR="00345046" w:rsidRDefault="00345046" w:rsidP="0034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265243"/>
      <w:docPartObj>
        <w:docPartGallery w:val="Page Numbers (Bottom of Page)"/>
        <w:docPartUnique/>
      </w:docPartObj>
    </w:sdtPr>
    <w:sdtContent>
      <w:p w14:paraId="0F409117" w14:textId="77777777" w:rsidR="00345046" w:rsidRDefault="00345046">
        <w:pPr>
          <w:pStyle w:val="Stopka"/>
          <w:jc w:val="right"/>
        </w:pPr>
        <w:r>
          <w:fldChar w:fldCharType="begin"/>
        </w:r>
        <w:r>
          <w:instrText>PAGE   \* MERGEFORMAT</w:instrText>
        </w:r>
        <w:r>
          <w:fldChar w:fldCharType="separate"/>
        </w:r>
        <w:r>
          <w:rPr>
            <w:noProof/>
          </w:rPr>
          <w:t>26</w:t>
        </w:r>
        <w:r>
          <w:fldChar w:fldCharType="end"/>
        </w:r>
      </w:p>
    </w:sdtContent>
  </w:sdt>
  <w:p w14:paraId="3B0AD109" w14:textId="77777777" w:rsidR="00345046" w:rsidRDefault="00345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405C" w14:textId="77777777" w:rsidR="00345046" w:rsidRDefault="00345046" w:rsidP="00345046">
      <w:pPr>
        <w:spacing w:after="0" w:line="240" w:lineRule="auto"/>
      </w:pPr>
      <w:r>
        <w:separator/>
      </w:r>
    </w:p>
  </w:footnote>
  <w:footnote w:type="continuationSeparator" w:id="0">
    <w:p w14:paraId="132BB064" w14:textId="77777777" w:rsidR="00345046" w:rsidRDefault="00345046" w:rsidP="0034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E208" w14:textId="77777777" w:rsidR="00345046" w:rsidRDefault="00345046">
    <w:pPr>
      <w:pStyle w:val="Nagwek"/>
    </w:pPr>
    <w:r>
      <w:rPr>
        <w:noProof/>
        <w:lang w:eastAsia="pl-PL"/>
      </w:rPr>
      <w:drawing>
        <wp:anchor distT="0" distB="0" distL="114300" distR="114300" simplePos="0" relativeHeight="251659264" behindDoc="1" locked="0" layoutInCell="1" allowOverlap="1" wp14:anchorId="418E1EFC" wp14:editId="044790BA">
          <wp:simplePos x="0" y="0"/>
          <wp:positionH relativeFrom="page">
            <wp:align>left</wp:align>
          </wp:positionH>
          <wp:positionV relativeFrom="paragraph">
            <wp:posOffset>-950018</wp:posOffset>
          </wp:positionV>
          <wp:extent cx="7560000" cy="1796771"/>
          <wp:effectExtent l="0" t="0" r="0" b="0"/>
          <wp:wrapNone/>
          <wp:docPr id="1481163723" name="Grafika 148116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796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55"/>
    <w:multiLevelType w:val="hybridMultilevel"/>
    <w:tmpl w:val="01F691B2"/>
    <w:lvl w:ilvl="0" w:tplc="DC6E1934">
      <w:start w:val="1"/>
      <w:numFmt w:val="decimal"/>
      <w:lvlText w:val="%1."/>
      <w:lvlJc w:val="left"/>
      <w:pPr>
        <w:ind w:left="720" w:hanging="360"/>
      </w:pPr>
      <w:rPr>
        <w:rFonts w:ascii="Arial" w:hAnsi="Arial" w:cs="Arial"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B742B6"/>
    <w:multiLevelType w:val="hybridMultilevel"/>
    <w:tmpl w:val="5B9614A2"/>
    <w:lvl w:ilvl="0" w:tplc="950EA8B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5126176">
    <w:abstractNumId w:val="1"/>
  </w:num>
  <w:num w:numId="2" w16cid:durableId="192290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5D"/>
    <w:rsid w:val="00345046"/>
    <w:rsid w:val="00380578"/>
    <w:rsid w:val="00567343"/>
    <w:rsid w:val="0065510F"/>
    <w:rsid w:val="0088264B"/>
    <w:rsid w:val="00AA0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C240"/>
  <w15:chartTrackingRefBased/>
  <w15:docId w15:val="{B537DFF8-8042-4CD3-8312-2AA8736C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046"/>
    <w:rPr>
      <w:kern w:val="0"/>
      <w14:ligatures w14:val="none"/>
    </w:rPr>
  </w:style>
  <w:style w:type="paragraph" w:styleId="Nagwek1">
    <w:name w:val="heading 1"/>
    <w:basedOn w:val="Normalny"/>
    <w:next w:val="Normalny"/>
    <w:link w:val="Nagwek1Znak"/>
    <w:uiPriority w:val="9"/>
    <w:qFormat/>
    <w:rsid w:val="00AA0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A0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A06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06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06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06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06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06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06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06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06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06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06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06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06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06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06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065D"/>
    <w:rPr>
      <w:rFonts w:eastAsiaTheme="majorEastAsia" w:cstheme="majorBidi"/>
      <w:color w:val="272727" w:themeColor="text1" w:themeTint="D8"/>
    </w:rPr>
  </w:style>
  <w:style w:type="paragraph" w:styleId="Tytu">
    <w:name w:val="Title"/>
    <w:basedOn w:val="Normalny"/>
    <w:next w:val="Normalny"/>
    <w:link w:val="TytuZnak"/>
    <w:uiPriority w:val="10"/>
    <w:qFormat/>
    <w:rsid w:val="00AA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06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06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06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06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A065D"/>
    <w:rPr>
      <w:i/>
      <w:iCs/>
      <w:color w:val="404040" w:themeColor="text1" w:themeTint="BF"/>
    </w:rPr>
  </w:style>
  <w:style w:type="paragraph" w:styleId="Akapitzlist">
    <w:name w:val="List Paragraph"/>
    <w:basedOn w:val="Normalny"/>
    <w:uiPriority w:val="34"/>
    <w:qFormat/>
    <w:rsid w:val="00AA065D"/>
    <w:pPr>
      <w:ind w:left="720"/>
      <w:contextualSpacing/>
    </w:pPr>
  </w:style>
  <w:style w:type="character" w:styleId="Wyrnienieintensywne">
    <w:name w:val="Intense Emphasis"/>
    <w:basedOn w:val="Domylnaczcionkaakapitu"/>
    <w:uiPriority w:val="21"/>
    <w:qFormat/>
    <w:rsid w:val="00AA065D"/>
    <w:rPr>
      <w:i/>
      <w:iCs/>
      <w:color w:val="0F4761" w:themeColor="accent1" w:themeShade="BF"/>
    </w:rPr>
  </w:style>
  <w:style w:type="paragraph" w:styleId="Cytatintensywny">
    <w:name w:val="Intense Quote"/>
    <w:basedOn w:val="Normalny"/>
    <w:next w:val="Normalny"/>
    <w:link w:val="CytatintensywnyZnak"/>
    <w:uiPriority w:val="30"/>
    <w:qFormat/>
    <w:rsid w:val="00AA0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065D"/>
    <w:rPr>
      <w:i/>
      <w:iCs/>
      <w:color w:val="0F4761" w:themeColor="accent1" w:themeShade="BF"/>
    </w:rPr>
  </w:style>
  <w:style w:type="character" w:styleId="Odwoanieintensywne">
    <w:name w:val="Intense Reference"/>
    <w:basedOn w:val="Domylnaczcionkaakapitu"/>
    <w:uiPriority w:val="32"/>
    <w:qFormat/>
    <w:rsid w:val="00AA065D"/>
    <w:rPr>
      <w:b/>
      <w:bCs/>
      <w:smallCaps/>
      <w:color w:val="0F4761" w:themeColor="accent1" w:themeShade="BF"/>
      <w:spacing w:val="5"/>
    </w:rPr>
  </w:style>
  <w:style w:type="paragraph" w:styleId="Nagwek">
    <w:name w:val="header"/>
    <w:basedOn w:val="Normalny"/>
    <w:link w:val="NagwekZnak"/>
    <w:uiPriority w:val="99"/>
    <w:unhideWhenUsed/>
    <w:rsid w:val="00345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046"/>
    <w:rPr>
      <w:kern w:val="0"/>
      <w14:ligatures w14:val="none"/>
    </w:rPr>
  </w:style>
  <w:style w:type="paragraph" w:styleId="Stopka">
    <w:name w:val="footer"/>
    <w:basedOn w:val="Normalny"/>
    <w:link w:val="StopkaZnak"/>
    <w:uiPriority w:val="99"/>
    <w:unhideWhenUsed/>
    <w:rsid w:val="00345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04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Biały Anita</dc:creator>
  <cp:keywords/>
  <dc:description/>
  <cp:lastModifiedBy>Biały Anita</cp:lastModifiedBy>
  <cp:revision>3</cp:revision>
  <dcterms:created xsi:type="dcterms:W3CDTF">2025-09-23T09:13:00Z</dcterms:created>
  <dcterms:modified xsi:type="dcterms:W3CDTF">2025-09-23T09:15:00Z</dcterms:modified>
</cp:coreProperties>
</file>