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19E49C5B" w:rsidR="00A60320" w:rsidRPr="00E0669D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E0669D">
        <w:rPr>
          <w:rFonts w:ascii="Arial" w:hAnsi="Arial" w:cs="Arial"/>
          <w:b/>
          <w:sz w:val="28"/>
          <w:szCs w:val="28"/>
        </w:rPr>
        <w:t>Formularz zgłoszenia</w:t>
      </w:r>
      <w:r w:rsidR="00BD7CA7" w:rsidRPr="00E0669D">
        <w:rPr>
          <w:rFonts w:ascii="Arial" w:hAnsi="Arial" w:cs="Arial"/>
          <w:b/>
          <w:sz w:val="28"/>
          <w:szCs w:val="28"/>
        </w:rPr>
        <w:t xml:space="preserve"> – Zadanie </w:t>
      </w:r>
      <w:r w:rsidR="002645CD">
        <w:rPr>
          <w:rFonts w:ascii="Arial" w:hAnsi="Arial" w:cs="Arial"/>
          <w:b/>
          <w:sz w:val="28"/>
          <w:szCs w:val="28"/>
        </w:rPr>
        <w:t>4</w:t>
      </w:r>
    </w:p>
    <w:p w14:paraId="487BD2BB" w14:textId="77777777" w:rsidR="00A60320" w:rsidRPr="00E0669D" w:rsidRDefault="00A60320" w:rsidP="00A60320">
      <w:pPr>
        <w:jc w:val="center"/>
        <w:rPr>
          <w:rFonts w:ascii="Arial" w:hAnsi="Arial" w:cs="Arial"/>
          <w:b/>
        </w:rPr>
      </w:pPr>
      <w:r w:rsidRPr="00E0669D">
        <w:rPr>
          <w:rFonts w:ascii="Arial" w:hAnsi="Arial" w:cs="Arial"/>
          <w:b/>
        </w:rPr>
        <w:t xml:space="preserve">Informacji zawartych w zgłoszeniu nie należy traktować jako oferty </w:t>
      </w:r>
      <w:r w:rsidRPr="00E0669D">
        <w:rPr>
          <w:rFonts w:ascii="Arial" w:hAnsi="Arial" w:cs="Arial"/>
          <w:b/>
          <w:bCs/>
        </w:rPr>
        <w:t>w rozumieniu Kodeksu Cywilnego</w:t>
      </w:r>
      <w:bookmarkEnd w:id="0"/>
      <w:r w:rsidRPr="00E0669D">
        <w:rPr>
          <w:rFonts w:ascii="Arial" w:hAnsi="Arial" w:cs="Arial"/>
          <w:b/>
          <w:bCs/>
        </w:rPr>
        <w:t>.</w:t>
      </w:r>
    </w:p>
    <w:p w14:paraId="0BEC3C45" w14:textId="5DFD262A" w:rsidR="00A60320" w:rsidRPr="00E0669D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Tabela nr 1:</w:t>
      </w:r>
      <w:r w:rsidRPr="00E0669D">
        <w:rPr>
          <w:rFonts w:ascii="Arial" w:hAnsi="Arial" w:cs="Arial"/>
          <w:sz w:val="20"/>
          <w:szCs w:val="20"/>
        </w:rPr>
        <w:t xml:space="preserve"> Dane </w:t>
      </w:r>
      <w:r w:rsidR="00B5488F" w:rsidRPr="00E0669D">
        <w:rPr>
          <w:rFonts w:ascii="Arial" w:hAnsi="Arial" w:cs="Arial"/>
          <w:sz w:val="20"/>
          <w:szCs w:val="20"/>
        </w:rPr>
        <w:t>Wykonawcy</w:t>
      </w:r>
      <w:r w:rsidRPr="00E0669D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E0669D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E0669D" w:rsidRDefault="0061369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E0669D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E0669D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E0669D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E0669D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E0669D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7AC5A7F2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E0669D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64EAC10B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i/lub zaświadczenie o przebytym szkoleniu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72798817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Imię i nazwisko oraz stanowisko służbowe osoby(ób) upoważnionej(ych)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477A909F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(ulica, nr domu, kod pocztowy, miasto)</w:t>
            </w:r>
            <w:r w:rsidR="00B5488F" w:rsidRPr="00E0669D">
              <w:t xml:space="preserve"> </w:t>
            </w:r>
            <w:r w:rsidR="00B5488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E0669D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E0669D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* - niepotrzebne skreślić</w:t>
      </w:r>
      <w:r w:rsidR="00C27F03" w:rsidRPr="00E0669D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E0669D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E0669D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3883BDB6" w:rsidR="00E91D68" w:rsidRPr="00E0669D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E0669D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E0669D">
        <w:rPr>
          <w:rFonts w:ascii="Arial" w:hAnsi="Arial" w:cs="Arial"/>
          <w:bCs/>
          <w:sz w:val="20"/>
          <w:szCs w:val="20"/>
        </w:rPr>
        <w:t>Określenie możliwości dostawy</w:t>
      </w:r>
      <w:r w:rsidR="00642379" w:rsidRPr="00E0669D">
        <w:rPr>
          <w:rFonts w:ascii="Arial" w:hAnsi="Arial" w:cs="Arial"/>
          <w:bCs/>
          <w:sz w:val="20"/>
          <w:szCs w:val="20"/>
        </w:rPr>
        <w:t>,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 szacunkowych cen jednostkowych </w:t>
      </w:r>
      <w:r w:rsidR="00642379" w:rsidRPr="00E0669D">
        <w:rPr>
          <w:rFonts w:ascii="Arial" w:hAnsi="Arial" w:cs="Arial"/>
          <w:bCs/>
          <w:sz w:val="20"/>
          <w:szCs w:val="20"/>
        </w:rPr>
        <w:t xml:space="preserve">oraz szacunkowych cen przeglądu rocznego 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dla kontenerów </w:t>
      </w:r>
      <w:r w:rsidR="002645CD">
        <w:rPr>
          <w:rFonts w:ascii="Arial" w:hAnsi="Arial" w:cs="Arial"/>
          <w:bCs/>
          <w:sz w:val="20"/>
          <w:szCs w:val="20"/>
        </w:rPr>
        <w:t>przeciwpowodziowych z pompami do wody zanieczyszczonej</w:t>
      </w:r>
      <w:r w:rsidR="00E751DD" w:rsidRPr="00E0669D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708"/>
        <w:gridCol w:w="1981"/>
        <w:gridCol w:w="1844"/>
        <w:gridCol w:w="851"/>
        <w:gridCol w:w="1984"/>
        <w:gridCol w:w="1984"/>
        <w:gridCol w:w="2090"/>
      </w:tblGrid>
      <w:tr w:rsidR="00642379" w:rsidRPr="00E0669D" w14:paraId="66E18BFB" w14:textId="2459E077" w:rsidTr="00C562D7">
        <w:trPr>
          <w:trHeight w:val="1015"/>
        </w:trPr>
        <w:tc>
          <w:tcPr>
            <w:tcW w:w="911" w:type="pct"/>
            <w:vAlign w:val="center"/>
          </w:tcPr>
          <w:p w14:paraId="184523F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3" w:type="pct"/>
            <w:vAlign w:val="center"/>
          </w:tcPr>
          <w:p w14:paraId="2F816DF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pct"/>
            <w:vAlign w:val="center"/>
          </w:tcPr>
          <w:p w14:paraId="13651951" w14:textId="22CFC400" w:rsidR="00642379" w:rsidRPr="00E0669D" w:rsidRDefault="00D67A93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Szacowany c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zas realizacji dostawy 1</w:t>
            </w:r>
            <w:r w:rsidR="004B73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3548B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="004B73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354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sztuk (proszę określić w tygodniach)</w:t>
            </w:r>
          </w:p>
        </w:tc>
        <w:tc>
          <w:tcPr>
            <w:tcW w:w="659" w:type="pct"/>
            <w:vAlign w:val="center"/>
          </w:tcPr>
          <w:p w14:paraId="2888F7D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04" w:type="pct"/>
            <w:vAlign w:val="center"/>
          </w:tcPr>
          <w:p w14:paraId="2997DA0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709" w:type="pct"/>
            <w:vAlign w:val="center"/>
          </w:tcPr>
          <w:p w14:paraId="419414D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709" w:type="pct"/>
            <w:vAlign w:val="center"/>
          </w:tcPr>
          <w:p w14:paraId="68F11F59" w14:textId="1686024F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bez podatku VAT (zł)</w:t>
            </w:r>
          </w:p>
        </w:tc>
        <w:tc>
          <w:tcPr>
            <w:tcW w:w="747" w:type="pct"/>
            <w:vAlign w:val="center"/>
          </w:tcPr>
          <w:p w14:paraId="2704E928" w14:textId="6FADA4E8" w:rsidR="00642379" w:rsidRPr="00E0669D" w:rsidRDefault="00642379" w:rsidP="00C562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z podatkiem VAT (zł)</w:t>
            </w:r>
          </w:p>
        </w:tc>
      </w:tr>
      <w:tr w:rsidR="00642379" w:rsidRPr="00E0669D" w14:paraId="71B45718" w14:textId="027178A7" w:rsidTr="00C562D7">
        <w:trPr>
          <w:trHeight w:val="832"/>
        </w:trPr>
        <w:tc>
          <w:tcPr>
            <w:tcW w:w="911" w:type="pct"/>
            <w:vAlign w:val="center"/>
          </w:tcPr>
          <w:p w14:paraId="75C41A5C" w14:textId="24B31218" w:rsidR="00642379" w:rsidRPr="00E0669D" w:rsidRDefault="002645CD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2645CD">
              <w:rPr>
                <w:rFonts w:ascii="Arial" w:hAnsi="Arial" w:cs="Arial"/>
                <w:bCs/>
                <w:sz w:val="16"/>
                <w:szCs w:val="16"/>
              </w:rPr>
              <w:t>ontene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2645CD">
              <w:rPr>
                <w:rFonts w:ascii="Arial" w:hAnsi="Arial" w:cs="Arial"/>
                <w:bCs/>
                <w:sz w:val="16"/>
                <w:szCs w:val="16"/>
              </w:rPr>
              <w:t xml:space="preserve"> przeciwpowodziowy z</w:t>
            </w:r>
            <w:r w:rsidR="00B84CDB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2645CD">
              <w:rPr>
                <w:rFonts w:ascii="Arial" w:hAnsi="Arial" w:cs="Arial"/>
                <w:bCs/>
                <w:sz w:val="16"/>
                <w:szCs w:val="16"/>
              </w:rPr>
              <w:t>pompami do wody zanieczyszczonej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2645C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42379" w:rsidRPr="00E0669D">
              <w:rPr>
                <w:rFonts w:ascii="Arial" w:hAnsi="Arial" w:cs="Arial"/>
                <w:sz w:val="16"/>
                <w:szCs w:val="16"/>
              </w:rPr>
              <w:t>według opisu określonego w „tabeli nr 3”</w:t>
            </w:r>
          </w:p>
        </w:tc>
        <w:tc>
          <w:tcPr>
            <w:tcW w:w="253" w:type="pct"/>
            <w:vAlign w:val="center"/>
          </w:tcPr>
          <w:p w14:paraId="7F343720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pct"/>
            <w:vAlign w:val="center"/>
          </w:tcPr>
          <w:p w14:paraId="50E55B98" w14:textId="77777777" w:rsidR="0063548B" w:rsidRPr="008C535F" w:rsidRDefault="0063548B" w:rsidP="00635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535F">
              <w:rPr>
                <w:rFonts w:ascii="Arial" w:hAnsi="Arial" w:cs="Arial"/>
                <w:sz w:val="16"/>
                <w:szCs w:val="16"/>
              </w:rPr>
              <w:t>1 szt. - ….. tygodni</w:t>
            </w:r>
          </w:p>
          <w:p w14:paraId="09F7BC20" w14:textId="77777777" w:rsidR="0063548B" w:rsidRDefault="0063548B" w:rsidP="00635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 ….. tygodni</w:t>
            </w:r>
          </w:p>
          <w:p w14:paraId="1133C2A2" w14:textId="7FF8CC4C" w:rsidR="004B7320" w:rsidRPr="00E0669D" w:rsidRDefault="0063548B" w:rsidP="00635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 ….. tygodni</w:t>
            </w:r>
          </w:p>
        </w:tc>
        <w:tc>
          <w:tcPr>
            <w:tcW w:w="659" w:type="pct"/>
            <w:vAlign w:val="center"/>
          </w:tcPr>
          <w:p w14:paraId="09BE8C02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6E0DE35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25D69C4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3536216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14:paraId="562E5F5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0669D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1B0CE1A4" w:rsidR="00627DC3" w:rsidRPr="00E0669D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t xml:space="preserve">Tabela nr 3: </w:t>
      </w:r>
      <w:r w:rsidRPr="00E0669D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="00F15C3A" w:rsidRPr="00E0669D">
        <w:rPr>
          <w:rFonts w:ascii="Arial" w:hAnsi="Arial" w:cs="Arial"/>
          <w:bCs/>
          <w:sz w:val="20"/>
          <w:szCs w:val="20"/>
        </w:rPr>
        <w:t>.</w:t>
      </w:r>
    </w:p>
    <w:p w14:paraId="5C375DDD" w14:textId="20F560E3" w:rsidR="0098655F" w:rsidRPr="00E0669D" w:rsidRDefault="0098655F" w:rsidP="0098655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UWAGA: Niespełnienie któregokolwiek wymagania</w:t>
      </w:r>
      <w:r w:rsidR="000B794F" w:rsidRPr="00E0669D">
        <w:rPr>
          <w:rFonts w:ascii="Arial" w:hAnsi="Arial" w:cs="Arial"/>
          <w:b/>
          <w:bCs/>
          <w:sz w:val="20"/>
          <w:szCs w:val="20"/>
        </w:rPr>
        <w:t>,</w:t>
      </w:r>
      <w:r w:rsidRPr="00E0669D">
        <w:rPr>
          <w:rFonts w:ascii="Arial" w:hAnsi="Arial" w:cs="Arial"/>
          <w:b/>
          <w:bCs/>
          <w:sz w:val="20"/>
          <w:szCs w:val="20"/>
        </w:rPr>
        <w:t xml:space="preserve"> może skutkować brakiem zaproszenia do ewentualnego kolejnego etapu postępowania w</w:t>
      </w:r>
      <w:r w:rsidR="006871E1" w:rsidRPr="00E0669D">
        <w:rPr>
          <w:rFonts w:ascii="Arial" w:hAnsi="Arial" w:cs="Arial"/>
          <w:b/>
          <w:bCs/>
          <w:sz w:val="20"/>
          <w:szCs w:val="20"/>
        </w:rPr>
        <w:t> </w:t>
      </w:r>
      <w:r w:rsidRPr="00E0669D">
        <w:rPr>
          <w:rFonts w:ascii="Arial" w:hAnsi="Arial" w:cs="Arial"/>
          <w:b/>
          <w:bCs/>
          <w:sz w:val="20"/>
          <w:szCs w:val="20"/>
        </w:rPr>
        <w:t>przyszłości.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931"/>
        <w:gridCol w:w="708"/>
        <w:gridCol w:w="1134"/>
        <w:gridCol w:w="2657"/>
      </w:tblGrid>
      <w:tr w:rsidR="00EF03E5" w:rsidRPr="00E0669D" w14:paraId="44945546" w14:textId="77777777" w:rsidTr="009F30ED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E0669D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0669D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vAlign w:val="center"/>
          </w:tcPr>
          <w:p w14:paraId="099839D9" w14:textId="63B22EA9" w:rsidR="00EF03E5" w:rsidRPr="00E0669D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  <w:r w:rsidR="00800010"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wymagania ogólne</w:t>
            </w:r>
          </w:p>
        </w:tc>
      </w:tr>
      <w:tr w:rsidR="00EF03E5" w:rsidRPr="00E0669D" w14:paraId="19F55A3B" w14:textId="77777777" w:rsidTr="00B84CDB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880A59" w:rsidRDefault="00EF03E5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39" w:type="dxa"/>
            <w:gridSpan w:val="2"/>
            <w:vAlign w:val="center"/>
          </w:tcPr>
          <w:p w14:paraId="543DD134" w14:textId="7E2A1CBE" w:rsidR="00EF03E5" w:rsidRPr="00E0669D" w:rsidRDefault="0029208E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i wyposażenie muszą być nowe i nieużywane. Kontener wyprodukowan</w:t>
            </w:r>
            <w:r w:rsidR="00D334F8">
              <w:rPr>
                <w:rFonts w:ascii="Arial" w:hAnsi="Arial" w:cs="Arial"/>
                <w:sz w:val="16"/>
                <w:szCs w:val="16"/>
              </w:rPr>
              <w:t>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w 2026 roku w krajach UE </w:t>
            </w:r>
            <w:r w:rsidR="00EF03E5" w:rsidRPr="00E0669D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F1004F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28FACC7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0669D" w14:paraId="2A339052" w14:textId="77777777" w:rsidTr="00B84CDB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E0669D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639" w:type="dxa"/>
            <w:gridSpan w:val="2"/>
            <w:vAlign w:val="center"/>
          </w:tcPr>
          <w:p w14:paraId="336FAC15" w14:textId="2D29345A" w:rsidR="002C06ED" w:rsidRPr="00E0669D" w:rsidRDefault="007B00F2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spełniający wymagania</w:t>
            </w:r>
            <w:r w:rsidR="00D71F1D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polskich przepisów o ruchu drogowym, z uwzględnieniem wymagań dotyczących pojazdów uprzywilejowanych, zgodnie z ustawą z dnia 20 czerwca 1997 r. „Prawo o ruchu drogowym” (tj. Dz. U. z 2024 r. poz. 1251) wraz z przepisami wykonawczymi do ustawy.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1BF53F72" w14:textId="77777777" w:rsidTr="00B84CDB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65248EA9" w14:textId="28CE7CD7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9639" w:type="dxa"/>
            <w:gridSpan w:val="2"/>
            <w:vAlign w:val="center"/>
          </w:tcPr>
          <w:p w14:paraId="4681DC2F" w14:textId="73F20069" w:rsidR="00D71F1D" w:rsidRPr="00E0669D" w:rsidRDefault="00FD50FF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oraz sprzęt stanowiący jego wyposażenie (o ile jest to wymagane) musi spełniać wymagania techniczno-użytkowe określone w Rozporządzeni</w:t>
            </w:r>
            <w:r w:rsidR="008200E6" w:rsidRPr="00E0669D">
              <w:rPr>
                <w:rFonts w:ascii="Arial" w:hAnsi="Arial" w:cs="Arial"/>
                <w:sz w:val="16"/>
                <w:szCs w:val="16"/>
              </w:rPr>
              <w:t>u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</w:t>
            </w:r>
            <w:r w:rsidRPr="00E0669D">
              <w:rPr>
                <w:rFonts w:ascii="Arial" w:hAnsi="Arial" w:cs="Arial"/>
                <w:sz w:val="16"/>
                <w:szCs w:val="16"/>
              </w:rPr>
              <w:t>. w sprawie wykazu wyrobów służących zapewnieniu bezpieczeństwa publicznego lub ochronie zdrowia i życia oraz mienia, a także zasad wydawania dopuszczenia tych wyrobów do użytkowania (Dz. U. z 20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10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r. Nr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85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553</w:t>
            </w:r>
            <w:r w:rsidRPr="00E0669D">
              <w:rPr>
                <w:rFonts w:ascii="Arial" w:hAnsi="Arial" w:cs="Arial"/>
                <w:sz w:val="16"/>
                <w:szCs w:val="16"/>
              </w:rPr>
              <w:t>, ze zm.)</w:t>
            </w:r>
            <w:r w:rsidR="004F2F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E8DB66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635E093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3A5EF922" w14:textId="77777777" w:rsidTr="00B84CDB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52C132A2" w14:textId="5C89A4E1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9639" w:type="dxa"/>
            <w:gridSpan w:val="2"/>
            <w:vAlign w:val="center"/>
          </w:tcPr>
          <w:p w14:paraId="58C0625E" w14:textId="02846BD3" w:rsidR="00D71F1D" w:rsidRPr="00E0669D" w:rsidRDefault="00FD50FF" w:rsidP="00D71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wykonany zgodnie ze standardem wyposażenia kontenera pożarniczego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Kontener </w:t>
            </w:r>
            <w:r w:rsidR="00933DF9" w:rsidRPr="00933DF9">
              <w:rPr>
                <w:rFonts w:ascii="Arial" w:hAnsi="Arial" w:cs="Arial"/>
                <w:b/>
                <w:bCs/>
                <w:sz w:val="16"/>
                <w:szCs w:val="16"/>
              </w:rPr>
              <w:t>przeciwpowodziowy z pompami do wody zanieczyszczonej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typu </w:t>
            </w:r>
            <w:r w:rsidR="00E77848">
              <w:rPr>
                <w:rFonts w:ascii="Arial" w:hAnsi="Arial" w:cs="Arial"/>
                <w:sz w:val="16"/>
                <w:szCs w:val="16"/>
              </w:rPr>
              <w:t>K</w:t>
            </w:r>
            <w:r w:rsidR="00933DF9">
              <w:rPr>
                <w:rFonts w:ascii="Arial" w:hAnsi="Arial" w:cs="Arial"/>
                <w:sz w:val="16"/>
                <w:szCs w:val="16"/>
              </w:rPr>
              <w:t>PpPm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stanowiącym Załącznik nr </w:t>
            </w:r>
            <w:r w:rsidR="00F7424B">
              <w:rPr>
                <w:rFonts w:ascii="Arial" w:hAnsi="Arial" w:cs="Arial"/>
                <w:sz w:val="16"/>
                <w:szCs w:val="16"/>
              </w:rPr>
              <w:t>10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„Wytycznych standaryzacji pojazdów pożarniczych i innych środków transportu Państwowej Straży Pożarnej" z dnia 14.04.2011 r.</w:t>
            </w:r>
            <w:r w:rsidR="004F2F3C">
              <w:rPr>
                <w:rFonts w:ascii="Arial" w:hAnsi="Arial" w:cs="Arial"/>
                <w:sz w:val="16"/>
                <w:szCs w:val="16"/>
              </w:rPr>
              <w:t>, poszerzonym o wymagania dodatkowe Zamawiającego.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8A911B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9ED944C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0669D" w14:paraId="674AAFF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0669D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2B57E302" w:rsidR="00EF03E5" w:rsidRPr="00E0669D" w:rsidRDefault="00DB5631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EF03E5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kontenera: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2BD178A5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41F0C992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052145DB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 xml:space="preserve">Kontener musi współpracować z nośnikami kontenerowymi oraz przyczepami do przewozu kontenerów, dla których wymagania zostały określone w Rozporządzenia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r. w sprawie wykazu wyrobów służących zapewnieniu bezpieczeństwa publicznego lub ochronie zdrowia i życia oraz mienia, a także zasad wydawania dopuszczenia tych wyrobów do użytkowania (Dz. U. z 2010 r. Nr 85, poz. 553, ze zm.).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70E49E4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FAF" w14:textId="4D71CF17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763" w14:textId="5A704C5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Konstrukcja kontenera oraz jego mocowania na sprzęt i instalacje powinny zapewniać prawidłową eksploatację wynikającą ze specyfiki posadowienia na ramie nośnej (załadunek i rozładunek z nośnika / przyczepy kontenerowej).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080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8AF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5F6D394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0E9" w14:textId="22227229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2F2" w14:textId="212DB51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Rama kontenera wykonana w formie dwuteownika, w przypadku konieczności wykonania wzmocnienia ramy, musi być zapewniona pełna funkcjonalność pozwalająca na bezpieczne zablokowanie kontenera na nośniku posiadającym stosowane blokady.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1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32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8F78D0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A35" w14:textId="1E824957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1FD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Wymiary maksymalne kontenera:</w:t>
            </w:r>
          </w:p>
          <w:p w14:paraId="27AD905F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długość całkowita z układem zaczepowym – 6900 mm,</w:t>
            </w:r>
          </w:p>
          <w:p w14:paraId="488850D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szerokość całkowita – 2550 mm, </w:t>
            </w:r>
          </w:p>
          <w:p w14:paraId="28FC4B56" w14:textId="1B9E2B54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wysokość </w:t>
            </w:r>
            <w:r w:rsidR="00880A59">
              <w:rPr>
                <w:rFonts w:ascii="Arial" w:hAnsi="Arial" w:cs="Arial"/>
                <w:sz w:val="16"/>
                <w:szCs w:val="16"/>
              </w:rPr>
              <w:t>z ramą</w:t>
            </w:r>
            <w:r w:rsidRPr="00E0669D">
              <w:rPr>
                <w:rFonts w:ascii="Arial" w:hAnsi="Arial" w:cs="Arial"/>
                <w:sz w:val="16"/>
                <w:szCs w:val="16"/>
              </w:rPr>
              <w:t>– 2500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20A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7E1" w14:textId="0DD13B40" w:rsidR="00931C11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Długość: ………………… mm</w:t>
            </w:r>
          </w:p>
          <w:p w14:paraId="0389E80C" w14:textId="17680D41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Szerokość: ……………… mm</w:t>
            </w:r>
          </w:p>
          <w:p w14:paraId="2A6C54A2" w14:textId="1A474CE6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Wysokość: ……………… mm</w:t>
            </w:r>
          </w:p>
        </w:tc>
      </w:tr>
      <w:tr w:rsidR="00931C11" w:rsidRPr="00E0669D" w14:paraId="47849FCA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BA3" w14:textId="07445C29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307" w14:textId="56F12059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Zabudowa kontenera wykonana z materiałów odpornych na korozję i wilgoć typu: stal nierdzewna, aluminium, tworzywa sztuczne (wyklucza się inne stale bez względu na rodzaj zabezpieczenia antykorozyjnego</w:t>
            </w:r>
            <w:r w:rsidR="00A36658" w:rsidRPr="00E0669D">
              <w:rPr>
                <w:rFonts w:ascii="Arial" w:hAnsi="Arial" w:cs="Arial"/>
                <w:sz w:val="16"/>
                <w:szCs w:val="16"/>
              </w:rPr>
              <w:t xml:space="preserve"> oraz materiały drewnopochodne</w:t>
            </w:r>
            <w:r w:rsidRPr="00E0669D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0D4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452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C378B8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6490444B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26DA12A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Poszycie zewnętrzne zabudowy kontenera lakierowane na kolor RAL 3000, narożniki oznaczone pasami biało-czerwonymi. Rama nośna i element zaczepowy w kolorze czarnym. Wszystkie wyłączniki i gniazda elektryczne winny być trwale i wyraźnie opisane i oznakowane.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EBB" w:rsidRPr="00E0669D" w14:paraId="59F1E1D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AD2" w14:textId="4D697941" w:rsidR="00FD3EBB" w:rsidRPr="00E0669D" w:rsidRDefault="00FD3EBB" w:rsidP="00FD3EB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7733" w14:textId="77777777" w:rsidR="00D86A66" w:rsidRDefault="001F3880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F3880">
              <w:rPr>
                <w:rFonts w:ascii="Arial" w:hAnsi="Arial" w:cs="Arial"/>
                <w:sz w:val="16"/>
                <w:szCs w:val="16"/>
              </w:rPr>
              <w:t>Kontener musi być wyposażony w system drzwi zewnętrznych (ściany boczne kontenera) otwieranych w dwóch kierunkach - do góry i do dołu. Dolna część drzwi po otworzeniu zapewni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swobodne poruszanie się po nich, dostęp do sprzętu stanowiącego jego wyposażenie z zachowaniem zasad ergonomii oraz umożliwi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wyjazd wózków z wyposażeniem poza kontener. Górna część drzwi </w:t>
            </w:r>
            <w:r>
              <w:rPr>
                <w:rFonts w:ascii="Arial" w:hAnsi="Arial" w:cs="Arial"/>
                <w:sz w:val="16"/>
                <w:szCs w:val="16"/>
              </w:rPr>
              <w:t>stanowi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ochronę przed opadami atmosferycznymi.</w:t>
            </w:r>
            <w:r w:rsidR="00D86A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D1353E" w14:textId="6B3084E8" w:rsidR="00FD3EBB" w:rsidRPr="00E0669D" w:rsidRDefault="00D86A66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Wykonawca dopuszcza zaprojektowanie kontenera wyposażonego w system </w:t>
            </w:r>
            <w:r w:rsidRPr="00D86A66">
              <w:rPr>
                <w:rFonts w:ascii="Arial" w:hAnsi="Arial" w:cs="Arial"/>
                <w:sz w:val="16"/>
                <w:szCs w:val="16"/>
              </w:rPr>
              <w:t>zamykan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żaluzjami wodo i pyłoszczelnymi, wspomaganymi systemem ułatwiającym otwieranie i zabezpieczającym przed samoczynnym zamykaniem, wykonan</w:t>
            </w:r>
            <w:r>
              <w:rPr>
                <w:rFonts w:ascii="Arial" w:hAnsi="Arial" w:cs="Arial"/>
                <w:sz w:val="16"/>
                <w:szCs w:val="16"/>
              </w:rPr>
              <w:t>ymi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z materiałów odpornych na korozję</w:t>
            </w:r>
            <w:r>
              <w:rPr>
                <w:rFonts w:ascii="Arial" w:hAnsi="Arial" w:cs="Arial"/>
                <w:sz w:val="16"/>
                <w:szCs w:val="16"/>
              </w:rPr>
              <w:t xml:space="preserve"> lub kombinacjami </w:t>
            </w:r>
            <w:r w:rsidR="00B06CDE">
              <w:rPr>
                <w:rFonts w:ascii="Arial" w:hAnsi="Arial" w:cs="Arial"/>
                <w:sz w:val="16"/>
                <w:szCs w:val="16"/>
              </w:rPr>
              <w:t xml:space="preserve">tych </w:t>
            </w:r>
            <w:r>
              <w:rPr>
                <w:rFonts w:ascii="Arial" w:hAnsi="Arial" w:cs="Arial"/>
                <w:sz w:val="16"/>
                <w:szCs w:val="16"/>
              </w:rPr>
              <w:t xml:space="preserve">systemów.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E80" w14:textId="77777777" w:rsidR="00FD3EBB" w:rsidRPr="00E0669D" w:rsidRDefault="00FD3EBB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B75" w14:textId="77777777" w:rsidR="00FD3EBB" w:rsidRPr="00E0669D" w:rsidRDefault="00FD3EBB" w:rsidP="00FD3EB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643A618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C2D" w14:textId="79482C0C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1DD" w14:textId="0FFCD72C" w:rsidR="00B06CDE" w:rsidRPr="00B06CDE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6CDE">
              <w:rPr>
                <w:rFonts w:ascii="Arial" w:hAnsi="Arial" w:cs="Arial"/>
                <w:sz w:val="16"/>
                <w:szCs w:val="16"/>
              </w:rPr>
              <w:t>Konstrukcja kontenera powinna zapewnić prawidłową jego obsługę przy ustawieniu jego na blokach o wysokości:</w:t>
            </w:r>
          </w:p>
          <w:p w14:paraId="29D60547" w14:textId="77777777" w:rsidR="00B06CDE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100 mm pod lewą/prawą podłużnicą z przodu,</w:t>
            </w:r>
          </w:p>
          <w:p w14:paraId="32A7BEA5" w14:textId="043E76CE" w:rsidR="00B06CDE" w:rsidRPr="001F3880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200 mm pod prawą/lewą rolką z tyłu.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0AD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6AA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4C631A0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9A4" w14:textId="165C248C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52" w14:textId="16476330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Instalacja elektryczna kontenera: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2AC3182A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982DCF3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574DBF7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260" w14:textId="2846FE9B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FF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elektryczną:</w:t>
            </w:r>
          </w:p>
          <w:p w14:paraId="6D674F57" w14:textId="0B3DB663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- 24 V do zasilania oświetlenia wewnętrznego i zewnętrznego, z własnym źródłem zasilania (akumulatory typu żelowego) oraz możliwością podłączenia do instalacji,</w:t>
            </w:r>
          </w:p>
          <w:p w14:paraId="2FE8A2DC" w14:textId="1A8F8379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- 230 V do zasilania urządzeń elektrycznych z sieci zewnętrznej lub agregatu prądotwórczego znajdującego się na wyposażeniu kontenera oraz zasilania oświetlenia kontenera i ładowania akumulatorów.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6D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089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44FE6CAB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0F" w14:textId="4BA42844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2EA" w14:textId="535BA1CF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Instalacja elektryczna powinna być wyposażona w zabezpieczenie różnicowo-prądowe i nadprądowe.</w:t>
            </w:r>
          </w:p>
          <w:p w14:paraId="59D28FA1" w14:textId="76225678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Instalacja powinna być wyposażona w bezobsługowy system ładowania wewnętrznych akumulatorów kontenera.</w:t>
            </w:r>
          </w:p>
          <w:p w14:paraId="0A0B0B27" w14:textId="4AE636DE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Zewnętrzne złącze do ładowania akumulatorów kontenera z sieci zewnętrznej 230V zamontowane na ścianie czołowej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D7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45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260B4875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807" w14:textId="73A98C2C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6D2" w14:textId="1555AEC6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elektrycznych urządzeń grzewczych, utrzymujących temperaturę co najmniej +5°C wewnątrz całego kontenera przy temperaturze otoczenia do -15°C, zasilanych z zewnętrznej sieci energetycznej 230V. Instalacja wyposażona w sterownik regulujący pracę urządzeń.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B8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B8C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2C74058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551" w14:textId="2D233937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1B7" w14:textId="34ED383A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F3880">
              <w:rPr>
                <w:rFonts w:ascii="Arial" w:hAnsi="Arial" w:cs="Arial"/>
                <w:sz w:val="16"/>
                <w:szCs w:val="16"/>
              </w:rPr>
              <w:t xml:space="preserve">Kontener musi posiadać oświetlenie własne wewnętrzne (do oświetlenia skrytek) typu LED zapewniające natężenie światła min. 5 luxów, zasilane prądem stałym o napięciu 24 V oraz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możliwo</w:t>
            </w:r>
            <w:r>
              <w:rPr>
                <w:rFonts w:ascii="Arial" w:hAnsi="Arial" w:cs="Arial"/>
                <w:sz w:val="16"/>
                <w:szCs w:val="16"/>
              </w:rPr>
              <w:t>ścią</w:t>
            </w:r>
            <w:r w:rsidRPr="001F3880">
              <w:rPr>
                <w:rFonts w:ascii="Arial" w:hAnsi="Arial" w:cs="Arial"/>
                <w:sz w:val="16"/>
                <w:szCs w:val="16"/>
              </w:rPr>
              <w:t xml:space="preserve"> przyłączenia do sieci zewnętrznej 230V. Załączenie oświetlenia skrytek należy zapewnić wyłącznikami umiejscowionymi w dogodnym dla obsługujących miejscu.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9A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C00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6FD1E6E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01C" w14:textId="3B56C075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ED7" w14:textId="42D9CD64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zewnętrzne kontenera wykonane w technologii LED wg prawa o ruchu drogowym (światła obrysowe, pozycyjne, odblaskowe,) funkcjonujące zarówno przy kontenerze podłączonym do instalacji elektrycznej nośnika (zasilanie i sterowanie), jak i posadowionym samodzielnie (zasilanie z własnych akumulatorów, możliwość włączenia z tablicy sterowniczej znajdującej się z przodu kontenera).</w:t>
            </w:r>
          </w:p>
          <w:p w14:paraId="10268709" w14:textId="674410EF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ostrzegawcze - sygnalizacyjne niebieskie zamontowane na stałe z tyłu i z przodu na kontenerze, włączanie w układzie przód (w zależności od sposobu przewozu) lub tył, uruchamiane razem z sygnalizacją uprzywilejowania w ruchu nośnika. Oświetlenie ostrzegawcze wykonane z lamp kierunkowych LED, po min. 3 diody każda. Po dwie lampy z przodu, tyłu i na każdym boku kontenera. Całość oświetlenia uprzywilejowanego zgodne z ECE R65.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4F9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0D8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488AF25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C21" w14:textId="0A221B4E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1C2" w14:textId="5A91CF70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pola pracy wokół kontenera, zasilane z własnych akumulatorów kontenera oraz zamiennie, z instalacji pojazdu (możliwość włączenia z tablicy sterowniczej znajdującej się z przodu kontenera), wykonane w technologii LED w obudowie min. IP54. Oświetlenie wpuszczone w ściany kontenera, niepowodujące zwiększenia jego wymiarów.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C2A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52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2F1DCA3B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64C" w14:textId="597E27CC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11C" w14:textId="2DDA2D9F" w:rsidR="00B06CDE" w:rsidRPr="00E0669D" w:rsidRDefault="00B06CDE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światła powinny być zabezpieczone przed uszkodzeniami mechanicznymi.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58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D0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782D7E7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268" w14:textId="57C99A3E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3.8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8" w14:textId="2061998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Gniazdo elektryczne 15-biegunowe do podłączenia instalacji elektrycznej kontenera do sieci pokładowej nośnika, umieszczone na ścianie czołowej kontenera z lewej strony. Dodatkowe gniazdo 15-biegunowe umieszczone z tyłu kontenera. Maksymalna wysokość gniazd od podłoża, mierzona przy kontenerze posadowionym na ziemi, 500 mm. Kontener należy wyposażyć w przewód elektryczny do podłączenia kontenera do instalacji elektrycznej nośnika.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39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9EC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47775695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6C2F3442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663C1E43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Ładowanie akumulatorów z instalacji elektrycznej 24 V nośnika i zamiennie, poprzez integralny układ prostowniczy procesorowy z zewnętrznego źródła zasilania 230 V. Kontener wyposażony w akumulatory żelowe, bezobsługowe, zapewniające minimum 4 godziny pracy przy pełnym odbiorze energii. Zewnętrzne złącze do ładowania akumulatorów kontenera z sieci zewnętrznej 230 V zamontowane na ścianie czołowej, z lewej strony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4BF9AC6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69F4ABDB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73F8D955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Tablice sterownicze, przyłączeniowe i zabezpieczeniowe kontenera wyprowadzone na zewnątrz kontenera oraz zabezpieczone przed uszkodzeniem skrzynkami (skrzynką) w wykonaniu wodoodpornym i pyłoszczelnym (min. IP 65), zainstalowane na przedniej ścianie kontenera.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57CE705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C58" w14:textId="6A71CF57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E0F" w14:textId="25B995CD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Gniazda elektryczne w przedziale technicznym zamontowane na płaszczyznach pionowych na wysokości min. 20 cm. Zamawiający nie dopuszcza montowania gniazd na płaszczyznach poziomych.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0D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00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3EB156A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2BA" w14:textId="14E11C54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852" w14:textId="0880F256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instalację uziemiającą oraz przyłącze, przewód i bagnet do uziemienia kontenera w warunkach polowych.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F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80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7B0AB63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5164464B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D0F" w14:textId="07AB7549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Wymagania użytkowe: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B2CDB77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EC371A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7941713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283" w14:textId="12F42B90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C9E" w14:textId="0048F2D4" w:rsidR="00B06CDE" w:rsidRPr="00A8680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6806">
              <w:rPr>
                <w:rFonts w:ascii="Arial" w:hAnsi="Arial" w:cs="Arial"/>
                <w:sz w:val="16"/>
                <w:szCs w:val="16"/>
              </w:rPr>
              <w:t>Wyposażenie kontenera (wg wykazu wyposażenia) rozmieszczone w pojemnikach przenośnych:</w:t>
            </w:r>
          </w:p>
          <w:p w14:paraId="3216A333" w14:textId="134E92AA" w:rsidR="00B06CDE" w:rsidRPr="00A8680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nośność pojedynczego pojemnika odpowiada wadze umieszczonego w nim wyposażenia,</w:t>
            </w:r>
          </w:p>
          <w:p w14:paraId="297FA14A" w14:textId="774A20BE" w:rsidR="00B06CDE" w:rsidRPr="00A8680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wykonane z materiałów niekorodujących, o właściwościach wytrzymałościowych odpowiednich do obciążeń przewidywanych podczas eksploatacji w normalnych warunkach,</w:t>
            </w:r>
          </w:p>
          <w:p w14:paraId="205B4B7B" w14:textId="46BF91FE" w:rsidR="00B06CDE" w:rsidRPr="00A8680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wyposażone w ergonomiczne uchwyty umożliwiające przenoszenie,</w:t>
            </w:r>
          </w:p>
          <w:p w14:paraId="150AE4BB" w14:textId="4A290719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6806">
              <w:rPr>
                <w:rFonts w:ascii="Arial" w:hAnsi="Arial" w:cs="Arial"/>
                <w:sz w:val="16"/>
                <w:szCs w:val="16"/>
              </w:rPr>
              <w:t>pojemniki umieszczone na półkach, które posiadają na krawędziach obrotowe rolki umożliwiające swobodne wyjęcie pojemnika z wyposażeniem.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58E32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5CF57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7A5D5027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C66" w14:textId="6529DDBF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05E" w14:textId="64BD6992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Szuflady i wysuwane tace kontenera, jeżeli mają zastosowanie, muszą się automatycznie blokować w pozycji zamkniętej i wysuniętej, posiadać zabezpieczenie przed całkowitym wyciągnięciem z prowadnic oraz posiadać oznakowanie ostrzegawcze po ich wysunięciu.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50192D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E2A192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6CEECA3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874" w14:textId="1D03AFD7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0A3" w14:textId="7CA40489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10F93">
              <w:rPr>
                <w:rFonts w:ascii="Arial" w:hAnsi="Arial" w:cs="Arial"/>
                <w:sz w:val="16"/>
                <w:szCs w:val="16"/>
              </w:rPr>
              <w:t>Kontener zabezpieczony przed dostępem osób postronnych, poprzez zamki drzwi (skrytek) otwierane jednym kluczem.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2FF8DA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AA2A7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0FD2215B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C84" w14:textId="1650B823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0DD" w14:textId="3B4EE8B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46F9D">
              <w:rPr>
                <w:rFonts w:ascii="Arial" w:hAnsi="Arial" w:cs="Arial"/>
                <w:sz w:val="16"/>
                <w:szCs w:val="16"/>
              </w:rPr>
              <w:t>Uchwyty, klamki wszystkich urządzeń kontenera, drzwi, szuflad, tac, itp., muszą być tak skonstruowane, aby umożliwiły ich obsługę w rękawicach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0339F8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D3B4F5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2C43C61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823" w14:textId="7E69DFC7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D7B" w14:textId="5D429284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elementy zabudowy i wyposażenia muszą zapewniać bezpieczny transport, załadunek i rozładunek przewożonych urządzeń wyposażenia przy przechyłach wzdłużnych do +/-30° i poprzecznych do +/-15°.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472E8F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D20CDA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0706452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22B" w14:textId="2B2037EE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AC7" w14:textId="69EED4A6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6A66">
              <w:rPr>
                <w:rFonts w:ascii="Arial" w:hAnsi="Arial" w:cs="Arial"/>
                <w:sz w:val="16"/>
                <w:szCs w:val="16"/>
              </w:rPr>
              <w:t>Podłoga</w:t>
            </w:r>
            <w:r>
              <w:rPr>
                <w:rFonts w:ascii="Arial" w:hAnsi="Arial" w:cs="Arial"/>
                <w:sz w:val="16"/>
                <w:szCs w:val="16"/>
              </w:rPr>
              <w:t xml:space="preserve"> wnętrza kontenera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w wykonaniu zapewniający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odpływ wody</w:t>
            </w:r>
            <w:r>
              <w:rPr>
                <w:rFonts w:ascii="Arial" w:hAnsi="Arial" w:cs="Arial"/>
                <w:sz w:val="16"/>
                <w:szCs w:val="16"/>
              </w:rPr>
              <w:t>. Miejsca przeznaczone do chodzenia w wykonaniu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antypoślizgowym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F3085C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472D6" w14:textId="64C2378D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21D86D4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444A" w14:textId="03C00B04" w:rsidR="00B06CDE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631" w14:textId="6591C81D" w:rsidR="00B06CDE" w:rsidRPr="00D86A6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6A66">
              <w:rPr>
                <w:rFonts w:ascii="Arial" w:hAnsi="Arial" w:cs="Arial"/>
                <w:sz w:val="16"/>
                <w:szCs w:val="16"/>
              </w:rPr>
              <w:t>Kontener</w:t>
            </w:r>
            <w:r w:rsidRPr="00D86A66">
              <w:rPr>
                <w:rFonts w:ascii="Arial" w:hAnsi="Arial" w:cs="Arial"/>
                <w:sz w:val="16"/>
                <w:szCs w:val="16"/>
              </w:rPr>
              <w:tab/>
              <w:t>wyposażony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wentylacji</w:t>
            </w:r>
            <w:r>
              <w:rPr>
                <w:rFonts w:ascii="Arial" w:hAnsi="Arial" w:cs="Arial"/>
                <w:sz w:val="16"/>
                <w:szCs w:val="16"/>
              </w:rPr>
              <w:t xml:space="preserve"> grawitacyjnej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zapobiegający gromadzeniu się wilgoci w jego wnętrzu.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060F30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81990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7C4393E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A501" w14:textId="0F676B77" w:rsidR="00B06CDE" w:rsidRDefault="00B06CDE" w:rsidP="00B06C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CD4" w14:textId="46CD76EF" w:rsidR="00B06CDE" w:rsidRPr="00D86A66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6CDE">
              <w:rPr>
                <w:rFonts w:ascii="Arial" w:hAnsi="Arial" w:cs="Arial"/>
                <w:sz w:val="16"/>
                <w:szCs w:val="16"/>
              </w:rPr>
              <w:t>Pompy, agregaty o ciężarze powyżej 40 kg zamontowane na elementach wysuwanych poza obrys kontenera. Nie dopuszcza się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06CDE">
              <w:rPr>
                <w:rFonts w:ascii="Arial" w:hAnsi="Arial" w:cs="Arial"/>
                <w:sz w:val="16"/>
                <w:szCs w:val="16"/>
              </w:rPr>
              <w:t xml:space="preserve"> aby sprzęt posiadający ramy nośne był zabezpieczony przed przemieszczaniem elementami giętkimi takimi jak np. troki, pasy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6CDE">
              <w:rPr>
                <w:rFonts w:ascii="Arial" w:hAnsi="Arial" w:cs="Arial"/>
                <w:sz w:val="16"/>
                <w:szCs w:val="16"/>
              </w:rPr>
              <w:t>parciane itp.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D5CE3F6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A23121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CDE" w:rsidRPr="00E0669D" w14:paraId="5B7D9F7A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noWrap/>
            <w:vAlign w:val="center"/>
          </w:tcPr>
          <w:p w14:paraId="44FA9046" w14:textId="129689F5" w:rsidR="00B06CDE" w:rsidRPr="00E0669D" w:rsidRDefault="00B06CDE" w:rsidP="00B06CD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II. </w:t>
            </w:r>
            <w:r w:rsidRPr="00BE79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Wyposażenie kontenera</w:t>
            </w:r>
          </w:p>
        </w:tc>
      </w:tr>
      <w:tr w:rsidR="00B06CDE" w:rsidRPr="00E0669D" w14:paraId="3C34CDD7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0E0FCCD7" w:rsidR="00B06CDE" w:rsidRPr="00E0669D" w:rsidRDefault="00B06CDE" w:rsidP="00B06CD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54E342FE" w:rsidR="00B06CDE" w:rsidRPr="00E0669D" w:rsidRDefault="005B5D6B" w:rsidP="00B06CDE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Pompy</w:t>
            </w:r>
            <w:r w:rsidR="009F59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</w:t>
            </w:r>
            <w:r w:rsidR="00C82802">
              <w:rPr>
                <w:rFonts w:ascii="Arial" w:hAnsi="Arial" w:cs="Arial"/>
                <w:b/>
                <w:bCs/>
                <w:sz w:val="16"/>
                <w:szCs w:val="16"/>
              </w:rPr>
              <w:t>armatura</w:t>
            </w:r>
            <w:r w:rsidR="009F59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F57" w14:textId="6B6F6AD4" w:rsidR="00B06CDE" w:rsidRPr="00E0669D" w:rsidRDefault="00B06CDE" w:rsidP="00B06CD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20DD8123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B06CDE" w:rsidRPr="00E0669D" w:rsidRDefault="00B06CDE" w:rsidP="00B06C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679C0BD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51A737AB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58332AE4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5D6B">
              <w:rPr>
                <w:rFonts w:ascii="Arial" w:hAnsi="Arial" w:cs="Arial"/>
                <w:sz w:val="16"/>
                <w:szCs w:val="16"/>
              </w:rPr>
              <w:t>Motopompa do wody zanieczyszczonej (szlamowa) o wydajności min. 1200 dm</w:t>
            </w:r>
            <w:r w:rsidRPr="005B5D6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/min przy ciśnieniu tłoczenia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bar, z kompletną linia ssawną o długości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m wyposażoną w kosz ssawny. Nasady tłoczne i ssawne STORZ. Średnica zanieczyszcze</w:t>
            </w:r>
            <w:r>
              <w:rPr>
                <w:rFonts w:ascii="Arial" w:hAnsi="Arial" w:cs="Arial"/>
                <w:sz w:val="16"/>
                <w:szCs w:val="16"/>
              </w:rPr>
              <w:t>ń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min. 30 mm. Maksymalna waga pompy 80 kg. Wraz z motopompą narzędzia służące do podstawowej obsługi motopompy. Zasilanie benzyną bezołowiową.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B27" w14:textId="3CD5CF03" w:rsidR="005B5D6B" w:rsidRPr="00E0669D" w:rsidRDefault="005B5D6B" w:rsidP="005B5D6B">
            <w:pPr>
              <w:tabs>
                <w:tab w:val="left" w:pos="603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0DD49A72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59FEED1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455D662E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4A45399E" w:rsidR="005B5D6B" w:rsidRPr="00BE79D1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5D6B">
              <w:rPr>
                <w:rFonts w:ascii="Arial" w:hAnsi="Arial" w:cs="Arial"/>
                <w:sz w:val="16"/>
                <w:szCs w:val="16"/>
              </w:rPr>
              <w:t>Motopompa do wody zanieczyszczonej (szlamowa) o wydajności min.</w:t>
            </w:r>
            <w:r w:rsidR="002A2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D6B">
              <w:rPr>
                <w:rFonts w:ascii="Arial" w:hAnsi="Arial" w:cs="Arial"/>
                <w:sz w:val="16"/>
                <w:szCs w:val="16"/>
              </w:rPr>
              <w:t>400 dm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B5D6B">
              <w:rPr>
                <w:rFonts w:ascii="Arial" w:hAnsi="Arial" w:cs="Arial"/>
                <w:sz w:val="16"/>
                <w:szCs w:val="16"/>
              </w:rPr>
              <w:t>/min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ciśnieniu tłoczenia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bar, z kompletną linia ssawną o długości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m wyposażoną w kosz ssawny. Nasady tłoczne i ssawne STORZ. Średnica zanieczyszczeń min. 20 mm. Maksymalna waga pompy 50 kg. Wraz z motopompą narzędzia </w:t>
            </w:r>
            <w:r>
              <w:rPr>
                <w:rFonts w:ascii="Arial" w:hAnsi="Arial" w:cs="Arial"/>
                <w:sz w:val="16"/>
                <w:szCs w:val="16"/>
              </w:rPr>
              <w:t>sł</w:t>
            </w:r>
            <w:r w:rsidRPr="005B5D6B">
              <w:rPr>
                <w:rFonts w:ascii="Arial" w:hAnsi="Arial" w:cs="Arial"/>
                <w:sz w:val="16"/>
                <w:szCs w:val="16"/>
              </w:rPr>
              <w:t>uż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5B5D6B">
              <w:rPr>
                <w:rFonts w:ascii="Arial" w:hAnsi="Arial" w:cs="Arial"/>
                <w:sz w:val="16"/>
                <w:szCs w:val="16"/>
              </w:rPr>
              <w:t>ce d</w:t>
            </w:r>
            <w:r>
              <w:rPr>
                <w:rFonts w:ascii="Arial" w:hAnsi="Arial" w:cs="Arial"/>
                <w:sz w:val="16"/>
                <w:szCs w:val="16"/>
              </w:rPr>
              <w:t>o podstawowej obsługi motopompy. Zasilanie b</w:t>
            </w:r>
            <w:r w:rsidR="002A2B41">
              <w:rPr>
                <w:rFonts w:ascii="Arial" w:hAnsi="Arial" w:cs="Arial"/>
                <w:sz w:val="16"/>
                <w:szCs w:val="16"/>
              </w:rPr>
              <w:t>enzyną</w:t>
            </w:r>
            <w:r w:rsidRPr="005B5D6B">
              <w:rPr>
                <w:rFonts w:ascii="Arial" w:hAnsi="Arial" w:cs="Arial"/>
                <w:sz w:val="16"/>
                <w:szCs w:val="16"/>
              </w:rPr>
              <w:t xml:space="preserve"> bezołowiową</w:t>
            </w:r>
            <w:r w:rsidR="002A2B4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0AF" w14:textId="35F81AD0" w:rsidR="005B5D6B" w:rsidRPr="00BE79D1" w:rsidRDefault="002A2B41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B6E492A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13C1F57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51A" w14:textId="637E5665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B3D" w14:textId="73EABDC0" w:rsidR="005B5D6B" w:rsidRPr="00E0669D" w:rsidRDefault="002A2B41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Motopompa pływająca min. MP 4/2. Nasada tłoczna STOR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A2B41">
              <w:rPr>
                <w:rFonts w:ascii="Arial" w:hAnsi="Arial" w:cs="Arial"/>
                <w:sz w:val="16"/>
                <w:szCs w:val="16"/>
              </w:rPr>
              <w:t>. Wraz z motopompą narzędzia służące do podstawowej obsługi motopompy. Zasilanie benzyną bezo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 w:rsidRPr="002A2B4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2A2B41">
              <w:rPr>
                <w:rFonts w:ascii="Arial" w:hAnsi="Arial" w:cs="Arial"/>
                <w:sz w:val="16"/>
                <w:szCs w:val="16"/>
              </w:rPr>
              <w:t>iową.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15D" w14:textId="38D125EA" w:rsidR="005B5D6B" w:rsidRPr="00E0669D" w:rsidRDefault="002A2B41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DC1" w14:textId="0424A23A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9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545E7B6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F00" w14:textId="0754C8C4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2187" w14:textId="00C6B491" w:rsidR="002A2B41" w:rsidRP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Elektryczne pompy zanurzeniowe do wody brudnej, z możliwością pracy bez całkowitego zanurzenia i odsysania wody przynajmniej do kilku centymetrów, o parametrach:</w:t>
            </w:r>
          </w:p>
          <w:p w14:paraId="31A72B79" w14:textId="77777777" w:rsid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moc silnika - max 4 kW</w:t>
            </w:r>
          </w:p>
          <w:p w14:paraId="28190EBD" w14:textId="07E855BA" w:rsidR="002A2B41" w:rsidRP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zasilanie - 400V,</w:t>
            </w:r>
          </w:p>
          <w:p w14:paraId="5ABB3647" w14:textId="77777777" w:rsid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wydajność (Qmax) - min. </w:t>
            </w:r>
            <w:r>
              <w:rPr>
                <w:rFonts w:ascii="Arial" w:hAnsi="Arial" w:cs="Arial"/>
                <w:sz w:val="16"/>
                <w:szCs w:val="16"/>
              </w:rPr>
              <w:t>1000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I/min.,</w:t>
            </w:r>
          </w:p>
          <w:p w14:paraId="1A6713F0" w14:textId="77777777" w:rsid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wysokość podnoszenia (Hma) - min. 15 m,</w:t>
            </w:r>
          </w:p>
          <w:p w14:paraId="64572234" w14:textId="71024637" w:rsidR="002A2B41" w:rsidRP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nasada tłoczna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ø75</w:t>
            </w:r>
            <w:r w:rsidRPr="002A2B4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DC811E8" w14:textId="645C08CB" w:rsidR="002A2B41" w:rsidRP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przewód elektryczny</w:t>
            </w:r>
            <w:r>
              <w:rPr>
                <w:rFonts w:ascii="Arial" w:hAnsi="Arial" w:cs="Arial"/>
                <w:sz w:val="16"/>
                <w:szCs w:val="16"/>
              </w:rPr>
              <w:t xml:space="preserve"> zasilający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z wtyczką IP 67 o długość - min.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m,</w:t>
            </w:r>
          </w:p>
          <w:p w14:paraId="40B216BB" w14:textId="77777777" w:rsid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średnica zanieczyszczeń min. 15 mm,</w:t>
            </w:r>
          </w:p>
          <w:p w14:paraId="7F63FC7F" w14:textId="11E6786B" w:rsidR="002A2B41" w:rsidRPr="002A2B41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waga - max. 45 kg</w:t>
            </w:r>
          </w:p>
          <w:p w14:paraId="243ED74A" w14:textId="088A2978" w:rsidR="005B5D6B" w:rsidRPr="00E0669D" w:rsidRDefault="002A2B41" w:rsidP="002A2B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Pompa nie wymagająca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konserwacji, z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ożliwością pracy na sucho, wykonana z materiałów odpornych na działanie 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A2B41">
              <w:rPr>
                <w:rFonts w:ascii="Arial" w:hAnsi="Arial" w:cs="Arial"/>
                <w:sz w:val="16"/>
                <w:szCs w:val="16"/>
              </w:rPr>
              <w:t>orozji. Prawidłowa praca pompy zapewniona bez konieczności przebiegunowania wtyczki. Wirniki pompy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o wzmocnionej wytrzymałości mechanicznej. Zabezpieczenie przed spaleniem pompy spowodowanym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pr</w:t>
            </w:r>
            <w:r>
              <w:rPr>
                <w:rFonts w:ascii="Arial" w:hAnsi="Arial" w:cs="Arial"/>
                <w:sz w:val="16"/>
                <w:szCs w:val="16"/>
              </w:rPr>
              <w:t>ze</w:t>
            </w:r>
            <w:r w:rsidRPr="002A2B41">
              <w:rPr>
                <w:rFonts w:ascii="Arial" w:hAnsi="Arial" w:cs="Arial"/>
                <w:sz w:val="16"/>
                <w:szCs w:val="16"/>
              </w:rPr>
              <w:t>grzaniem lub zablokowaniem wirnika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52D" w14:textId="604CE345" w:rsidR="005B5D6B" w:rsidRPr="00E0669D" w:rsidRDefault="009F596A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21" w14:textId="03F76B5E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016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0D8F87C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3E6" w14:textId="58FD4534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E79D1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2D6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Elektryczne pompy zanurzeniowe do wody brudnej, z możliwością pracy bez całkowitego zanurzenia i odsysania wody przynajmniej do kilku centymetrów, o parametrach:</w:t>
            </w:r>
          </w:p>
          <w:p w14:paraId="24903595" w14:textId="4241112B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moc silnika - max </w:t>
            </w:r>
            <w:r>
              <w:rPr>
                <w:rFonts w:ascii="Arial" w:hAnsi="Arial" w:cs="Arial"/>
                <w:sz w:val="16"/>
                <w:szCs w:val="16"/>
              </w:rPr>
              <w:t>2,5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kW</w:t>
            </w:r>
          </w:p>
          <w:p w14:paraId="4B6466CD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zasilanie - 400V,</w:t>
            </w:r>
          </w:p>
          <w:p w14:paraId="65C89FDC" w14:textId="79CDFAE0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wydajność (Qmax) - min. </w:t>
            </w: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I/min.,</w:t>
            </w:r>
          </w:p>
          <w:p w14:paraId="5CA9AF82" w14:textId="77777777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wysokość podnoszenia (Hma) - min. 15 m,</w:t>
            </w:r>
          </w:p>
          <w:p w14:paraId="74BF0057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nasada tłoczna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ø75</w:t>
            </w:r>
            <w:r w:rsidRPr="002A2B4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E7CFBF2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przewód elektryczny</w:t>
            </w:r>
            <w:r>
              <w:rPr>
                <w:rFonts w:ascii="Arial" w:hAnsi="Arial" w:cs="Arial"/>
                <w:sz w:val="16"/>
                <w:szCs w:val="16"/>
              </w:rPr>
              <w:t xml:space="preserve"> zasilający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z wtyczką IP 67 o długość - min.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m,</w:t>
            </w:r>
          </w:p>
          <w:p w14:paraId="7BDA53F1" w14:textId="297233C7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średnica zanieczyszczeń min.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mm,</w:t>
            </w:r>
          </w:p>
          <w:p w14:paraId="01D34D60" w14:textId="71B22D45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waga - max.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  <w:p w14:paraId="493B71E7" w14:textId="224C0311" w:rsidR="005B5D6B" w:rsidRPr="00BE79D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Pompa nie wymagająca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konserwacji, z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ożliwością pracy na sucho, wykonana z materiałów odpornych na działanie 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A2B41">
              <w:rPr>
                <w:rFonts w:ascii="Arial" w:hAnsi="Arial" w:cs="Arial"/>
                <w:sz w:val="16"/>
                <w:szCs w:val="16"/>
              </w:rPr>
              <w:t>orozji. Prawidłowa praca pompy zapewniona bez konieczności przebiegunowania wtyczki. Wirniki pompy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o wzmocnionej wytrzymałości mechanicznej. Zabezpieczenie przed spaleniem pompy spowodowanym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pr</w:t>
            </w:r>
            <w:r>
              <w:rPr>
                <w:rFonts w:ascii="Arial" w:hAnsi="Arial" w:cs="Arial"/>
                <w:sz w:val="16"/>
                <w:szCs w:val="16"/>
              </w:rPr>
              <w:t>ze</w:t>
            </w:r>
            <w:r w:rsidRPr="002A2B41">
              <w:rPr>
                <w:rFonts w:ascii="Arial" w:hAnsi="Arial" w:cs="Arial"/>
                <w:sz w:val="16"/>
                <w:szCs w:val="16"/>
              </w:rPr>
              <w:t>grzaniem lub zablokowaniem wirnika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62E" w14:textId="7C0C9BA5" w:rsidR="005B5D6B" w:rsidRPr="00BE79D1" w:rsidRDefault="009F596A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8D94CC" w14:textId="6556ECEE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91FC79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6B" w:rsidRPr="00E0669D" w14:paraId="1AC58A8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62109917" w:rsidR="005B5D6B" w:rsidRPr="00BE79D1" w:rsidRDefault="005B5D6B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BE79D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603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Elektryczne pompy zanurzeniowe do wody brudnej, z możliwością pracy bez całkowitego zanurzenia i odsysania wody przynajmniej do kilku centymetrów, o parametrach:</w:t>
            </w:r>
          </w:p>
          <w:p w14:paraId="40B7FA43" w14:textId="4BB716DA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moc silnika - max </w:t>
            </w:r>
            <w:r>
              <w:rPr>
                <w:rFonts w:ascii="Arial" w:hAnsi="Arial" w:cs="Arial"/>
                <w:sz w:val="16"/>
                <w:szCs w:val="16"/>
              </w:rPr>
              <w:t>1,5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kW</w:t>
            </w:r>
          </w:p>
          <w:p w14:paraId="6D08A684" w14:textId="34678E0F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zasilanie - 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2A2B41">
              <w:rPr>
                <w:rFonts w:ascii="Arial" w:hAnsi="Arial" w:cs="Arial"/>
                <w:sz w:val="16"/>
                <w:szCs w:val="16"/>
              </w:rPr>
              <w:t>0V,</w:t>
            </w:r>
          </w:p>
          <w:p w14:paraId="7FE90F69" w14:textId="39826F24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wydajność (Qmax) - min. 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I/min.,</w:t>
            </w:r>
          </w:p>
          <w:p w14:paraId="2B0119EB" w14:textId="77777777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wysokość podnoszenia (Hma) - min. 15 m,</w:t>
            </w:r>
          </w:p>
          <w:p w14:paraId="644C2010" w14:textId="198BF38A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nasada tłoczna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ø52</w:t>
            </w:r>
            <w:r w:rsidRPr="002A2B41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77701E5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>przewód elektryczny</w:t>
            </w:r>
            <w:r>
              <w:rPr>
                <w:rFonts w:ascii="Arial" w:hAnsi="Arial" w:cs="Arial"/>
                <w:sz w:val="16"/>
                <w:szCs w:val="16"/>
              </w:rPr>
              <w:t xml:space="preserve"> zasilający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z wtyczką IP 67 o długość - min.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m,</w:t>
            </w:r>
          </w:p>
          <w:p w14:paraId="0B90803E" w14:textId="77777777" w:rsidR="009F596A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średnica zanieczyszczeń min.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mm,</w:t>
            </w:r>
          </w:p>
          <w:p w14:paraId="41947A07" w14:textId="77777777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waga - max.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  <w:p w14:paraId="6E3A5C76" w14:textId="781A3E86" w:rsidR="005B5D6B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2B41">
              <w:rPr>
                <w:rFonts w:ascii="Arial" w:hAnsi="Arial" w:cs="Arial"/>
                <w:sz w:val="16"/>
                <w:szCs w:val="16"/>
              </w:rPr>
              <w:t>Pompa nie wymagająca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konserwacji, z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2A2B41">
              <w:rPr>
                <w:rFonts w:ascii="Arial" w:hAnsi="Arial" w:cs="Arial"/>
                <w:sz w:val="16"/>
                <w:szCs w:val="16"/>
              </w:rPr>
              <w:t xml:space="preserve">ożliwością pracy na sucho, wykonana z materiałów odpornych na działanie 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A2B41">
              <w:rPr>
                <w:rFonts w:ascii="Arial" w:hAnsi="Arial" w:cs="Arial"/>
                <w:sz w:val="16"/>
                <w:szCs w:val="16"/>
              </w:rPr>
              <w:t>orozji. Prawidłowa praca pompy zapewniona bez konieczności przebiegunowania wtyczki. Wirniki pompy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o wzmocnionej wytrzymałości mechanicznej. Zabezpieczenie przed spaleniem pompy spowodowanym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B41">
              <w:rPr>
                <w:rFonts w:ascii="Arial" w:hAnsi="Arial" w:cs="Arial"/>
                <w:sz w:val="16"/>
                <w:szCs w:val="16"/>
              </w:rPr>
              <w:t>pr</w:t>
            </w:r>
            <w:r>
              <w:rPr>
                <w:rFonts w:ascii="Arial" w:hAnsi="Arial" w:cs="Arial"/>
                <w:sz w:val="16"/>
                <w:szCs w:val="16"/>
              </w:rPr>
              <w:t>ze</w:t>
            </w:r>
            <w:r w:rsidRPr="002A2B41">
              <w:rPr>
                <w:rFonts w:ascii="Arial" w:hAnsi="Arial" w:cs="Arial"/>
                <w:sz w:val="16"/>
                <w:szCs w:val="16"/>
              </w:rPr>
              <w:t>grzaniem lub zablokowaniem wirnika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737" w14:textId="1CCFB83B" w:rsidR="005B5D6B" w:rsidRPr="00E0669D" w:rsidRDefault="00C41219" w:rsidP="005B5D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6ACBAD1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5B5D6B" w:rsidRPr="00E0669D" w:rsidRDefault="005B5D6B" w:rsidP="005B5D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3A80D28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B9D" w14:textId="581C4E93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9E2" w14:textId="4E448A64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Pożarniczy wąż tłoczny do pomp W-75-20-ŁA.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D066" w14:textId="3DB45474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C7F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AC1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055B8F5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BAF7" w14:textId="08352497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74C" w14:textId="367E050E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Pożarniczy wąż tłoczny do pomp W-52-20-ŁA.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F9D" w14:textId="45F343CE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EBEE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7C1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10E31036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C0E" w14:textId="278855CC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39D" w14:textId="1B94C50D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Pożarniczy wąż tłoczny do pomp W-110-20-ŁA.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F4C" w14:textId="5D2A64ED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4878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FC4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04895A4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45F" w14:textId="553AF98C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85D" w14:textId="35584AD5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Przełącznik 75/52.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82E" w14:textId="770F9DE0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917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547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78A6EAD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F6F" w14:textId="2DFE7732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132E" w14:textId="173B8F52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Przełącznik 110/75.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49F" w14:textId="397D1D34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858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70D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3528DC5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2875" w14:textId="74079F2C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A57" w14:textId="320C8114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Klucz do łączników 42x52x75x</w:t>
            </w:r>
            <w:r w:rsidR="00435A06">
              <w:rPr>
                <w:rFonts w:ascii="Arial" w:hAnsi="Arial" w:cs="Arial"/>
                <w:sz w:val="16"/>
                <w:szCs w:val="16"/>
              </w:rPr>
              <w:t>110</w:t>
            </w:r>
            <w:r w:rsidRPr="009F596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3A3" w14:textId="076E1B5A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41E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F0F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02EE7D4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076" w14:textId="707B2E2A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1ED" w14:textId="0F293CB9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Mostek przejazdowy.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0BD" w14:textId="19D1C0B9" w:rsidR="009F596A" w:rsidRPr="00E0669D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453A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17E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1B8A1307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9EC" w14:textId="55AC26DC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588" w14:textId="3452F692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Zbieracz 75/</w:t>
            </w:r>
            <w:r w:rsidR="00435A06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3C" w14:textId="1BD343C1" w:rsidR="009F596A" w:rsidRPr="00E0669D" w:rsidRDefault="00435A06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191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F68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2219E85F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76AA" w14:textId="2B38AB3E" w:rsidR="009F596A" w:rsidRDefault="009F596A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C6E" w14:textId="6DCA1AD3" w:rsidR="009F596A" w:rsidRPr="002A2B41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F596A">
              <w:rPr>
                <w:rFonts w:ascii="Arial" w:hAnsi="Arial" w:cs="Arial"/>
                <w:sz w:val="16"/>
                <w:szCs w:val="16"/>
              </w:rPr>
              <w:t>Zbieracz 52/75</w:t>
            </w:r>
            <w:r w:rsidR="00435A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C67" w14:textId="054C3D34" w:rsidR="009F596A" w:rsidRPr="00E0669D" w:rsidRDefault="00435A06" w:rsidP="009F59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4963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6C3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96A" w:rsidRPr="00E0669D" w14:paraId="2D2D4A86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E96" w14:textId="7E8F8807" w:rsidR="009F596A" w:rsidRPr="0026410D" w:rsidRDefault="009F596A" w:rsidP="009F596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10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173" w14:textId="544646C1" w:rsidR="009F596A" w:rsidRPr="0026410D" w:rsidRDefault="009F596A" w:rsidP="009F596A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Wyposażenie elektryczne i oświetlenie: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0FE" w14:textId="49204DDD" w:rsidR="009F596A" w:rsidRPr="00EA346B" w:rsidRDefault="009F596A" w:rsidP="009F5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697443" w14:textId="33B45595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9E2639" w14:textId="77777777" w:rsidR="009F596A" w:rsidRPr="00E0669D" w:rsidRDefault="009F596A" w:rsidP="009F5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A06" w:rsidRPr="00E0669D" w14:paraId="5B631D5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0A8" w14:textId="4BA6ADBF" w:rsidR="00435A06" w:rsidRPr="00E0669D" w:rsidRDefault="00435A06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C0C" w14:textId="1B97486E" w:rsidR="00435A06" w:rsidRPr="00E0669D" w:rsidRDefault="00532F67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2F67">
              <w:rPr>
                <w:rFonts w:ascii="Arial" w:hAnsi="Arial" w:cs="Arial"/>
                <w:sz w:val="16"/>
                <w:szCs w:val="16"/>
              </w:rPr>
              <w:t>Agregat prądotwórczy w wykonaniu ratowniczym klasy DIN 14685-1, o mocy znamionowej min. 6 kVA; z rozruchem ręcznym i elektrycznym; min. IP 67; generator synchroniczny, napięcie 400V i 230 V; gniazda min. 16A 400V – 1 szt. i 16A 230V – 2 szt.; licznik motogodzin; regulator napięcia; automatyczny wyłącznik generatora przy przekroczeniu dopuszczalnej temperatury; magnetyczno – termiczne automaty bezpiecznikowe dla każdej fazy oddzielnie; wskaźnik obciążenia; wyłączniki przeciążeniowe dla każdego gniazda; agregat wyposażony w uchwyty do przenoszenia. Zapas mocy agregatu uwzględniający pobór prądu rozruchowego pomp elektrycznych. Agregat prądotwórczy musi być w pełni kompatybilny z urządzeniami elektrycznymi dostarczonymi wraz z kontenerem oraz musi zapewniać prawidłową i bezawaryjną pracę tych urządzeń. Dodatkowo agregat powinien zapewnić ładowanie akumulatora/ów własnych kontenera. Komplet narzędzi obsługowych.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9CC" w14:textId="6DDB6D1C" w:rsidR="00435A06" w:rsidRPr="00E0669D" w:rsidRDefault="007E1174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88FB" w14:textId="1F13749C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01C" w14:textId="77777777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A06" w:rsidRPr="00E0669D" w14:paraId="70D1A31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163A" w14:textId="2694E8EE" w:rsidR="00435A06" w:rsidRPr="00E0669D" w:rsidRDefault="00435A06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725B" w14:textId="4F5600AF" w:rsidR="00435A06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>Przedłużacz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1174">
              <w:rPr>
                <w:rFonts w:ascii="Arial" w:hAnsi="Arial" w:cs="Arial"/>
                <w:sz w:val="16"/>
                <w:szCs w:val="16"/>
              </w:rPr>
              <w:t>elektryczny 400V/32A z uziemieniem</w:t>
            </w:r>
            <w:r w:rsidRPr="007E1174">
              <w:rPr>
                <w:rFonts w:ascii="Arial" w:hAnsi="Arial" w:cs="Arial"/>
                <w:sz w:val="16"/>
                <w:szCs w:val="16"/>
              </w:rPr>
              <w:tab/>
              <w:t>, przewód 2,5 mm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IP 67, o długości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50m </w:t>
            </w:r>
            <w:r w:rsidRPr="007E1174">
              <w:rPr>
                <w:rFonts w:ascii="Arial" w:hAnsi="Arial" w:cs="Arial"/>
                <w:sz w:val="16"/>
                <w:szCs w:val="16"/>
              </w:rPr>
              <w:t>na bębnie.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3CBB" w14:textId="00C2A796" w:rsidR="00435A06" w:rsidRPr="00E0669D" w:rsidRDefault="007E1174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B3F" w14:textId="61E5A524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FB9" w14:textId="77777777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A06" w:rsidRPr="00E0669D" w14:paraId="5884871F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0456A10" w:rsidR="00435A06" w:rsidRPr="00E0669D" w:rsidRDefault="00435A06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28E9160A" w:rsidR="00435A06" w:rsidRPr="00E0669D" w:rsidRDefault="007E1174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>Przedłużacz elektryczny 230V/16A z uziemieniem, przewód 2,5 mm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E1174">
              <w:rPr>
                <w:rFonts w:ascii="Arial" w:hAnsi="Arial" w:cs="Arial"/>
                <w:sz w:val="16"/>
                <w:szCs w:val="16"/>
              </w:rPr>
              <w:t>, IP 67, o długości 50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na bębnie, 4- gniazdowy.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270" w14:textId="2CA5242B" w:rsidR="00435A06" w:rsidRPr="00E0669D" w:rsidRDefault="007E1174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61CC7759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A06" w:rsidRPr="00E0669D" w14:paraId="0D50A6B7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4A26D1AB" w:rsidR="00435A06" w:rsidRPr="00E0669D" w:rsidRDefault="00435A06" w:rsidP="00435A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7E55C1A0" w:rsidR="00435A06" w:rsidRPr="00E0669D" w:rsidRDefault="007E1174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 xml:space="preserve">Rozdzielacz elektryczny 400/230V; 32A/16A; IP </w:t>
            </w:r>
            <w:r w:rsidR="00532F67" w:rsidRPr="007E1174">
              <w:rPr>
                <w:rFonts w:ascii="Arial" w:hAnsi="Arial" w:cs="Arial"/>
                <w:sz w:val="16"/>
                <w:szCs w:val="16"/>
              </w:rPr>
              <w:t>6</w:t>
            </w:r>
            <w:r w:rsidR="00532F67">
              <w:rPr>
                <w:rFonts w:ascii="Arial" w:hAnsi="Arial" w:cs="Arial"/>
                <w:sz w:val="16"/>
                <w:szCs w:val="16"/>
              </w:rPr>
              <w:t>7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(3f/3f+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E1174">
              <w:rPr>
                <w:rFonts w:ascii="Arial" w:hAnsi="Arial" w:cs="Arial"/>
                <w:sz w:val="16"/>
                <w:szCs w:val="16"/>
              </w:rPr>
              <w:t>f+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E1174">
              <w:rPr>
                <w:rFonts w:ascii="Arial" w:hAnsi="Arial" w:cs="Arial"/>
                <w:sz w:val="16"/>
                <w:szCs w:val="16"/>
              </w:rPr>
              <w:t>f+</w:t>
            </w:r>
            <w:r>
              <w:rPr>
                <w:rFonts w:ascii="Arial" w:hAnsi="Arial" w:cs="Arial"/>
                <w:sz w:val="16"/>
                <w:szCs w:val="16"/>
              </w:rPr>
              <w:t>1f</w:t>
            </w:r>
            <w:r w:rsidRPr="007E1174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4FD" w14:textId="2D3C1B2A" w:rsidR="00435A06" w:rsidRPr="00E0669D" w:rsidRDefault="007E1174" w:rsidP="00435A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05583162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435A06" w:rsidRPr="00E0669D" w:rsidRDefault="00435A06" w:rsidP="00435A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174" w:rsidRPr="00E0669D" w14:paraId="3A35299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0F295DE" w:rsidR="007E1174" w:rsidRPr="00E0669D" w:rsidRDefault="007E1174" w:rsidP="007E11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5D0B6510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 xml:space="preserve">Rozdzielacz elektryczny 230V; 16 A; IP </w:t>
            </w:r>
            <w:r w:rsidR="00532F67" w:rsidRPr="007E1174">
              <w:rPr>
                <w:rFonts w:ascii="Arial" w:hAnsi="Arial" w:cs="Arial"/>
                <w:sz w:val="16"/>
                <w:szCs w:val="16"/>
              </w:rPr>
              <w:t>67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E1174">
              <w:rPr>
                <w:rFonts w:ascii="Arial" w:hAnsi="Arial" w:cs="Arial"/>
                <w:sz w:val="16"/>
                <w:szCs w:val="16"/>
              </w:rPr>
              <w:t>f/1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7E1174">
              <w:rPr>
                <w:rFonts w:ascii="Arial" w:hAnsi="Arial" w:cs="Arial"/>
                <w:sz w:val="16"/>
                <w:szCs w:val="16"/>
              </w:rPr>
              <w:t>+1f+</w:t>
            </w:r>
            <w:r>
              <w:rPr>
                <w:rFonts w:ascii="Arial" w:hAnsi="Arial" w:cs="Arial"/>
                <w:sz w:val="16"/>
                <w:szCs w:val="16"/>
              </w:rPr>
              <w:t>1f</w:t>
            </w:r>
            <w:r w:rsidRPr="007E1174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FB9" w14:textId="021D34FD" w:rsidR="007E1174" w:rsidRPr="00E0669D" w:rsidRDefault="007E1174" w:rsidP="007E11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071A36EE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174" w:rsidRPr="00E0669D" w14:paraId="5A66067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0849A375" w:rsidR="007E1174" w:rsidRPr="00E0669D" w:rsidRDefault="007E1174" w:rsidP="007E11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824A" w14:textId="13D02A99" w:rsidR="007E1174" w:rsidRPr="007E1174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>Lampa oświetlania pola akcji o parametrach:</w:t>
            </w:r>
          </w:p>
          <w:p w14:paraId="5D958589" w14:textId="5768C36E" w:rsidR="007E1174" w:rsidRPr="007E1174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 xml:space="preserve">lampa z diodami LED, moc głowicy min. </w:t>
            </w:r>
            <w:r>
              <w:rPr>
                <w:rFonts w:ascii="Arial" w:hAnsi="Arial" w:cs="Arial"/>
                <w:sz w:val="16"/>
                <w:szCs w:val="16"/>
              </w:rPr>
              <w:t>10000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lumenów, 3-zakresowy tryb pracy,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1174">
              <w:rPr>
                <w:rFonts w:ascii="Arial" w:hAnsi="Arial" w:cs="Arial"/>
                <w:sz w:val="16"/>
                <w:szCs w:val="16"/>
              </w:rPr>
              <w:t>zasilanie akumu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7E1174">
              <w:rPr>
                <w:rFonts w:ascii="Arial" w:hAnsi="Arial" w:cs="Arial"/>
                <w:sz w:val="16"/>
                <w:szCs w:val="16"/>
              </w:rPr>
              <w:t>atorami,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1174">
              <w:rPr>
                <w:rFonts w:ascii="Arial" w:hAnsi="Arial" w:cs="Arial"/>
                <w:sz w:val="16"/>
                <w:szCs w:val="16"/>
              </w:rPr>
              <w:t>waga do 15 kg,</w:t>
            </w:r>
          </w:p>
          <w:p w14:paraId="32410C43" w14:textId="691BC1FF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1174">
              <w:rPr>
                <w:rFonts w:ascii="Arial" w:hAnsi="Arial" w:cs="Arial"/>
                <w:sz w:val="16"/>
                <w:szCs w:val="16"/>
              </w:rPr>
              <w:t xml:space="preserve">czas pracy min. </w:t>
            </w:r>
            <w:r w:rsidR="00713176">
              <w:rPr>
                <w:rFonts w:ascii="Arial" w:hAnsi="Arial" w:cs="Arial"/>
                <w:sz w:val="16"/>
                <w:szCs w:val="16"/>
              </w:rPr>
              <w:t>4</w:t>
            </w:r>
            <w:r w:rsidRPr="007E1174">
              <w:rPr>
                <w:rFonts w:ascii="Arial" w:hAnsi="Arial" w:cs="Arial"/>
                <w:sz w:val="16"/>
                <w:szCs w:val="16"/>
              </w:rPr>
              <w:t xml:space="preserve"> h.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1174">
              <w:rPr>
                <w:rFonts w:ascii="Arial" w:hAnsi="Arial" w:cs="Arial"/>
                <w:sz w:val="16"/>
                <w:szCs w:val="16"/>
              </w:rPr>
              <w:t>Możliwość ładowania akumulatorów z sieci 230V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5FD" w14:textId="0B94EA03" w:rsidR="007E1174" w:rsidRPr="00E0669D" w:rsidRDefault="005B0981" w:rsidP="007E11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6261FCCD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7663B025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19B" w14:textId="481AD30F" w:rsidR="005B0981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496" w14:textId="7E790042" w:rsidR="005B0981" w:rsidRPr="007E1174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Latarka kątowa LED z ładowarką.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34F" w14:textId="52B5D9D5" w:rsidR="005B0981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811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11F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174" w:rsidRPr="00E0669D" w14:paraId="5D6E242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0791B501" w:rsidR="007E1174" w:rsidRPr="00A25479" w:rsidRDefault="007E1174" w:rsidP="007E117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0C25CACD" w:rsidR="007E1174" w:rsidRPr="00A25479" w:rsidRDefault="005B0981" w:rsidP="007E1174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Wyposażenie dodatkowe: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7BD" w14:textId="7B9D18E9" w:rsidR="007E1174" w:rsidRPr="00E0669D" w:rsidRDefault="007E1174" w:rsidP="007E11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024C57" w14:textId="666907F7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379579" w14:textId="77777777" w:rsidR="007E1174" w:rsidRPr="00E0669D" w:rsidRDefault="007E1174" w:rsidP="007E11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311B9A0A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3AD" w14:textId="6080BAA4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482" w14:textId="6D850B91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 xml:space="preserve">Ubrania przeciwdeszczowe i wiatrochronne z membraną, kaptur i spodnie - rozmiary </w:t>
            </w:r>
            <w:r>
              <w:rPr>
                <w:rFonts w:ascii="Arial" w:hAnsi="Arial" w:cs="Arial"/>
                <w:sz w:val="16"/>
                <w:szCs w:val="16"/>
              </w:rPr>
              <w:t>XL i 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ED8" w14:textId="3C1ADC5F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01C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27D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7B233D29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DF66" w14:textId="04629D13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48B" w14:textId="370078AC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Ubrania suche jednoczęściowe do pracy w wodzie ze zintegrowanym butami o wysokiej wytrzymałości mechanicznej.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631" w14:textId="0A148D68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CA4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D6C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2A32BD89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F61B" w14:textId="5215B681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01E" w14:textId="28224151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Ubranie robocze dwuczęściowe w kolorze czarnym lub granatowym.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57E9" w14:textId="228F5528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69C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4A8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69C979B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932" w14:textId="0E1FDE83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C41" w14:textId="45308A4E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Łom krótki, łom długi, siekiera z rękojeścią antywstrząsową.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253" w14:textId="0FAC4040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CC2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2AB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49E3259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CFB" w14:textId="3AA992CF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A2D" w14:textId="5E299823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Rękawice robocze, bezbarwne okulary ochronne, ochronniki słuchu.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06E4" w14:textId="655E99F4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ACD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C95F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6251301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7E6" w14:textId="5F3FECD1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CD18" w14:textId="3707C58E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Uniwersalne zwijadło do węży.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C60" w14:textId="36C8EBDF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60D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F22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078DFEE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526" w14:textId="4AC13ECC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23A" w14:textId="39B6DE8C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Wiadro plastikowe z tzw.</w:t>
            </w:r>
            <w:r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5B0981">
              <w:rPr>
                <w:rFonts w:ascii="Arial" w:hAnsi="Arial" w:cs="Arial"/>
                <w:sz w:val="16"/>
                <w:szCs w:val="16"/>
              </w:rPr>
              <w:t xml:space="preserve">dziubkiem" -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B0981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271" w14:textId="406C1B46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BCF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71C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2837A546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21A" w14:textId="654B66F4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D3B" w14:textId="71C06A9D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Bosak strażacki typu lekkiego.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433B" w14:textId="226A43E1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347A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ADF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2C7C808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6A0" w14:textId="698577D3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D94" w14:textId="7DC70AE2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Szpadel, trzonek z włókna szklanego.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E5B" w14:textId="29DC9A15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FDD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CDB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72CFD988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DEE" w14:textId="7E4243C4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E6F" w14:textId="636D717A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Łopata, trzonek z włókna szklanego.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9EE" w14:textId="706FD26A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C61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2291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6B88E2BC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434" w14:textId="64FA989C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lastRenderedPageBreak/>
              <w:t>3.11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B20" w14:textId="6BC3C5C1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Zestaw naprawczy do węży.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43E" w14:textId="1F1D5EEA" w:rsidR="005B0981" w:rsidRPr="00E0669D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284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C53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1D7C320F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D81" w14:textId="3FB7570D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A10" w14:textId="1EC9489A" w:rsidR="005B0981" w:rsidRPr="00A25479" w:rsidRDefault="005B0981" w:rsidP="003A42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Kalosze do brodzenia wysokie, z szelkami, chroniące przed wodą do wysokości klatki piersiowej (spodnie wodery). Wykonane z PCV o wysokiej wytrzymałości mechanicznej, obuwie antyprzebiciowe. Ochrona palców stopy. Dodatkowe wzmocnienie na kolanach.</w:t>
            </w:r>
            <w:r w:rsidR="003A4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0981">
              <w:rPr>
                <w:rFonts w:ascii="Arial" w:hAnsi="Arial" w:cs="Arial"/>
                <w:sz w:val="16"/>
                <w:szCs w:val="16"/>
              </w:rPr>
              <w:t>Rozmiar buta 44, 45, 46 i 47.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661" w14:textId="209E4B9D" w:rsidR="005B0981" w:rsidRPr="00E0669D" w:rsidRDefault="003A425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pary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46B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3CC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51A6324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1ED" w14:textId="5A3687B7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F2B" w14:textId="43A023E7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 xml:space="preserve">Kanistry na paliwo zależne od asortymentu paliwa (ilość i wielkość kanistrów umożliwiająca </w:t>
            </w:r>
            <w:r w:rsidR="003A4251">
              <w:rPr>
                <w:rFonts w:ascii="Arial" w:hAnsi="Arial" w:cs="Arial"/>
                <w:sz w:val="16"/>
                <w:szCs w:val="16"/>
              </w:rPr>
              <w:t xml:space="preserve">co najmniej </w:t>
            </w:r>
            <w:r w:rsidRPr="005B0981">
              <w:rPr>
                <w:rFonts w:ascii="Arial" w:hAnsi="Arial" w:cs="Arial"/>
                <w:sz w:val="16"/>
                <w:szCs w:val="16"/>
              </w:rPr>
              <w:t>2-krotne napełnienie zbiorników pomp, przy zapewnieniu czasu pracy min. 4 godz.). Do każdego kanistra lejek do paliwa uwzględniający średnicę wlewów zbiorników urządzeń.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7F1" w14:textId="0A8FA7FC" w:rsidR="005B0981" w:rsidRPr="00E0669D" w:rsidRDefault="003A425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1CB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908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10325EC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EF6" w14:textId="7762F6CF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A70" w14:textId="75753CA6" w:rsidR="005B0981" w:rsidRPr="00A25479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Linka pomocnicza 20 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7EE" w14:textId="64A4AD7E" w:rsidR="005B0981" w:rsidRPr="00E0669D" w:rsidRDefault="003A425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F39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78E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0940C9BA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836" w14:textId="1692D0DD" w:rsidR="005B0981" w:rsidRPr="00A25479" w:rsidRDefault="005B0981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79"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005" w14:textId="1B1EECA0" w:rsidR="005B0981" w:rsidRPr="00A25479" w:rsidRDefault="005B0981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0981">
              <w:rPr>
                <w:rFonts w:ascii="Arial" w:hAnsi="Arial" w:cs="Arial"/>
                <w:sz w:val="16"/>
                <w:szCs w:val="16"/>
              </w:rPr>
              <w:t>Kamizelka asekuracyjna o wyporności pow. 80 kg wyposażona w zintegrowaną uprząż</w:t>
            </w:r>
            <w:r w:rsidR="00E264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0981">
              <w:rPr>
                <w:rFonts w:ascii="Arial" w:hAnsi="Arial" w:cs="Arial"/>
                <w:sz w:val="16"/>
                <w:szCs w:val="16"/>
              </w:rPr>
              <w:t xml:space="preserve">bezpieczeństwa, z przodu i z tyłu napis „STRAŻ", dookoła taśma fluorescencyjno- odblaskowa, zapinana na taśmy z klamrami i suwak, kolor </w:t>
            </w:r>
            <w:r w:rsidR="00E264AE" w:rsidRPr="005B0981">
              <w:rPr>
                <w:rFonts w:ascii="Arial" w:hAnsi="Arial" w:cs="Arial"/>
                <w:sz w:val="16"/>
                <w:szCs w:val="16"/>
              </w:rPr>
              <w:t>jaskrawy.</w:t>
            </w:r>
            <w:r w:rsidRPr="005B0981">
              <w:rPr>
                <w:rFonts w:ascii="Arial" w:hAnsi="Arial" w:cs="Arial"/>
                <w:sz w:val="16"/>
                <w:szCs w:val="16"/>
              </w:rPr>
              <w:t xml:space="preserve"> Rozmiar XL.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F79" w14:textId="6F0A6618" w:rsidR="005B0981" w:rsidRPr="00E0669D" w:rsidRDefault="00E264AE" w:rsidP="005B09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C84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955" w14:textId="77777777" w:rsidR="005B0981" w:rsidRPr="00E0669D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981" w:rsidRPr="00E0669D" w14:paraId="308C6F2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D41BBE" w14:textId="73977AC3" w:rsidR="005B0981" w:rsidRPr="00E264AE" w:rsidRDefault="00E264AE" w:rsidP="005B0981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3.16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8F294" w14:textId="2DE82FDE" w:rsidR="005B0981" w:rsidRPr="00E264AE" w:rsidRDefault="005B0981" w:rsidP="005B0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Wózek transportowy, nośność - min. 200 kg, ogumienie pneumatyczne o średnicy kółek - min. 250 mm. Zapasowe kółka z komplecie.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BF1E90" w14:textId="04BA7E22" w:rsidR="005B0981" w:rsidRPr="00E264AE" w:rsidRDefault="00E264AE" w:rsidP="005B0981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9044B77" w14:textId="77777777" w:rsidR="005B0981" w:rsidRPr="00E264AE" w:rsidRDefault="005B0981" w:rsidP="005B098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CFBCD8" w14:textId="77777777" w:rsidR="005B0981" w:rsidRPr="00E264AE" w:rsidRDefault="005B0981" w:rsidP="005B0981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2F14862F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020" w14:textId="5BE9EA31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D68C" w14:textId="71617EE2" w:rsidR="00E264AE" w:rsidRPr="00DF2F25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 xml:space="preserve">Taśma do oznakowania terenu 1000 mb oraz min. </w:t>
            </w: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Pr="00E264AE">
              <w:rPr>
                <w:rFonts w:ascii="Arial" w:hAnsi="Arial" w:cs="Arial"/>
                <w:sz w:val="16"/>
                <w:szCs w:val="16"/>
              </w:rPr>
              <w:t>szt. stojaków do taśmy. Stojaki ze szpikulcem umożliwiającym wbicie w grunt oraz podstawy, w przypadku konieczności postawienia na terenie utwardzonym.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A7D" w14:textId="5D92A76F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7AA140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88E70C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00C0385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D1B" w14:textId="152478BB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D73" w14:textId="0F090A56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Mobilny, składany zbiornik na wodę (z oprzyrządowaniem) o poj. 2-3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4AE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A0C" w14:textId="3103D768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6779CF5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CD519A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73FAB5E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DC4" w14:textId="0ED96581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DE7" w14:textId="77777777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264AE">
              <w:rPr>
                <w:rFonts w:ascii="Arial" w:hAnsi="Arial" w:cs="Arial"/>
                <w:sz w:val="16"/>
                <w:szCs w:val="16"/>
              </w:rPr>
              <w:t>Zestaw narzędziowy umieszczony w skrzynce składający się z co najmniej:</w:t>
            </w:r>
          </w:p>
          <w:p w14:paraId="3F37CF6A" w14:textId="6852C030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9 kluczy płaskich o różnych wymiarach,</w:t>
            </w:r>
          </w:p>
          <w:p w14:paraId="5B1CEDB2" w14:textId="315773CE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9 kluczy oczkowych o różnych wymiarach,</w:t>
            </w:r>
          </w:p>
          <w:p w14:paraId="7FD7BDD8" w14:textId="0DC15160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3 śrubokrętów płaskich o różnych rozmiarach,</w:t>
            </w:r>
          </w:p>
          <w:p w14:paraId="129B1529" w14:textId="60456254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3 śrubokręty krzyżakowe o różnych rozmiarach,</w:t>
            </w:r>
          </w:p>
          <w:p w14:paraId="62878BF3" w14:textId="2B894BAB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6 kluczy imbusowych o różnych rozmiarach,</w:t>
            </w:r>
          </w:p>
          <w:p w14:paraId="0510E31D" w14:textId="695A395A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klucz nastawny tzw. francuz rozstaw min. 20,</w:t>
            </w:r>
          </w:p>
          <w:p w14:paraId="73E59058" w14:textId="4BEEFFBA" w:rsidR="00E264AE" w:rsidRPr="00E264AE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 xml:space="preserve">młotek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264AE">
              <w:rPr>
                <w:rFonts w:ascii="Arial" w:hAnsi="Arial" w:cs="Arial"/>
                <w:sz w:val="16"/>
                <w:szCs w:val="16"/>
              </w:rPr>
              <w:t xml:space="preserve"> kg,</w:t>
            </w:r>
          </w:p>
          <w:p w14:paraId="0AED2E31" w14:textId="2AD56720" w:rsidR="00E264AE" w:rsidRPr="00DF2F25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264AE">
              <w:rPr>
                <w:rFonts w:ascii="Arial" w:hAnsi="Arial" w:cs="Arial"/>
                <w:sz w:val="16"/>
                <w:szCs w:val="16"/>
              </w:rPr>
              <w:t>szczypce tzw. kombinerki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3F0" w14:textId="4EA46A4D" w:rsidR="00E264AE" w:rsidRPr="00DF2F25" w:rsidRDefault="00E264AE" w:rsidP="00E264AE">
            <w:pPr>
              <w:tabs>
                <w:tab w:val="num" w:pos="138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30E97C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7A1814" w14:textId="77777777" w:rsidR="00E264AE" w:rsidRPr="00DF2F25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61EB28D8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noWrap/>
            <w:vAlign w:val="center"/>
          </w:tcPr>
          <w:p w14:paraId="41D34AD8" w14:textId="6F73A850" w:rsidR="00E264AE" w:rsidRPr="00A25479" w:rsidRDefault="00E264AE" w:rsidP="00E264AE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210633717"/>
            <w:r w:rsidRPr="00A25479"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A25479">
              <w:rPr>
                <w:rFonts w:ascii="Arial" w:hAnsi="Arial" w:cs="Arial"/>
                <w:b/>
                <w:bCs/>
                <w:sz w:val="16"/>
                <w:szCs w:val="16"/>
              </w:rPr>
              <w:t>. Materiały</w:t>
            </w:r>
          </w:p>
        </w:tc>
      </w:tr>
      <w:tr w:rsidR="00E264AE" w:rsidRPr="00E0669D" w14:paraId="798607F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5D2D236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0027D5A3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zapewnić, bezpieczeństwo, należytą estetykę, dużą odporność na warunki klimatyczne, niskie koszty konserwacji. Ponadto, powinny być łatwe do utrzymania czystości.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2F3D10A4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10C089A9" w:rsidR="00E264AE" w:rsidRPr="00E0669D" w:rsidRDefault="00E264AE" w:rsidP="00E264A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</w:t>
            </w: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Wymagania dodatkowe</w:t>
            </w:r>
          </w:p>
        </w:tc>
      </w:tr>
      <w:tr w:rsidR="00E264AE" w:rsidRPr="00E0669D" w14:paraId="60E59041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707DBDD1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zgodne z dyrektywami UE oraz deklarację WE (znak CE).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E264AE" w:rsidRPr="00E0669D" w14:paraId="434777E4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59891EC9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trwałe oznakowanie i cechowanie wykonane na tabliczce umieszczonej w widocznym miejscu.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00BBBD5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3DD0EE07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423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Tabliczka znamionowa kontenera powinna zawierać, co najmniej następujące dane:</w:t>
            </w:r>
          </w:p>
          <w:p w14:paraId="29B2E237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nazwę producenta,</w:t>
            </w:r>
          </w:p>
          <w:p w14:paraId="4E9D271B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typ kontenera,</w:t>
            </w:r>
          </w:p>
          <w:p w14:paraId="7DF20973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rok produkcji,</w:t>
            </w:r>
          </w:p>
          <w:p w14:paraId="49618E64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numer fabryczny,</w:t>
            </w:r>
          </w:p>
          <w:p w14:paraId="3EA077DB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masę pustego kontenera w kg,</w:t>
            </w:r>
          </w:p>
          <w:p w14:paraId="2D22EB1F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nośność kontenera w kg,</w:t>
            </w:r>
          </w:p>
          <w:p w14:paraId="55F26779" w14:textId="2FA2C095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pojemność nominalną w 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14894F7E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F6A" w14:textId="7F6B76BE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013" w14:textId="77777777" w:rsidR="00E264AE" w:rsidRPr="00E0669D" w:rsidRDefault="00E264AE" w:rsidP="00E264AE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3604D07B" w14:textId="79D4E16B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„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</w:t>
            </w:r>
            <w:r w:rsidRPr="00F7424B">
              <w:rPr>
                <w:rFonts w:ascii="Arial" w:hAnsi="Arial" w:cs="Arial"/>
                <w:b/>
                <w:sz w:val="16"/>
                <w:szCs w:val="16"/>
              </w:rPr>
              <w:t>przeciwpowodziowy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”, „Wyprodukowano na zamówienie RARS (logo)”, „Produkt nie na sprzedaż”.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5E050A" w14:textId="22E7E9E6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Wymiary i szczegóły oznakowania do ustalenia na etapie realizacji.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12C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E97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22CC8060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4BC581FD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68C" w14:textId="35DA7238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Możliwość inspekcji produkcyjnej przedstawicieli Agencji na etapie produkcji kontenera w siedzibie Wykonawcy/Producenta.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4297A89D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F35" w14:textId="738FA443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137" w14:textId="2859D090" w:rsidR="00E264AE" w:rsidRPr="00E0669D" w:rsidRDefault="00E264AE" w:rsidP="00E264AE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Odbiór techniczno- jakościowy przez przedstawicieli Agencji w siedzibie Wykonawcy/Producenta.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DDC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136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4AE" w:rsidRPr="00E0669D" w14:paraId="626A26E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5E7" w14:textId="6A0685B5" w:rsidR="00E264AE" w:rsidRPr="00E0669D" w:rsidRDefault="00E264AE" w:rsidP="00E26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437" w14:textId="27D30794" w:rsidR="00E264AE" w:rsidRPr="00E0669D" w:rsidRDefault="00E264AE" w:rsidP="00E264AE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Transport i rozładunek do miejsca składowania na terenie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137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FA6" w14:textId="77777777" w:rsidR="00E264AE" w:rsidRPr="00E0669D" w:rsidRDefault="00E264AE" w:rsidP="00E26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0D4B0242" w14:textId="77777777" w:rsidTr="00B84CD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71D" w14:textId="396138BF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471F" w14:textId="13ADDF4E" w:rsidR="00B84CDB" w:rsidRPr="00E0669D" w:rsidRDefault="00B84CDB" w:rsidP="00B84CDB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Kontener wyposażony w komplet podkładów gumowych (z tyłu i z przodu kontenera), o nośności dostosowanej do masy kontenera, zabezpieczający betonową posadzkę przed uszkodzeniem.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43F4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E3BA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67A52F73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noWrap/>
            <w:vAlign w:val="center"/>
          </w:tcPr>
          <w:p w14:paraId="6EFFD542" w14:textId="11A6E273" w:rsidR="00B84CDB" w:rsidRPr="00E0669D" w:rsidRDefault="00B84CDB" w:rsidP="00B84CDB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</w:t>
            </w: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Dokumenty</w:t>
            </w:r>
          </w:p>
        </w:tc>
      </w:tr>
      <w:tr w:rsidR="00B84CDB" w:rsidRPr="00E0669D" w14:paraId="71184D65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14:paraId="31247E40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Dokumentacja techniczno-eksploatacyjna zawierająca:</w:t>
            </w:r>
          </w:p>
          <w:p w14:paraId="2F8705E1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szczegółowy wykaz ukompletowania</w:t>
            </w:r>
          </w:p>
          <w:p w14:paraId="5FFAD82C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instrukcję uruchomienia, użytkowania, transportowania oraz sposobu czyszczenia i konserwacji</w:t>
            </w:r>
          </w:p>
          <w:p w14:paraId="4396B537" w14:textId="5EC7906D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instrukcję przechowywania</w:t>
            </w:r>
          </w:p>
          <w:p w14:paraId="432AE8A2" w14:textId="0A70C9B0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schemat instalacji elektrycznej.</w:t>
            </w:r>
          </w:p>
        </w:tc>
        <w:tc>
          <w:tcPr>
            <w:tcW w:w="1134" w:type="dxa"/>
            <w:vAlign w:val="center"/>
          </w:tcPr>
          <w:p w14:paraId="602B71E8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6822C8AB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14:paraId="50CB78AA" w14:textId="185EE081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</w:t>
            </w:r>
          </w:p>
        </w:tc>
        <w:tc>
          <w:tcPr>
            <w:tcW w:w="1134" w:type="dxa"/>
            <w:vAlign w:val="center"/>
          </w:tcPr>
          <w:p w14:paraId="28E0E23C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43F04892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14:paraId="59D60C7B" w14:textId="0AD76B31" w:rsidR="00B84CDB" w:rsidRPr="00E0669D" w:rsidRDefault="00B84CDB" w:rsidP="00B84CDB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Protokoły badań instalacji elektrycznych (jeżeli są wymagane).</w:t>
            </w:r>
          </w:p>
        </w:tc>
        <w:tc>
          <w:tcPr>
            <w:tcW w:w="1134" w:type="dxa"/>
            <w:vAlign w:val="center"/>
          </w:tcPr>
          <w:p w14:paraId="03A9C259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2EDBE083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639" w:type="dxa"/>
            <w:gridSpan w:val="2"/>
            <w:vAlign w:val="center"/>
          </w:tcPr>
          <w:p w14:paraId="3E4BB1E6" w14:textId="0537DE5E" w:rsidR="00B84CDB" w:rsidRPr="00E0669D" w:rsidRDefault="00B84CDB" w:rsidP="00B84CDB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Świadectwo dopuszczenia CNBOP-PIB w dniu odbioru techniczno- jakościowego.</w:t>
            </w:r>
          </w:p>
        </w:tc>
        <w:tc>
          <w:tcPr>
            <w:tcW w:w="1134" w:type="dxa"/>
            <w:vAlign w:val="center"/>
          </w:tcPr>
          <w:p w14:paraId="78F496AC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1F5FE359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89A0833" w14:textId="409F53FE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639" w:type="dxa"/>
            <w:gridSpan w:val="2"/>
            <w:vAlign w:val="center"/>
          </w:tcPr>
          <w:p w14:paraId="0839694B" w14:textId="4B5A6C07" w:rsidR="00B84CDB" w:rsidRPr="00E0669D" w:rsidRDefault="00B84CDB" w:rsidP="00B84CDB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Wykonawca dostarczy wraz z wyrobem kompletną dokumentację kontenera w dniu odbioru końcowego i podpisania protokołu odbioru.</w:t>
            </w:r>
          </w:p>
        </w:tc>
        <w:tc>
          <w:tcPr>
            <w:tcW w:w="1134" w:type="dxa"/>
            <w:vAlign w:val="center"/>
          </w:tcPr>
          <w:p w14:paraId="1D8910C7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E55746A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087FA0BC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3B66075F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639" w:type="dxa"/>
            <w:gridSpan w:val="2"/>
            <w:vAlign w:val="center"/>
          </w:tcPr>
          <w:p w14:paraId="78501DC2" w14:textId="66EF2501" w:rsidR="00B84CDB" w:rsidRPr="00E0669D" w:rsidRDefault="00B84CDB" w:rsidP="00B84CDB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134" w:type="dxa"/>
            <w:vAlign w:val="center"/>
          </w:tcPr>
          <w:p w14:paraId="34928F18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0674050B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noWrap/>
            <w:vAlign w:val="center"/>
          </w:tcPr>
          <w:p w14:paraId="4440D68F" w14:textId="4A4A1385" w:rsidR="00B84CDB" w:rsidRPr="00E0669D" w:rsidRDefault="00B84CDB" w:rsidP="00B84CD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</w:t>
            </w: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Gwarancja</w:t>
            </w:r>
          </w:p>
        </w:tc>
      </w:tr>
      <w:tr w:rsidR="00B84CDB" w:rsidRPr="00E0669D" w14:paraId="3CFE376E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377A0685" w14:textId="1642CB8C" w:rsidR="00B84CDB" w:rsidRPr="00E0669D" w:rsidRDefault="00B84CDB" w:rsidP="00B84CDB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Okres gwarancji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kontener </w:t>
            </w:r>
            <w:r w:rsidRPr="00F742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przeciwpowodziowy z pompami do wody zanieczyszczonej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E0669D">
              <w:rPr>
                <w:rFonts w:ascii="Arial" w:hAnsi="Arial" w:cs="Arial"/>
                <w:sz w:val="16"/>
                <w:szCs w:val="16"/>
              </w:rPr>
              <w:t>ędzie składał się z:</w:t>
            </w:r>
          </w:p>
        </w:tc>
        <w:tc>
          <w:tcPr>
            <w:tcW w:w="1134" w:type="dxa"/>
            <w:vAlign w:val="center"/>
          </w:tcPr>
          <w:p w14:paraId="5F58E4EC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7428DE11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953E7E2" w14:textId="777308E5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62F3A749" w14:textId="3C1D0E9C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przechowywania: 36 miesięcy od momentu odbioru przez RARS.</w:t>
            </w:r>
          </w:p>
        </w:tc>
        <w:tc>
          <w:tcPr>
            <w:tcW w:w="1134" w:type="dxa"/>
            <w:vAlign w:val="center"/>
          </w:tcPr>
          <w:p w14:paraId="386581B9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E66C2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783E7FA9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65C4FF2" w14:textId="711F8BC8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7E73DFBC" w14:textId="343CCB92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użytkowania: 24 miesiące, liczonej od momentu udostępnienia kontenera przez RARS lub zakończenia gwarancji w okresie przechowywania – w zależności co pierwsze nastąpi.</w:t>
            </w:r>
          </w:p>
        </w:tc>
        <w:tc>
          <w:tcPr>
            <w:tcW w:w="1134" w:type="dxa"/>
            <w:vAlign w:val="center"/>
          </w:tcPr>
          <w:p w14:paraId="3E5B33EC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BE3ABB1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0F4B0587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6780BE5B" w14:textId="6296DE96" w:rsidR="00B84CDB" w:rsidRPr="00E0669D" w:rsidRDefault="00B84CDB" w:rsidP="00B84CD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ewentualnych przeglądów okresowych wykonywanych przez pracowników Agencji lub docelowego Użytkownika – w karcie gwarancyjnej.</w:t>
            </w:r>
          </w:p>
        </w:tc>
        <w:tc>
          <w:tcPr>
            <w:tcW w:w="1134" w:type="dxa"/>
            <w:vAlign w:val="center"/>
          </w:tcPr>
          <w:p w14:paraId="51138598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794DDF9F" w14:textId="77777777" w:rsidTr="00B84CDB">
        <w:trPr>
          <w:cantSplit/>
          <w:trHeight w:val="284"/>
          <w:jc w:val="center"/>
        </w:trPr>
        <w:tc>
          <w:tcPr>
            <w:tcW w:w="13992" w:type="dxa"/>
            <w:gridSpan w:val="5"/>
            <w:shd w:val="clear" w:color="auto" w:fill="BFBFBF" w:themeFill="background1" w:themeFillShade="BF"/>
            <w:noWrap/>
            <w:vAlign w:val="center"/>
          </w:tcPr>
          <w:p w14:paraId="4C1FC177" w14:textId="16DBA292" w:rsidR="00B84CDB" w:rsidRPr="00E0669D" w:rsidRDefault="00B84CDB" w:rsidP="00B84CD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</w:t>
            </w: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Przeglądy i konserwacje</w:t>
            </w:r>
          </w:p>
        </w:tc>
      </w:tr>
      <w:tr w:rsidR="00B84CDB" w:rsidRPr="00E0669D" w14:paraId="6609A073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0CCB068C" w14:textId="0CD569CC" w:rsidR="00B84CDB" w:rsidRPr="00E0669D" w:rsidRDefault="00B84CDB" w:rsidP="00B84CDB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pożarniczych lub autoryzowane jednostki organizacyjne wykonujące serwis producenta kontenerów.</w:t>
            </w:r>
          </w:p>
        </w:tc>
        <w:tc>
          <w:tcPr>
            <w:tcW w:w="1134" w:type="dxa"/>
            <w:vAlign w:val="center"/>
          </w:tcPr>
          <w:p w14:paraId="63C6ECBE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620A4367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1335B174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0A844994" w14:textId="0E27186E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 okresie gwarancji Wykonawca będzie dokonywał płatnych przeglądów kontenerów. W polu szczegóły proszę określić zakres prac związanych z przeglądem okresowym.</w:t>
            </w:r>
          </w:p>
        </w:tc>
        <w:tc>
          <w:tcPr>
            <w:tcW w:w="1134" w:type="dxa"/>
            <w:vAlign w:val="center"/>
          </w:tcPr>
          <w:p w14:paraId="100772AF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CDB" w:rsidRPr="00E0669D" w14:paraId="0B3B2E4E" w14:textId="77777777" w:rsidTr="00B84CDB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0AA750A2" w:rsidR="00B84CDB" w:rsidRPr="00E0669D" w:rsidRDefault="00B84CDB" w:rsidP="00B84CD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2"/>
            <w:noWrap/>
            <w:vAlign w:val="center"/>
          </w:tcPr>
          <w:p w14:paraId="0444E6C9" w14:textId="77777777" w:rsidR="00B84CDB" w:rsidRPr="00E0669D" w:rsidRDefault="00B84CDB" w:rsidP="00B84CDB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134" w:type="dxa"/>
            <w:vAlign w:val="center"/>
          </w:tcPr>
          <w:p w14:paraId="62567074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B84CDB" w:rsidRPr="00E0669D" w:rsidRDefault="00B84CDB" w:rsidP="00B84CDB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Pr="00E0669D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218C9AEC" w:rsidR="00022C77" w:rsidRPr="00E0669D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E0669D">
        <w:rPr>
          <w:rFonts w:ascii="Arial" w:hAnsi="Arial" w:cs="Arial"/>
          <w:b/>
          <w:i/>
          <w:sz w:val="16"/>
          <w:szCs w:val="16"/>
        </w:rPr>
        <w:t>Podstawowe informacje dotyczące podmiotów organizacyjnych świadczących serwis (nazwa i adres):</w:t>
      </w:r>
    </w:p>
    <w:p w14:paraId="1E242EFB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D2B096E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71073746" w14:textId="77777777" w:rsid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4512631" w14:textId="77777777" w:rsidR="00B84CDB" w:rsidRPr="00E0669D" w:rsidRDefault="00B84CDB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E07BC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lastRenderedPageBreak/>
        <w:t>Niniejszym oświadczam, że:</w:t>
      </w:r>
    </w:p>
    <w:p w14:paraId="631FB92B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E0669D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E0669D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E0669D">
        <w:rPr>
          <w:rFonts w:ascii="Arial" w:hAnsi="Arial" w:cs="Arial"/>
          <w:sz w:val="16"/>
          <w:szCs w:val="16"/>
        </w:rPr>
        <w:t>personelem</w:t>
      </w:r>
      <w:r w:rsidRPr="00E0669D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05F849F0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W okresie ostatnich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10 lat</w:t>
      </w:r>
      <w:r w:rsidRPr="00E0669D">
        <w:rPr>
          <w:rFonts w:ascii="Arial" w:hAnsi="Arial" w:cs="Arial"/>
          <w:sz w:val="16"/>
          <w:szCs w:val="16"/>
        </w:rPr>
        <w:t xml:space="preserve"> zrealizowaliśmy dostawę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2</w:t>
      </w:r>
      <w:r w:rsidRPr="00E0669D">
        <w:rPr>
          <w:rFonts w:ascii="Arial" w:hAnsi="Arial" w:cs="Arial"/>
          <w:b/>
          <w:bCs/>
          <w:sz w:val="16"/>
          <w:szCs w:val="16"/>
        </w:rPr>
        <w:t xml:space="preserve"> sztuk</w:t>
      </w:r>
      <w:r w:rsidRPr="00E0669D">
        <w:rPr>
          <w:rFonts w:ascii="Arial" w:hAnsi="Arial" w:cs="Arial"/>
          <w:sz w:val="16"/>
          <w:szCs w:val="16"/>
        </w:rPr>
        <w:t xml:space="preserve"> </w:t>
      </w:r>
      <w:r w:rsidR="0061369F" w:rsidRPr="00E0669D">
        <w:rPr>
          <w:rFonts w:ascii="Arial" w:hAnsi="Arial" w:cs="Arial"/>
          <w:sz w:val="16"/>
          <w:szCs w:val="16"/>
        </w:rPr>
        <w:t xml:space="preserve">kontenerów </w:t>
      </w:r>
      <w:r w:rsidR="00CF599F" w:rsidRPr="00E0669D">
        <w:rPr>
          <w:rFonts w:ascii="Arial" w:hAnsi="Arial" w:cs="Arial"/>
          <w:sz w:val="16"/>
          <w:szCs w:val="16"/>
        </w:rPr>
        <w:t>pożarniczych różnego typu</w:t>
      </w:r>
      <w:r w:rsidR="006C09CD" w:rsidRPr="00E0669D">
        <w:rPr>
          <w:rFonts w:ascii="Arial" w:hAnsi="Arial" w:cs="Arial"/>
          <w:sz w:val="16"/>
          <w:szCs w:val="16"/>
        </w:rPr>
        <w:t>.</w:t>
      </w:r>
    </w:p>
    <w:p w14:paraId="759EB2BC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E0669D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E0669D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474C7D1A" w:rsidR="00022C77" w:rsidRPr="00E0669D" w:rsidRDefault="00022C77" w:rsidP="00F7395E">
      <w:pPr>
        <w:spacing w:after="120"/>
        <w:ind w:left="8496" w:firstLine="708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E0669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DCC1" w14:textId="77777777" w:rsidR="00001DD9" w:rsidRDefault="00001DD9" w:rsidP="004C3CF0">
      <w:pPr>
        <w:spacing w:after="0" w:line="240" w:lineRule="auto"/>
      </w:pPr>
      <w:r>
        <w:separator/>
      </w:r>
    </w:p>
  </w:endnote>
  <w:endnote w:type="continuationSeparator" w:id="0">
    <w:p w14:paraId="4A9CE01C" w14:textId="77777777" w:rsidR="00001DD9" w:rsidRDefault="00001DD9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2EE6" w14:textId="77777777" w:rsidR="00001DD9" w:rsidRDefault="00001DD9" w:rsidP="004C3CF0">
      <w:pPr>
        <w:spacing w:after="0" w:line="240" w:lineRule="auto"/>
      </w:pPr>
      <w:r>
        <w:separator/>
      </w:r>
    </w:p>
  </w:footnote>
  <w:footnote w:type="continuationSeparator" w:id="0">
    <w:p w14:paraId="2F458584" w14:textId="77777777" w:rsidR="00001DD9" w:rsidRDefault="00001DD9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7EF84C9D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2645CD">
      <w:rPr>
        <w:rFonts w:ascii="Arial" w:hAnsi="Arial" w:cs="Arial"/>
        <w:i/>
        <w:color w:val="000000"/>
        <w:spacing w:val="-4"/>
        <w:w w:val="95"/>
      </w:rPr>
      <w:t>4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F9D"/>
    <w:multiLevelType w:val="hybridMultilevel"/>
    <w:tmpl w:val="45DA52DE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5204"/>
    <w:multiLevelType w:val="hybridMultilevel"/>
    <w:tmpl w:val="5E06715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717479"/>
    <w:multiLevelType w:val="hybridMultilevel"/>
    <w:tmpl w:val="F9F25180"/>
    <w:lvl w:ilvl="0" w:tplc="1BE6A6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6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77AE"/>
    <w:multiLevelType w:val="hybridMultilevel"/>
    <w:tmpl w:val="F5A2DE48"/>
    <w:lvl w:ilvl="0" w:tplc="1BE6A6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11" w15:restartNumberingAfterBreak="0">
    <w:nsid w:val="21655171"/>
    <w:multiLevelType w:val="hybridMultilevel"/>
    <w:tmpl w:val="3312CA2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77F75F6"/>
    <w:multiLevelType w:val="hybridMultilevel"/>
    <w:tmpl w:val="7C9A93C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72A98"/>
    <w:multiLevelType w:val="hybridMultilevel"/>
    <w:tmpl w:val="99AA866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4961"/>
    <w:multiLevelType w:val="hybridMultilevel"/>
    <w:tmpl w:val="0EECC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E6A6C8">
      <w:start w:val="1"/>
      <w:numFmt w:val="bullet"/>
      <w:lvlText w:val="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0" w15:restartNumberingAfterBreak="0">
    <w:nsid w:val="3EA872C0"/>
    <w:multiLevelType w:val="hybridMultilevel"/>
    <w:tmpl w:val="0D247AF8"/>
    <w:lvl w:ilvl="0" w:tplc="1E7A933C">
      <w:numFmt w:val="bullet"/>
      <w:lvlText w:val="-"/>
      <w:lvlJc w:val="left"/>
      <w:pPr>
        <w:ind w:left="1188" w:hanging="372"/>
      </w:pPr>
      <w:rPr>
        <w:rFonts w:hint="default"/>
        <w:w w:val="109"/>
        <w:position w:val="1"/>
      </w:rPr>
    </w:lvl>
    <w:lvl w:ilvl="1" w:tplc="DF241DD0">
      <w:numFmt w:val="bullet"/>
      <w:lvlText w:val="•"/>
      <w:lvlJc w:val="left"/>
      <w:pPr>
        <w:ind w:left="1800" w:hanging="372"/>
      </w:pPr>
      <w:rPr>
        <w:rFonts w:hint="default"/>
      </w:rPr>
    </w:lvl>
    <w:lvl w:ilvl="2" w:tplc="14AC6D48">
      <w:numFmt w:val="bullet"/>
      <w:lvlText w:val="•"/>
      <w:lvlJc w:val="left"/>
      <w:pPr>
        <w:ind w:left="2420" w:hanging="372"/>
      </w:pPr>
      <w:rPr>
        <w:rFonts w:hint="default"/>
      </w:rPr>
    </w:lvl>
    <w:lvl w:ilvl="3" w:tplc="E0A486B8">
      <w:numFmt w:val="bullet"/>
      <w:lvlText w:val="•"/>
      <w:lvlJc w:val="left"/>
      <w:pPr>
        <w:ind w:left="3040" w:hanging="372"/>
      </w:pPr>
      <w:rPr>
        <w:rFonts w:hint="default"/>
      </w:rPr>
    </w:lvl>
    <w:lvl w:ilvl="4" w:tplc="B8320A36">
      <w:numFmt w:val="bullet"/>
      <w:lvlText w:val="•"/>
      <w:lvlJc w:val="left"/>
      <w:pPr>
        <w:ind w:left="3660" w:hanging="372"/>
      </w:pPr>
      <w:rPr>
        <w:rFonts w:hint="default"/>
      </w:rPr>
    </w:lvl>
    <w:lvl w:ilvl="5" w:tplc="2A8A57A6">
      <w:numFmt w:val="bullet"/>
      <w:lvlText w:val="•"/>
      <w:lvlJc w:val="left"/>
      <w:pPr>
        <w:ind w:left="4281" w:hanging="372"/>
      </w:pPr>
      <w:rPr>
        <w:rFonts w:hint="default"/>
      </w:rPr>
    </w:lvl>
    <w:lvl w:ilvl="6" w:tplc="E9980650">
      <w:numFmt w:val="bullet"/>
      <w:lvlText w:val="•"/>
      <w:lvlJc w:val="left"/>
      <w:pPr>
        <w:ind w:left="4901" w:hanging="372"/>
      </w:pPr>
      <w:rPr>
        <w:rFonts w:hint="default"/>
      </w:rPr>
    </w:lvl>
    <w:lvl w:ilvl="7" w:tplc="AE440F1A">
      <w:numFmt w:val="bullet"/>
      <w:lvlText w:val="•"/>
      <w:lvlJc w:val="left"/>
      <w:pPr>
        <w:ind w:left="5521" w:hanging="372"/>
      </w:pPr>
      <w:rPr>
        <w:rFonts w:hint="default"/>
      </w:rPr>
    </w:lvl>
    <w:lvl w:ilvl="8" w:tplc="C3C61E34">
      <w:numFmt w:val="bullet"/>
      <w:lvlText w:val="•"/>
      <w:lvlJc w:val="left"/>
      <w:pPr>
        <w:ind w:left="6141" w:hanging="372"/>
      </w:pPr>
      <w:rPr>
        <w:rFonts w:hint="default"/>
      </w:rPr>
    </w:lvl>
  </w:abstractNum>
  <w:abstractNum w:abstractNumId="21" w15:restartNumberingAfterBreak="0">
    <w:nsid w:val="3F4619A3"/>
    <w:multiLevelType w:val="hybridMultilevel"/>
    <w:tmpl w:val="4B3C9D5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D03F9"/>
    <w:multiLevelType w:val="hybridMultilevel"/>
    <w:tmpl w:val="4918879A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28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61AF4"/>
    <w:multiLevelType w:val="hybridMultilevel"/>
    <w:tmpl w:val="6F50F27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B0962"/>
    <w:multiLevelType w:val="hybridMultilevel"/>
    <w:tmpl w:val="63F890FE"/>
    <w:lvl w:ilvl="0" w:tplc="0C80F3C8">
      <w:numFmt w:val="bullet"/>
      <w:lvlText w:val="-"/>
      <w:lvlJc w:val="left"/>
      <w:pPr>
        <w:ind w:left="179" w:hanging="116"/>
      </w:pPr>
      <w:rPr>
        <w:rFonts w:hint="default"/>
        <w:w w:val="109"/>
      </w:rPr>
    </w:lvl>
    <w:lvl w:ilvl="1" w:tplc="CEECB586">
      <w:numFmt w:val="bullet"/>
      <w:lvlText w:val="•"/>
      <w:lvlJc w:val="left"/>
      <w:pPr>
        <w:ind w:left="898" w:hanging="116"/>
      </w:pPr>
      <w:rPr>
        <w:rFonts w:hint="default"/>
      </w:rPr>
    </w:lvl>
    <w:lvl w:ilvl="2" w:tplc="888281FE">
      <w:numFmt w:val="bullet"/>
      <w:lvlText w:val="•"/>
      <w:lvlJc w:val="left"/>
      <w:pPr>
        <w:ind w:left="1616" w:hanging="116"/>
      </w:pPr>
      <w:rPr>
        <w:rFonts w:hint="default"/>
      </w:rPr>
    </w:lvl>
    <w:lvl w:ilvl="3" w:tplc="8C54E940">
      <w:numFmt w:val="bullet"/>
      <w:lvlText w:val="•"/>
      <w:lvlJc w:val="left"/>
      <w:pPr>
        <w:ind w:left="2334" w:hanging="116"/>
      </w:pPr>
      <w:rPr>
        <w:rFonts w:hint="default"/>
      </w:rPr>
    </w:lvl>
    <w:lvl w:ilvl="4" w:tplc="E6667430">
      <w:numFmt w:val="bullet"/>
      <w:lvlText w:val="•"/>
      <w:lvlJc w:val="left"/>
      <w:pPr>
        <w:ind w:left="3053" w:hanging="116"/>
      </w:pPr>
      <w:rPr>
        <w:rFonts w:hint="default"/>
      </w:rPr>
    </w:lvl>
    <w:lvl w:ilvl="5" w:tplc="B0D69F3E">
      <w:numFmt w:val="bullet"/>
      <w:lvlText w:val="•"/>
      <w:lvlJc w:val="left"/>
      <w:pPr>
        <w:ind w:left="3771" w:hanging="116"/>
      </w:pPr>
      <w:rPr>
        <w:rFonts w:hint="default"/>
      </w:rPr>
    </w:lvl>
    <w:lvl w:ilvl="6" w:tplc="8788D54E">
      <w:numFmt w:val="bullet"/>
      <w:lvlText w:val="•"/>
      <w:lvlJc w:val="left"/>
      <w:pPr>
        <w:ind w:left="4489" w:hanging="116"/>
      </w:pPr>
      <w:rPr>
        <w:rFonts w:hint="default"/>
      </w:rPr>
    </w:lvl>
    <w:lvl w:ilvl="7" w:tplc="B0727186">
      <w:numFmt w:val="bullet"/>
      <w:lvlText w:val="•"/>
      <w:lvlJc w:val="left"/>
      <w:pPr>
        <w:ind w:left="5208" w:hanging="116"/>
      </w:pPr>
      <w:rPr>
        <w:rFonts w:hint="default"/>
      </w:rPr>
    </w:lvl>
    <w:lvl w:ilvl="8" w:tplc="BB1CB328">
      <w:numFmt w:val="bullet"/>
      <w:lvlText w:val="•"/>
      <w:lvlJc w:val="left"/>
      <w:pPr>
        <w:ind w:left="5926" w:hanging="116"/>
      </w:pPr>
      <w:rPr>
        <w:rFonts w:hint="default"/>
      </w:rPr>
    </w:lvl>
  </w:abstractNum>
  <w:abstractNum w:abstractNumId="32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20339"/>
    <w:multiLevelType w:val="hybridMultilevel"/>
    <w:tmpl w:val="A4640FF2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A429B"/>
    <w:multiLevelType w:val="hybridMultilevel"/>
    <w:tmpl w:val="0FE87B12"/>
    <w:lvl w:ilvl="0" w:tplc="EAF2CB90">
      <w:start w:val="65535"/>
      <w:numFmt w:val="bullet"/>
      <w:lvlText w:val="-"/>
      <w:lvlJc w:val="left"/>
      <w:pPr>
        <w:tabs>
          <w:tab w:val="num" w:pos="1194"/>
        </w:tabs>
        <w:ind w:left="119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4B21ED5"/>
    <w:multiLevelType w:val="hybridMultilevel"/>
    <w:tmpl w:val="9EFA4C1A"/>
    <w:lvl w:ilvl="0" w:tplc="D492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474B3"/>
    <w:multiLevelType w:val="hybridMultilevel"/>
    <w:tmpl w:val="AC140F6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44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14"/>
  </w:num>
  <w:num w:numId="2" w16cid:durableId="1841234032">
    <w:abstractNumId w:val="42"/>
  </w:num>
  <w:num w:numId="3" w16cid:durableId="58135683">
    <w:abstractNumId w:val="6"/>
  </w:num>
  <w:num w:numId="4" w16cid:durableId="643705574">
    <w:abstractNumId w:val="12"/>
  </w:num>
  <w:num w:numId="5" w16cid:durableId="1655454681">
    <w:abstractNumId w:val="44"/>
  </w:num>
  <w:num w:numId="6" w16cid:durableId="594098789">
    <w:abstractNumId w:val="9"/>
  </w:num>
  <w:num w:numId="7" w16cid:durableId="87388974">
    <w:abstractNumId w:val="43"/>
  </w:num>
  <w:num w:numId="8" w16cid:durableId="40903100">
    <w:abstractNumId w:val="28"/>
  </w:num>
  <w:num w:numId="9" w16cid:durableId="1647081056">
    <w:abstractNumId w:val="16"/>
  </w:num>
  <w:num w:numId="10" w16cid:durableId="34161660">
    <w:abstractNumId w:val="7"/>
  </w:num>
  <w:num w:numId="11" w16cid:durableId="1432123357">
    <w:abstractNumId w:val="37"/>
  </w:num>
  <w:num w:numId="12" w16cid:durableId="764881628">
    <w:abstractNumId w:val="25"/>
  </w:num>
  <w:num w:numId="13" w16cid:durableId="1883789794">
    <w:abstractNumId w:val="32"/>
  </w:num>
  <w:num w:numId="14" w16cid:durableId="2092920435">
    <w:abstractNumId w:val="41"/>
  </w:num>
  <w:num w:numId="15" w16cid:durableId="1862041104">
    <w:abstractNumId w:val="27"/>
  </w:num>
  <w:num w:numId="16" w16cid:durableId="1925409749">
    <w:abstractNumId w:val="17"/>
  </w:num>
  <w:num w:numId="17" w16cid:durableId="397752601">
    <w:abstractNumId w:val="0"/>
  </w:num>
  <w:num w:numId="18" w16cid:durableId="1051539539">
    <w:abstractNumId w:val="38"/>
  </w:num>
  <w:num w:numId="19" w16cid:durableId="314913232">
    <w:abstractNumId w:val="13"/>
  </w:num>
  <w:num w:numId="20" w16cid:durableId="1113592770">
    <w:abstractNumId w:val="8"/>
  </w:num>
  <w:num w:numId="21" w16cid:durableId="727730129">
    <w:abstractNumId w:val="36"/>
  </w:num>
  <w:num w:numId="22" w16cid:durableId="1718773865">
    <w:abstractNumId w:val="33"/>
  </w:num>
  <w:num w:numId="23" w16cid:durableId="1109202437">
    <w:abstractNumId w:val="2"/>
  </w:num>
  <w:num w:numId="24" w16cid:durableId="868446596">
    <w:abstractNumId w:val="4"/>
  </w:num>
  <w:num w:numId="25" w16cid:durableId="265892068">
    <w:abstractNumId w:val="26"/>
  </w:num>
  <w:num w:numId="26" w16cid:durableId="2004159426">
    <w:abstractNumId w:val="23"/>
  </w:num>
  <w:num w:numId="27" w16cid:durableId="599684662">
    <w:abstractNumId w:val="29"/>
  </w:num>
  <w:num w:numId="28" w16cid:durableId="6963906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3709861">
    <w:abstractNumId w:val="34"/>
  </w:num>
  <w:num w:numId="30" w16cid:durableId="1871651666">
    <w:abstractNumId w:val="18"/>
  </w:num>
  <w:num w:numId="31" w16cid:durableId="1414666792">
    <w:abstractNumId w:val="21"/>
  </w:num>
  <w:num w:numId="32" w16cid:durableId="419955583">
    <w:abstractNumId w:val="35"/>
  </w:num>
  <w:num w:numId="33" w16cid:durableId="1084182462">
    <w:abstractNumId w:val="11"/>
  </w:num>
  <w:num w:numId="34" w16cid:durableId="1724865491">
    <w:abstractNumId w:val="40"/>
  </w:num>
  <w:num w:numId="35" w16cid:durableId="547105020">
    <w:abstractNumId w:val="22"/>
  </w:num>
  <w:num w:numId="36" w16cid:durableId="2096125599">
    <w:abstractNumId w:val="30"/>
  </w:num>
  <w:num w:numId="37" w16cid:durableId="1405444362">
    <w:abstractNumId w:val="15"/>
  </w:num>
  <w:num w:numId="38" w16cid:durableId="1374383128">
    <w:abstractNumId w:val="3"/>
  </w:num>
  <w:num w:numId="39" w16cid:durableId="960384633">
    <w:abstractNumId w:val="1"/>
  </w:num>
  <w:num w:numId="40" w16cid:durableId="1244528787">
    <w:abstractNumId w:val="39"/>
  </w:num>
  <w:num w:numId="41" w16cid:durableId="901865926">
    <w:abstractNumId w:val="5"/>
  </w:num>
  <w:num w:numId="42" w16cid:durableId="1944649861">
    <w:abstractNumId w:val="10"/>
  </w:num>
  <w:num w:numId="43" w16cid:durableId="694162684">
    <w:abstractNumId w:val="19"/>
  </w:num>
  <w:num w:numId="44" w16cid:durableId="238753058">
    <w:abstractNumId w:val="20"/>
  </w:num>
  <w:num w:numId="45" w16cid:durableId="394030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DD9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6B33"/>
    <w:rsid w:val="0009005C"/>
    <w:rsid w:val="00093FC0"/>
    <w:rsid w:val="000945EA"/>
    <w:rsid w:val="00094617"/>
    <w:rsid w:val="00097A2B"/>
    <w:rsid w:val="00097D31"/>
    <w:rsid w:val="000A2F6D"/>
    <w:rsid w:val="000A414E"/>
    <w:rsid w:val="000B2DC9"/>
    <w:rsid w:val="000B3EFA"/>
    <w:rsid w:val="000B5BCC"/>
    <w:rsid w:val="000B63D8"/>
    <w:rsid w:val="000B794F"/>
    <w:rsid w:val="000C220B"/>
    <w:rsid w:val="000D28DF"/>
    <w:rsid w:val="000D5703"/>
    <w:rsid w:val="000D6E23"/>
    <w:rsid w:val="000E16E4"/>
    <w:rsid w:val="000E1AF6"/>
    <w:rsid w:val="000F2BBB"/>
    <w:rsid w:val="000F331A"/>
    <w:rsid w:val="000F4186"/>
    <w:rsid w:val="000F5650"/>
    <w:rsid w:val="000F5D12"/>
    <w:rsid w:val="00103027"/>
    <w:rsid w:val="001059A7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2803"/>
    <w:rsid w:val="00133F18"/>
    <w:rsid w:val="001375C8"/>
    <w:rsid w:val="00141455"/>
    <w:rsid w:val="00142642"/>
    <w:rsid w:val="00144BB1"/>
    <w:rsid w:val="00144F5A"/>
    <w:rsid w:val="001507F8"/>
    <w:rsid w:val="0015326E"/>
    <w:rsid w:val="001574BA"/>
    <w:rsid w:val="00165FE4"/>
    <w:rsid w:val="001701E8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A535A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774B"/>
    <w:rsid w:val="001F2027"/>
    <w:rsid w:val="001F3880"/>
    <w:rsid w:val="001F3F97"/>
    <w:rsid w:val="001F6DE9"/>
    <w:rsid w:val="00206524"/>
    <w:rsid w:val="002141DB"/>
    <w:rsid w:val="002147DE"/>
    <w:rsid w:val="00223581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10D"/>
    <w:rsid w:val="002645CD"/>
    <w:rsid w:val="002649A9"/>
    <w:rsid w:val="00265359"/>
    <w:rsid w:val="00267E73"/>
    <w:rsid w:val="00275605"/>
    <w:rsid w:val="002773FC"/>
    <w:rsid w:val="00280B87"/>
    <w:rsid w:val="0028218E"/>
    <w:rsid w:val="00282DA8"/>
    <w:rsid w:val="00282F81"/>
    <w:rsid w:val="00287D71"/>
    <w:rsid w:val="0029086E"/>
    <w:rsid w:val="0029208E"/>
    <w:rsid w:val="0029415E"/>
    <w:rsid w:val="002A051F"/>
    <w:rsid w:val="002A2B41"/>
    <w:rsid w:val="002A4C14"/>
    <w:rsid w:val="002A7B8E"/>
    <w:rsid w:val="002B592B"/>
    <w:rsid w:val="002C06ED"/>
    <w:rsid w:val="002C0E5A"/>
    <w:rsid w:val="002D0B3C"/>
    <w:rsid w:val="002D1035"/>
    <w:rsid w:val="002D35C1"/>
    <w:rsid w:val="002D6929"/>
    <w:rsid w:val="002E2FCF"/>
    <w:rsid w:val="002E5CD7"/>
    <w:rsid w:val="002F0BA4"/>
    <w:rsid w:val="002F152A"/>
    <w:rsid w:val="002F1EE8"/>
    <w:rsid w:val="002F4431"/>
    <w:rsid w:val="002F6D53"/>
    <w:rsid w:val="0032230E"/>
    <w:rsid w:val="00323620"/>
    <w:rsid w:val="00326B77"/>
    <w:rsid w:val="00332F65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4070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97543"/>
    <w:rsid w:val="003A2C53"/>
    <w:rsid w:val="003A4251"/>
    <w:rsid w:val="003B2A00"/>
    <w:rsid w:val="003B2E12"/>
    <w:rsid w:val="003B4F00"/>
    <w:rsid w:val="003B5BB7"/>
    <w:rsid w:val="003B6BDD"/>
    <w:rsid w:val="003D2399"/>
    <w:rsid w:val="003D2C38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A06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1F76"/>
    <w:rsid w:val="00463DE9"/>
    <w:rsid w:val="0046656D"/>
    <w:rsid w:val="00472DEC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320"/>
    <w:rsid w:val="004B7A4F"/>
    <w:rsid w:val="004C3CF0"/>
    <w:rsid w:val="004C3F79"/>
    <w:rsid w:val="004C507B"/>
    <w:rsid w:val="004D1BA9"/>
    <w:rsid w:val="004D1E7D"/>
    <w:rsid w:val="004D3ED3"/>
    <w:rsid w:val="004E54C9"/>
    <w:rsid w:val="004E6376"/>
    <w:rsid w:val="004E6BDB"/>
    <w:rsid w:val="004E7B51"/>
    <w:rsid w:val="004F06B2"/>
    <w:rsid w:val="004F2F3C"/>
    <w:rsid w:val="00501E05"/>
    <w:rsid w:val="00501F6C"/>
    <w:rsid w:val="00502A51"/>
    <w:rsid w:val="0050655C"/>
    <w:rsid w:val="00507229"/>
    <w:rsid w:val="00510FBC"/>
    <w:rsid w:val="005116CD"/>
    <w:rsid w:val="00511F6D"/>
    <w:rsid w:val="00520479"/>
    <w:rsid w:val="00521E37"/>
    <w:rsid w:val="005252EF"/>
    <w:rsid w:val="00525FE4"/>
    <w:rsid w:val="00526CB8"/>
    <w:rsid w:val="00526F75"/>
    <w:rsid w:val="00531D4C"/>
    <w:rsid w:val="005322DC"/>
    <w:rsid w:val="00532A54"/>
    <w:rsid w:val="00532F67"/>
    <w:rsid w:val="0053436F"/>
    <w:rsid w:val="00534C61"/>
    <w:rsid w:val="0054047F"/>
    <w:rsid w:val="0054505D"/>
    <w:rsid w:val="00553A16"/>
    <w:rsid w:val="00556A63"/>
    <w:rsid w:val="0056123C"/>
    <w:rsid w:val="00561795"/>
    <w:rsid w:val="005703E1"/>
    <w:rsid w:val="00571264"/>
    <w:rsid w:val="00572DF0"/>
    <w:rsid w:val="00572E16"/>
    <w:rsid w:val="0057347D"/>
    <w:rsid w:val="00577C95"/>
    <w:rsid w:val="005804F3"/>
    <w:rsid w:val="00581D7E"/>
    <w:rsid w:val="00587696"/>
    <w:rsid w:val="005939DC"/>
    <w:rsid w:val="005A273C"/>
    <w:rsid w:val="005A671D"/>
    <w:rsid w:val="005B0981"/>
    <w:rsid w:val="005B3172"/>
    <w:rsid w:val="005B5D6B"/>
    <w:rsid w:val="005B5DA7"/>
    <w:rsid w:val="005C13BB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CA8"/>
    <w:rsid w:val="005E4EE5"/>
    <w:rsid w:val="005E74D2"/>
    <w:rsid w:val="005F113D"/>
    <w:rsid w:val="00602B6B"/>
    <w:rsid w:val="006067AE"/>
    <w:rsid w:val="0061186C"/>
    <w:rsid w:val="00612DE8"/>
    <w:rsid w:val="006132E8"/>
    <w:rsid w:val="0061369F"/>
    <w:rsid w:val="00614BF9"/>
    <w:rsid w:val="00615BB7"/>
    <w:rsid w:val="00616F21"/>
    <w:rsid w:val="00623E92"/>
    <w:rsid w:val="00624D9A"/>
    <w:rsid w:val="00627DC3"/>
    <w:rsid w:val="0063548B"/>
    <w:rsid w:val="00637CB9"/>
    <w:rsid w:val="00640108"/>
    <w:rsid w:val="00641289"/>
    <w:rsid w:val="00642379"/>
    <w:rsid w:val="006465BF"/>
    <w:rsid w:val="00663BA0"/>
    <w:rsid w:val="00667834"/>
    <w:rsid w:val="0067257C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871E1"/>
    <w:rsid w:val="00690068"/>
    <w:rsid w:val="00692DFF"/>
    <w:rsid w:val="00695A84"/>
    <w:rsid w:val="00696249"/>
    <w:rsid w:val="006A0E09"/>
    <w:rsid w:val="006A5A94"/>
    <w:rsid w:val="006A6820"/>
    <w:rsid w:val="006B46F8"/>
    <w:rsid w:val="006B5DAD"/>
    <w:rsid w:val="006B77B6"/>
    <w:rsid w:val="006C09CD"/>
    <w:rsid w:val="006C1D23"/>
    <w:rsid w:val="006C21B4"/>
    <w:rsid w:val="006C26F8"/>
    <w:rsid w:val="006C63B4"/>
    <w:rsid w:val="006C75DB"/>
    <w:rsid w:val="006D4976"/>
    <w:rsid w:val="006E3680"/>
    <w:rsid w:val="006E69F6"/>
    <w:rsid w:val="006E762C"/>
    <w:rsid w:val="006E7D9A"/>
    <w:rsid w:val="006F14E0"/>
    <w:rsid w:val="00702FAD"/>
    <w:rsid w:val="00703C0F"/>
    <w:rsid w:val="007047C6"/>
    <w:rsid w:val="00707E18"/>
    <w:rsid w:val="00710F93"/>
    <w:rsid w:val="00713176"/>
    <w:rsid w:val="007254A6"/>
    <w:rsid w:val="00727B60"/>
    <w:rsid w:val="00733499"/>
    <w:rsid w:val="00737B57"/>
    <w:rsid w:val="007458F6"/>
    <w:rsid w:val="007532CC"/>
    <w:rsid w:val="007540B7"/>
    <w:rsid w:val="007553AF"/>
    <w:rsid w:val="00763EFD"/>
    <w:rsid w:val="0076473B"/>
    <w:rsid w:val="00767B93"/>
    <w:rsid w:val="00774222"/>
    <w:rsid w:val="00774BDF"/>
    <w:rsid w:val="007753B7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1174"/>
    <w:rsid w:val="007E3135"/>
    <w:rsid w:val="007E529E"/>
    <w:rsid w:val="007E6E06"/>
    <w:rsid w:val="007F371B"/>
    <w:rsid w:val="007F4C36"/>
    <w:rsid w:val="00800010"/>
    <w:rsid w:val="008004AA"/>
    <w:rsid w:val="0080182A"/>
    <w:rsid w:val="00802700"/>
    <w:rsid w:val="00803F1D"/>
    <w:rsid w:val="00805BA1"/>
    <w:rsid w:val="008073FB"/>
    <w:rsid w:val="008103C7"/>
    <w:rsid w:val="008141DF"/>
    <w:rsid w:val="008164FE"/>
    <w:rsid w:val="008200B4"/>
    <w:rsid w:val="008200E6"/>
    <w:rsid w:val="00820168"/>
    <w:rsid w:val="00827288"/>
    <w:rsid w:val="00827419"/>
    <w:rsid w:val="0083407B"/>
    <w:rsid w:val="008373BC"/>
    <w:rsid w:val="00842D50"/>
    <w:rsid w:val="0084671E"/>
    <w:rsid w:val="008470B8"/>
    <w:rsid w:val="008512AE"/>
    <w:rsid w:val="0085140F"/>
    <w:rsid w:val="00851F25"/>
    <w:rsid w:val="00852571"/>
    <w:rsid w:val="00855E92"/>
    <w:rsid w:val="00861758"/>
    <w:rsid w:val="00864F19"/>
    <w:rsid w:val="008720CD"/>
    <w:rsid w:val="00880A59"/>
    <w:rsid w:val="00881D2A"/>
    <w:rsid w:val="0088510E"/>
    <w:rsid w:val="00886D0C"/>
    <w:rsid w:val="00887D49"/>
    <w:rsid w:val="0089191D"/>
    <w:rsid w:val="008954F8"/>
    <w:rsid w:val="00897D5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D4D19"/>
    <w:rsid w:val="008D7AC6"/>
    <w:rsid w:val="008E4491"/>
    <w:rsid w:val="008E6A5A"/>
    <w:rsid w:val="008E6EEC"/>
    <w:rsid w:val="008F1ABA"/>
    <w:rsid w:val="008F2489"/>
    <w:rsid w:val="008F5F5C"/>
    <w:rsid w:val="00901C01"/>
    <w:rsid w:val="009025B6"/>
    <w:rsid w:val="0090533D"/>
    <w:rsid w:val="00913499"/>
    <w:rsid w:val="00913522"/>
    <w:rsid w:val="009220C4"/>
    <w:rsid w:val="00931C11"/>
    <w:rsid w:val="00933DF9"/>
    <w:rsid w:val="00934488"/>
    <w:rsid w:val="00934E15"/>
    <w:rsid w:val="0093531E"/>
    <w:rsid w:val="00936449"/>
    <w:rsid w:val="009377F2"/>
    <w:rsid w:val="009432CB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1044"/>
    <w:rsid w:val="009720CA"/>
    <w:rsid w:val="009731DE"/>
    <w:rsid w:val="00976771"/>
    <w:rsid w:val="009775E4"/>
    <w:rsid w:val="00981D25"/>
    <w:rsid w:val="00984688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187B"/>
    <w:rsid w:val="009C7DCE"/>
    <w:rsid w:val="009D0528"/>
    <w:rsid w:val="009D2C82"/>
    <w:rsid w:val="009D3D91"/>
    <w:rsid w:val="009D7B2F"/>
    <w:rsid w:val="009E1230"/>
    <w:rsid w:val="009E46CD"/>
    <w:rsid w:val="009E6392"/>
    <w:rsid w:val="009E77B5"/>
    <w:rsid w:val="009F2597"/>
    <w:rsid w:val="009F25A2"/>
    <w:rsid w:val="009F2639"/>
    <w:rsid w:val="009F30ED"/>
    <w:rsid w:val="009F42D8"/>
    <w:rsid w:val="009F596A"/>
    <w:rsid w:val="009F61AD"/>
    <w:rsid w:val="009F792A"/>
    <w:rsid w:val="00A072CE"/>
    <w:rsid w:val="00A076EC"/>
    <w:rsid w:val="00A07DAF"/>
    <w:rsid w:val="00A1164F"/>
    <w:rsid w:val="00A11743"/>
    <w:rsid w:val="00A123CD"/>
    <w:rsid w:val="00A159E4"/>
    <w:rsid w:val="00A17B44"/>
    <w:rsid w:val="00A205BA"/>
    <w:rsid w:val="00A23845"/>
    <w:rsid w:val="00A23BC1"/>
    <w:rsid w:val="00A25479"/>
    <w:rsid w:val="00A300EF"/>
    <w:rsid w:val="00A327C3"/>
    <w:rsid w:val="00A36658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57A78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3E5"/>
    <w:rsid w:val="00A777D8"/>
    <w:rsid w:val="00A84D27"/>
    <w:rsid w:val="00A86806"/>
    <w:rsid w:val="00A90024"/>
    <w:rsid w:val="00A90780"/>
    <w:rsid w:val="00A90864"/>
    <w:rsid w:val="00A913F8"/>
    <w:rsid w:val="00A955AE"/>
    <w:rsid w:val="00A97792"/>
    <w:rsid w:val="00AA2402"/>
    <w:rsid w:val="00AA29CD"/>
    <w:rsid w:val="00AA5450"/>
    <w:rsid w:val="00AB2BBB"/>
    <w:rsid w:val="00AB7204"/>
    <w:rsid w:val="00AB7769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6CDE"/>
    <w:rsid w:val="00B071F1"/>
    <w:rsid w:val="00B11092"/>
    <w:rsid w:val="00B15303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45AB"/>
    <w:rsid w:val="00B6621B"/>
    <w:rsid w:val="00B73A44"/>
    <w:rsid w:val="00B8096F"/>
    <w:rsid w:val="00B81522"/>
    <w:rsid w:val="00B822FC"/>
    <w:rsid w:val="00B84CDB"/>
    <w:rsid w:val="00B86DF2"/>
    <w:rsid w:val="00B87834"/>
    <w:rsid w:val="00B91564"/>
    <w:rsid w:val="00B925E1"/>
    <w:rsid w:val="00B93031"/>
    <w:rsid w:val="00B9553B"/>
    <w:rsid w:val="00BA31BB"/>
    <w:rsid w:val="00BA7643"/>
    <w:rsid w:val="00BA7DEC"/>
    <w:rsid w:val="00BB1E42"/>
    <w:rsid w:val="00BC098B"/>
    <w:rsid w:val="00BC4B6B"/>
    <w:rsid w:val="00BC55E9"/>
    <w:rsid w:val="00BC593F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E79D1"/>
    <w:rsid w:val="00BF0BDE"/>
    <w:rsid w:val="00BF0D1B"/>
    <w:rsid w:val="00BF1332"/>
    <w:rsid w:val="00BF21F5"/>
    <w:rsid w:val="00BF231C"/>
    <w:rsid w:val="00BF3F3A"/>
    <w:rsid w:val="00BF7683"/>
    <w:rsid w:val="00C035BB"/>
    <w:rsid w:val="00C03B3C"/>
    <w:rsid w:val="00C0565A"/>
    <w:rsid w:val="00C07E51"/>
    <w:rsid w:val="00C133BE"/>
    <w:rsid w:val="00C15C26"/>
    <w:rsid w:val="00C16B58"/>
    <w:rsid w:val="00C2582D"/>
    <w:rsid w:val="00C25E33"/>
    <w:rsid w:val="00C2725B"/>
    <w:rsid w:val="00C272DC"/>
    <w:rsid w:val="00C27D35"/>
    <w:rsid w:val="00C27F03"/>
    <w:rsid w:val="00C33FF9"/>
    <w:rsid w:val="00C35E70"/>
    <w:rsid w:val="00C41219"/>
    <w:rsid w:val="00C46F33"/>
    <w:rsid w:val="00C46F9D"/>
    <w:rsid w:val="00C476BB"/>
    <w:rsid w:val="00C526DC"/>
    <w:rsid w:val="00C562D7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82802"/>
    <w:rsid w:val="00C8660F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13E"/>
    <w:rsid w:val="00CD7D60"/>
    <w:rsid w:val="00CE11F3"/>
    <w:rsid w:val="00CE3193"/>
    <w:rsid w:val="00CE6CAF"/>
    <w:rsid w:val="00CF05C4"/>
    <w:rsid w:val="00CF3533"/>
    <w:rsid w:val="00CF4039"/>
    <w:rsid w:val="00CF40EC"/>
    <w:rsid w:val="00CF599F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287D"/>
    <w:rsid w:val="00D22CEF"/>
    <w:rsid w:val="00D31DB0"/>
    <w:rsid w:val="00D334F8"/>
    <w:rsid w:val="00D358E0"/>
    <w:rsid w:val="00D35AAA"/>
    <w:rsid w:val="00D3713D"/>
    <w:rsid w:val="00D44D15"/>
    <w:rsid w:val="00D50670"/>
    <w:rsid w:val="00D53216"/>
    <w:rsid w:val="00D554B4"/>
    <w:rsid w:val="00D56A0F"/>
    <w:rsid w:val="00D62276"/>
    <w:rsid w:val="00D64826"/>
    <w:rsid w:val="00D65ED7"/>
    <w:rsid w:val="00D67A93"/>
    <w:rsid w:val="00D7156D"/>
    <w:rsid w:val="00D71A70"/>
    <w:rsid w:val="00D71F1D"/>
    <w:rsid w:val="00D76858"/>
    <w:rsid w:val="00D80476"/>
    <w:rsid w:val="00D830A3"/>
    <w:rsid w:val="00D8540E"/>
    <w:rsid w:val="00D86337"/>
    <w:rsid w:val="00D86A66"/>
    <w:rsid w:val="00D91DB7"/>
    <w:rsid w:val="00D953C8"/>
    <w:rsid w:val="00DA45D7"/>
    <w:rsid w:val="00DA4F43"/>
    <w:rsid w:val="00DA5F86"/>
    <w:rsid w:val="00DA7DBD"/>
    <w:rsid w:val="00DB4561"/>
    <w:rsid w:val="00DB563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2F25"/>
    <w:rsid w:val="00DF6863"/>
    <w:rsid w:val="00E05F17"/>
    <w:rsid w:val="00E0669D"/>
    <w:rsid w:val="00E11BBD"/>
    <w:rsid w:val="00E14A95"/>
    <w:rsid w:val="00E14C8E"/>
    <w:rsid w:val="00E15AF3"/>
    <w:rsid w:val="00E175C0"/>
    <w:rsid w:val="00E205F5"/>
    <w:rsid w:val="00E2107A"/>
    <w:rsid w:val="00E226BB"/>
    <w:rsid w:val="00E25361"/>
    <w:rsid w:val="00E264AE"/>
    <w:rsid w:val="00E30326"/>
    <w:rsid w:val="00E31E9F"/>
    <w:rsid w:val="00E34DEB"/>
    <w:rsid w:val="00E37123"/>
    <w:rsid w:val="00E37673"/>
    <w:rsid w:val="00E406E6"/>
    <w:rsid w:val="00E406EB"/>
    <w:rsid w:val="00E42029"/>
    <w:rsid w:val="00E46EF3"/>
    <w:rsid w:val="00E50125"/>
    <w:rsid w:val="00E50F6B"/>
    <w:rsid w:val="00E53208"/>
    <w:rsid w:val="00E5540F"/>
    <w:rsid w:val="00E55EEE"/>
    <w:rsid w:val="00E56E73"/>
    <w:rsid w:val="00E62690"/>
    <w:rsid w:val="00E73FAA"/>
    <w:rsid w:val="00E747E8"/>
    <w:rsid w:val="00E751DD"/>
    <w:rsid w:val="00E76D90"/>
    <w:rsid w:val="00E7715A"/>
    <w:rsid w:val="00E77848"/>
    <w:rsid w:val="00E818DD"/>
    <w:rsid w:val="00E86B4E"/>
    <w:rsid w:val="00E8792D"/>
    <w:rsid w:val="00E91D68"/>
    <w:rsid w:val="00E9384C"/>
    <w:rsid w:val="00E952FE"/>
    <w:rsid w:val="00EA0ACD"/>
    <w:rsid w:val="00EA346B"/>
    <w:rsid w:val="00EA3AAD"/>
    <w:rsid w:val="00EB0B64"/>
    <w:rsid w:val="00EB25BE"/>
    <w:rsid w:val="00EB50ED"/>
    <w:rsid w:val="00EC04CF"/>
    <w:rsid w:val="00EC2B1E"/>
    <w:rsid w:val="00EC3CF8"/>
    <w:rsid w:val="00ED1BCF"/>
    <w:rsid w:val="00ED2C8B"/>
    <w:rsid w:val="00ED3594"/>
    <w:rsid w:val="00ED51DF"/>
    <w:rsid w:val="00EE1C89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5C3A"/>
    <w:rsid w:val="00F1661B"/>
    <w:rsid w:val="00F20B0C"/>
    <w:rsid w:val="00F229FE"/>
    <w:rsid w:val="00F23255"/>
    <w:rsid w:val="00F25E97"/>
    <w:rsid w:val="00F27D6B"/>
    <w:rsid w:val="00F312AD"/>
    <w:rsid w:val="00F31475"/>
    <w:rsid w:val="00F36842"/>
    <w:rsid w:val="00F42CAF"/>
    <w:rsid w:val="00F42D65"/>
    <w:rsid w:val="00F453E6"/>
    <w:rsid w:val="00F46320"/>
    <w:rsid w:val="00F467D0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3E61"/>
    <w:rsid w:val="00F64648"/>
    <w:rsid w:val="00F66096"/>
    <w:rsid w:val="00F70880"/>
    <w:rsid w:val="00F712B9"/>
    <w:rsid w:val="00F733CC"/>
    <w:rsid w:val="00F7395E"/>
    <w:rsid w:val="00F7424B"/>
    <w:rsid w:val="00F81535"/>
    <w:rsid w:val="00F8342F"/>
    <w:rsid w:val="00F859EF"/>
    <w:rsid w:val="00F90B55"/>
    <w:rsid w:val="00F96F86"/>
    <w:rsid w:val="00F976CE"/>
    <w:rsid w:val="00F97F54"/>
    <w:rsid w:val="00FA610B"/>
    <w:rsid w:val="00FB1C88"/>
    <w:rsid w:val="00FB321C"/>
    <w:rsid w:val="00FC1329"/>
    <w:rsid w:val="00FC2904"/>
    <w:rsid w:val="00FC7F3A"/>
    <w:rsid w:val="00FD038B"/>
    <w:rsid w:val="00FD3EBB"/>
    <w:rsid w:val="00FD50FF"/>
    <w:rsid w:val="00FE1ADD"/>
    <w:rsid w:val="00FE4336"/>
    <w:rsid w:val="00FE5198"/>
    <w:rsid w:val="00FF27B3"/>
    <w:rsid w:val="00FF3922"/>
    <w:rsid w:val="00FF50AA"/>
    <w:rsid w:val="00FF56B8"/>
    <w:rsid w:val="00FF7D65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9C4BCD52-D605-403D-90C5-EFFDED8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E7715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715A"/>
    <w:pPr>
      <w:widowControl w:val="0"/>
      <w:shd w:val="clear" w:color="auto" w:fill="FFFFFF"/>
      <w:spacing w:after="200" w:line="276" w:lineRule="auto"/>
      <w:ind w:left="440"/>
    </w:pPr>
    <w:rPr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B06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3736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dc:description/>
  <cp:lastModifiedBy>Kowalski Krzysztof</cp:lastModifiedBy>
  <cp:revision>3</cp:revision>
  <cp:lastPrinted>2026-03-03T12:25:00Z</cp:lastPrinted>
  <dcterms:created xsi:type="dcterms:W3CDTF">2026-03-25T13:45:00Z</dcterms:created>
  <dcterms:modified xsi:type="dcterms:W3CDTF">2026-03-25T13:52:00Z</dcterms:modified>
</cp:coreProperties>
</file>