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A9AA" w14:textId="77777777" w:rsidR="00686CF8" w:rsidRPr="005808BA" w:rsidRDefault="00686CF8" w:rsidP="00686CF8">
      <w:pPr>
        <w:pStyle w:val="Tytu"/>
        <w:jc w:val="right"/>
        <w:rPr>
          <w:sz w:val="20"/>
          <w:szCs w:val="20"/>
        </w:rPr>
      </w:pPr>
      <w:r w:rsidRPr="005808BA">
        <w:rPr>
          <w:sz w:val="20"/>
          <w:szCs w:val="20"/>
        </w:rPr>
        <w:t>Załącznik nr 1</w:t>
      </w:r>
    </w:p>
    <w:p w14:paraId="0499CC02" w14:textId="77777777" w:rsidR="00686CF8" w:rsidRPr="005808BA" w:rsidRDefault="00686CF8" w:rsidP="00686CF8">
      <w:pPr>
        <w:rPr>
          <w:rFonts w:ascii="Arial" w:hAnsi="Arial" w:cs="Arial"/>
          <w:b/>
        </w:rPr>
      </w:pPr>
    </w:p>
    <w:p w14:paraId="1B3415C3" w14:textId="77777777" w:rsidR="00686CF8" w:rsidRDefault="00686CF8" w:rsidP="00686CF8">
      <w:pPr>
        <w:jc w:val="center"/>
        <w:rPr>
          <w:b/>
          <w:sz w:val="28"/>
          <w:szCs w:val="28"/>
        </w:rPr>
      </w:pPr>
      <w:r w:rsidRPr="00C31B87">
        <w:rPr>
          <w:b/>
          <w:sz w:val="28"/>
          <w:szCs w:val="28"/>
        </w:rPr>
        <w:t>Formularz zgłoszenia</w:t>
      </w:r>
    </w:p>
    <w:p w14:paraId="383393AF" w14:textId="77777777" w:rsidR="00686CF8" w:rsidRPr="00C31B87" w:rsidRDefault="00686CF8" w:rsidP="00686CF8">
      <w:pPr>
        <w:jc w:val="center"/>
        <w:rPr>
          <w:b/>
          <w:sz w:val="28"/>
          <w:szCs w:val="28"/>
        </w:rPr>
      </w:pPr>
    </w:p>
    <w:p w14:paraId="2DB5831B" w14:textId="77777777" w:rsidR="00686CF8" w:rsidRDefault="00686CF8" w:rsidP="00686CF8">
      <w:pPr>
        <w:jc w:val="center"/>
        <w:rPr>
          <w:rFonts w:ascii="Arial" w:hAnsi="Arial" w:cs="Arial"/>
          <w:b/>
          <w:bCs/>
        </w:rPr>
      </w:pPr>
      <w:r w:rsidRPr="00C31B87">
        <w:rPr>
          <w:rFonts w:ascii="Arial" w:hAnsi="Arial" w:cs="Arial"/>
          <w:b/>
        </w:rPr>
        <w:t xml:space="preserve">Informacji zawartych w zgłoszeniu nie należy traktować jako oferty </w:t>
      </w:r>
      <w:r w:rsidRPr="00C31B87">
        <w:rPr>
          <w:rFonts w:ascii="Arial" w:hAnsi="Arial" w:cs="Arial"/>
          <w:b/>
          <w:bCs/>
        </w:rPr>
        <w:t>w rozumieniu Kodeksu Cywilnego</w:t>
      </w:r>
    </w:p>
    <w:p w14:paraId="13AFE76C" w14:textId="77777777" w:rsidR="00686CF8" w:rsidRPr="005808BA" w:rsidRDefault="00686CF8" w:rsidP="00467DED">
      <w:pPr>
        <w:rPr>
          <w:rFonts w:ascii="Arial" w:hAnsi="Arial" w:cs="Arial"/>
          <w:b/>
        </w:rPr>
      </w:pPr>
    </w:p>
    <w:p w14:paraId="5E4DC731" w14:textId="77777777" w:rsidR="00686CF8" w:rsidRDefault="00686CF8" w:rsidP="00686CF8">
      <w:pPr>
        <w:jc w:val="center"/>
        <w:rPr>
          <w:rFonts w:ascii="Arial" w:hAnsi="Arial" w:cs="Arial"/>
          <w:b/>
          <w:bCs/>
        </w:rPr>
      </w:pPr>
    </w:p>
    <w:p w14:paraId="68DF7C0A" w14:textId="77777777" w:rsidR="00686CF8" w:rsidRPr="005808BA" w:rsidRDefault="00686CF8" w:rsidP="00686CF8">
      <w:pPr>
        <w:jc w:val="center"/>
        <w:rPr>
          <w:rFonts w:ascii="Arial" w:hAnsi="Arial" w:cs="Arial"/>
          <w:b/>
          <w:bCs/>
        </w:rPr>
      </w:pPr>
      <w:r w:rsidRPr="005808BA">
        <w:rPr>
          <w:rFonts w:ascii="Arial" w:hAnsi="Arial" w:cs="Arial"/>
          <w:b/>
          <w:bCs/>
        </w:rPr>
        <w:t>Tabela nr 1:</w:t>
      </w:r>
      <w:r w:rsidRPr="005808BA">
        <w:rPr>
          <w:rFonts w:ascii="Arial" w:hAnsi="Arial" w:cs="Arial"/>
        </w:rPr>
        <w:t xml:space="preserve"> </w:t>
      </w:r>
      <w:r w:rsidRPr="005808BA">
        <w:rPr>
          <w:rFonts w:ascii="Arial" w:hAnsi="Arial" w:cs="Arial"/>
          <w:b/>
          <w:bCs/>
        </w:rPr>
        <w:t>Dane Przedsiębiorcy zainteresowanego współpracą z RARS w zakresie określonym w ogłoszeniu:</w:t>
      </w:r>
    </w:p>
    <w:p w14:paraId="60A67248" w14:textId="77777777" w:rsidR="00686CF8" w:rsidRPr="005808BA" w:rsidRDefault="00686CF8" w:rsidP="00686CF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0"/>
        <w:gridCol w:w="7374"/>
        <w:gridCol w:w="6068"/>
      </w:tblGrid>
      <w:tr w:rsidR="00686CF8" w:rsidRPr="005808BA" w14:paraId="2C10B195" w14:textId="77777777" w:rsidTr="003D19D0">
        <w:trPr>
          <w:trHeight w:val="528"/>
          <w:jc w:val="center"/>
        </w:trPr>
        <w:tc>
          <w:tcPr>
            <w:tcW w:w="193" w:type="pct"/>
            <w:vAlign w:val="center"/>
            <w:hideMark/>
          </w:tcPr>
          <w:p w14:paraId="6C7B2E83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7" w:type="pct"/>
            <w:vAlign w:val="center"/>
            <w:hideMark/>
          </w:tcPr>
          <w:p w14:paraId="4CB4492E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Nazwa Przedsiębiorcy (numer NIP, Regon, KRS)</w:t>
            </w:r>
          </w:p>
        </w:tc>
        <w:tc>
          <w:tcPr>
            <w:tcW w:w="2170" w:type="pct"/>
            <w:vAlign w:val="center"/>
          </w:tcPr>
          <w:p w14:paraId="3B6851A3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506D2CF3" w14:textId="77777777" w:rsidTr="003D19D0">
        <w:trPr>
          <w:trHeight w:val="550"/>
          <w:jc w:val="center"/>
        </w:trPr>
        <w:tc>
          <w:tcPr>
            <w:tcW w:w="193" w:type="pct"/>
            <w:vAlign w:val="center"/>
            <w:hideMark/>
          </w:tcPr>
          <w:p w14:paraId="17797307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7" w:type="pct"/>
            <w:vAlign w:val="center"/>
            <w:hideMark/>
          </w:tcPr>
          <w:p w14:paraId="293E9B7A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Adres Przedsiębiorcy</w:t>
            </w:r>
          </w:p>
        </w:tc>
        <w:tc>
          <w:tcPr>
            <w:tcW w:w="2170" w:type="pct"/>
            <w:vAlign w:val="center"/>
          </w:tcPr>
          <w:p w14:paraId="61DF592E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635C31E6" w14:textId="77777777" w:rsidTr="003D19D0">
        <w:trPr>
          <w:trHeight w:val="550"/>
          <w:jc w:val="center"/>
        </w:trPr>
        <w:tc>
          <w:tcPr>
            <w:tcW w:w="193" w:type="pct"/>
            <w:vAlign w:val="center"/>
          </w:tcPr>
          <w:p w14:paraId="07624E0F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7" w:type="pct"/>
            <w:vAlign w:val="center"/>
          </w:tcPr>
          <w:p w14:paraId="61593884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170" w:type="pct"/>
            <w:vAlign w:val="center"/>
          </w:tcPr>
          <w:p w14:paraId="36D9FA18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2D2C5591" w14:textId="77777777" w:rsidTr="003D19D0">
        <w:trPr>
          <w:trHeight w:val="550"/>
          <w:jc w:val="center"/>
        </w:trPr>
        <w:tc>
          <w:tcPr>
            <w:tcW w:w="193" w:type="pct"/>
            <w:vAlign w:val="center"/>
          </w:tcPr>
          <w:p w14:paraId="62F333D2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37" w:type="pct"/>
            <w:vAlign w:val="center"/>
          </w:tcPr>
          <w:p w14:paraId="2717F561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170" w:type="pct"/>
            <w:vAlign w:val="center"/>
          </w:tcPr>
          <w:p w14:paraId="5D2D47E7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394606B3" w14:textId="77777777" w:rsidTr="003D19D0">
        <w:trPr>
          <w:trHeight w:val="534"/>
          <w:jc w:val="center"/>
        </w:trPr>
        <w:tc>
          <w:tcPr>
            <w:tcW w:w="193" w:type="pct"/>
            <w:vAlign w:val="center"/>
            <w:hideMark/>
          </w:tcPr>
          <w:p w14:paraId="18DB5DB1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37" w:type="pct"/>
            <w:vAlign w:val="center"/>
            <w:hideMark/>
          </w:tcPr>
          <w:p w14:paraId="32A603C0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Zapewniamy bezpieczeństwo danych osobowych zgodnie z przepisami o ochronie danych osobowych</w:t>
            </w:r>
          </w:p>
        </w:tc>
        <w:tc>
          <w:tcPr>
            <w:tcW w:w="2170" w:type="pct"/>
            <w:vAlign w:val="center"/>
            <w:hideMark/>
          </w:tcPr>
          <w:p w14:paraId="25EABC49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686CF8" w:rsidRPr="005808BA" w14:paraId="45BBBFC3" w14:textId="77777777" w:rsidTr="003D19D0">
        <w:trPr>
          <w:trHeight w:val="534"/>
          <w:jc w:val="center"/>
        </w:trPr>
        <w:tc>
          <w:tcPr>
            <w:tcW w:w="193" w:type="pct"/>
            <w:vAlign w:val="center"/>
          </w:tcPr>
          <w:p w14:paraId="4E7BD41F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37" w:type="pct"/>
            <w:vAlign w:val="center"/>
          </w:tcPr>
          <w:p w14:paraId="7F8593F5" w14:textId="7CFDADDC" w:rsidR="00686CF8" w:rsidRPr="0092682D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82D">
              <w:rPr>
                <w:rFonts w:ascii="Arial" w:hAnsi="Arial" w:cs="Arial"/>
                <w:sz w:val="20"/>
                <w:szCs w:val="20"/>
              </w:rPr>
              <w:t xml:space="preserve">Posiadamy </w:t>
            </w: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 xml:space="preserve">Świadectwo Bezpieczeństwa Przemysłowego (SBP) </w:t>
            </w:r>
            <w:r w:rsidR="00F72712"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– stopnia</w:t>
            </w: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 xml:space="preserve"> poufne.</w:t>
            </w:r>
          </w:p>
        </w:tc>
        <w:tc>
          <w:tcPr>
            <w:tcW w:w="2170" w:type="pct"/>
            <w:vAlign w:val="center"/>
          </w:tcPr>
          <w:p w14:paraId="428A1105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686CF8" w:rsidRPr="005808BA" w14:paraId="7B863324" w14:textId="77777777" w:rsidTr="003D19D0">
        <w:trPr>
          <w:trHeight w:val="534"/>
          <w:jc w:val="center"/>
        </w:trPr>
        <w:tc>
          <w:tcPr>
            <w:tcW w:w="193" w:type="pct"/>
            <w:vAlign w:val="center"/>
          </w:tcPr>
          <w:p w14:paraId="4EB8789A" w14:textId="77777777" w:rsidR="00686CF8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37" w:type="pct"/>
            <w:vAlign w:val="center"/>
          </w:tcPr>
          <w:p w14:paraId="15F780D8" w14:textId="0ED362D8" w:rsidR="00686CF8" w:rsidRPr="0092682D" w:rsidRDefault="00686CF8" w:rsidP="003D19D0">
            <w:pPr>
              <w:shd w:val="clear" w:color="auto" w:fill="FFFFFF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Posiadamy Poświadczenia Bezpieczeństwa Osobowego</w:t>
            </w:r>
            <w:r w:rsidR="00F72712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 xml:space="preserve"> lub </w:t>
            </w:r>
            <w:r w:rsidR="00F72712" w:rsidRPr="00297E91">
              <w:rPr>
                <w:rFonts w:ascii="Arial" w:hAnsi="Arial" w:cs="Arial"/>
                <w:sz w:val="20"/>
                <w:szCs w:val="20"/>
              </w:rPr>
              <w:t>pisemne upoważnienie do dostępu do informacji niejawnych o klauzuli „</w:t>
            </w:r>
            <w:r w:rsidR="00F72712" w:rsidRPr="00297E91">
              <w:rPr>
                <w:rFonts w:ascii="Arial" w:hAnsi="Arial" w:cs="Arial"/>
                <w:sz w:val="20"/>
                <w:szCs w:val="20"/>
              </w:rPr>
              <w:t xml:space="preserve">zastrzeżone” </w:t>
            </w:r>
            <w:r w:rsidR="00F72712"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dla</w:t>
            </w: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 xml:space="preserve"> osób mających dostęp do dokumentacji i wykonujących prace przy systemach niejawnych.</w:t>
            </w:r>
          </w:p>
          <w:p w14:paraId="53168A3A" w14:textId="77777777" w:rsidR="00686CF8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pct"/>
            <w:vAlign w:val="center"/>
          </w:tcPr>
          <w:p w14:paraId="22C1AFE9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686CF8" w:rsidRPr="005808BA" w14:paraId="334302DC" w14:textId="77777777" w:rsidTr="003D19D0">
        <w:trPr>
          <w:trHeight w:val="540"/>
          <w:jc w:val="center"/>
        </w:trPr>
        <w:tc>
          <w:tcPr>
            <w:tcW w:w="193" w:type="pct"/>
            <w:vAlign w:val="center"/>
          </w:tcPr>
          <w:p w14:paraId="6664E071" w14:textId="77777777" w:rsidR="00686CF8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37" w:type="pct"/>
            <w:vAlign w:val="center"/>
          </w:tcPr>
          <w:p w14:paraId="47032C56" w14:textId="2F5DBF28" w:rsidR="00686CF8" w:rsidRPr="00297E91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>Wykaz osób umocowanych do reprezentowania Przedsiębiorcy zgodnie ze stosownymi przepisami, posiadających aktualne poświadczenie bezpieczeństwa osobowego lub pisemne upoważnienie do dostępu do informacji niejawnych o klauzuli „</w:t>
            </w:r>
            <w:r w:rsidR="00F72712" w:rsidRPr="00297E91">
              <w:rPr>
                <w:rFonts w:ascii="Arial" w:hAnsi="Arial" w:cs="Arial"/>
                <w:sz w:val="20"/>
                <w:szCs w:val="20"/>
              </w:rPr>
              <w:t>zastrzeżone” i</w:t>
            </w:r>
            <w:r w:rsidRPr="00297E91">
              <w:rPr>
                <w:rFonts w:ascii="Arial" w:hAnsi="Arial" w:cs="Arial"/>
                <w:sz w:val="20"/>
                <w:szCs w:val="20"/>
              </w:rPr>
              <w:t>/lub zaświadczenie o przebytym szkoleniu w zakresie ochrony informacji niejawnych</w:t>
            </w:r>
          </w:p>
        </w:tc>
        <w:tc>
          <w:tcPr>
            <w:tcW w:w="2170" w:type="pct"/>
            <w:vAlign w:val="center"/>
          </w:tcPr>
          <w:p w14:paraId="5FC8BE8D" w14:textId="08F7B255" w:rsidR="00686CF8" w:rsidRPr="005808BA" w:rsidRDefault="00F72712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86CF8" w:rsidRPr="005777D0" w14:paraId="19A1F693" w14:textId="77777777" w:rsidTr="003D19D0">
        <w:trPr>
          <w:trHeight w:val="540"/>
          <w:jc w:val="center"/>
        </w:trPr>
        <w:tc>
          <w:tcPr>
            <w:tcW w:w="193" w:type="pct"/>
            <w:vAlign w:val="center"/>
          </w:tcPr>
          <w:p w14:paraId="2CD19162" w14:textId="77777777" w:rsidR="00686CF8" w:rsidRPr="00297E91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37" w:type="pct"/>
            <w:vAlign w:val="center"/>
          </w:tcPr>
          <w:p w14:paraId="7EC31FCF" w14:textId="77777777" w:rsidR="00686CF8" w:rsidRPr="00297E91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>Imię i nazwisko oraz stanowisko służbowe osoby(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>) upoważnionej(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>) do reprezentowania Przedsiębiorcy zgodnie z aktualnym wypisem z właściwego rejestru podmiotów gospodarczych (KRS/CEIDG) lub na podstawie pełnomocnictwa, do której(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 xml:space="preserve">) może zostać wysłana korespondencja oznaczona klauzulą „zastrzeżone”. </w:t>
            </w:r>
          </w:p>
          <w:p w14:paraId="1EA845C8" w14:textId="77777777" w:rsidR="00686CF8" w:rsidRPr="00297E91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>Osoba(y), o której(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 xml:space="preserve">) mowa w zdaniu poprzedzającym musi posiadać aktualne poświadczenie bezpieczeństwa osobowego lub pisemne upoważnienie do </w:t>
            </w:r>
            <w:r w:rsidRPr="00297E91">
              <w:rPr>
                <w:rFonts w:ascii="Arial" w:hAnsi="Arial" w:cs="Arial"/>
                <w:sz w:val="20"/>
                <w:szCs w:val="20"/>
              </w:rPr>
              <w:lastRenderedPageBreak/>
              <w:t>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Przedsiębiorcy (kierownik przedsiębiorcy w rozumieniu art. 2 pkt 14 w/w ustawy) powinien posiadać co najmniej aktualne zaświadczenie o przebytym szkoleniu w zakresie ochrony informacji niejawnych</w:t>
            </w:r>
            <w:r w:rsidRPr="00297E91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70" w:type="pct"/>
            <w:vAlign w:val="center"/>
          </w:tcPr>
          <w:p w14:paraId="3889CD9E" w14:textId="77777777" w:rsidR="00686CF8" w:rsidRPr="005777D0" w:rsidRDefault="00686CF8" w:rsidP="003D19D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7D2683" w14:textId="77777777" w:rsidR="00686CF8" w:rsidRPr="005808BA" w:rsidRDefault="00686CF8" w:rsidP="00686CF8">
      <w:pPr>
        <w:jc w:val="both"/>
        <w:rPr>
          <w:rFonts w:ascii="Arial" w:hAnsi="Arial" w:cs="Arial"/>
          <w:szCs w:val="20"/>
        </w:rPr>
      </w:pPr>
      <w:r w:rsidRPr="005808BA">
        <w:rPr>
          <w:rFonts w:ascii="Arial" w:hAnsi="Arial" w:cs="Arial"/>
          <w:sz w:val="16"/>
          <w:szCs w:val="12"/>
        </w:rPr>
        <w:t>* - niepotrzebne skreślić</w:t>
      </w:r>
    </w:p>
    <w:p w14:paraId="5D3B69DF" w14:textId="77777777" w:rsidR="00686CF8" w:rsidRDefault="00686CF8" w:rsidP="00686CF8">
      <w:pPr>
        <w:rPr>
          <w:rFonts w:ascii="Arial" w:hAnsi="Arial" w:cs="Arial"/>
          <w:b/>
          <w:szCs w:val="20"/>
        </w:rPr>
      </w:pPr>
    </w:p>
    <w:p w14:paraId="4B597AA2" w14:textId="77777777" w:rsidR="00686CF8" w:rsidRDefault="00686CF8" w:rsidP="00686CF8">
      <w:pPr>
        <w:jc w:val="center"/>
        <w:rPr>
          <w:rFonts w:ascii="Arial" w:hAnsi="Arial" w:cs="Arial"/>
          <w:b/>
          <w:szCs w:val="20"/>
        </w:rPr>
      </w:pPr>
    </w:p>
    <w:p w14:paraId="42C284E6" w14:textId="76A628DC" w:rsidR="00686CF8" w:rsidRDefault="00686CF8" w:rsidP="00686CF8">
      <w:pPr>
        <w:jc w:val="center"/>
        <w:rPr>
          <w:rFonts w:ascii="Arial" w:hAnsi="Arial" w:cs="Arial"/>
          <w:b/>
          <w:szCs w:val="20"/>
        </w:rPr>
      </w:pPr>
      <w:r w:rsidRPr="005808BA">
        <w:rPr>
          <w:rFonts w:ascii="Arial" w:hAnsi="Arial" w:cs="Arial"/>
          <w:b/>
          <w:szCs w:val="20"/>
        </w:rPr>
        <w:t>Tabela nr 2: Określenie szacunkow</w:t>
      </w:r>
      <w:r>
        <w:rPr>
          <w:rFonts w:ascii="Arial" w:hAnsi="Arial" w:cs="Arial"/>
          <w:b/>
          <w:szCs w:val="20"/>
        </w:rPr>
        <w:t>ej</w:t>
      </w:r>
      <w:r w:rsidRPr="005808BA">
        <w:rPr>
          <w:rFonts w:ascii="Arial" w:hAnsi="Arial" w:cs="Arial"/>
          <w:b/>
          <w:szCs w:val="20"/>
        </w:rPr>
        <w:t xml:space="preserve"> cen</w:t>
      </w:r>
      <w:r>
        <w:rPr>
          <w:rFonts w:ascii="Arial" w:hAnsi="Arial" w:cs="Arial"/>
          <w:b/>
          <w:szCs w:val="20"/>
        </w:rPr>
        <w:t>y</w:t>
      </w:r>
      <w:r w:rsidRPr="005808BA">
        <w:rPr>
          <w:rFonts w:ascii="Arial" w:hAnsi="Arial" w:cs="Arial"/>
          <w:b/>
          <w:szCs w:val="20"/>
        </w:rPr>
        <w:t xml:space="preserve"> </w:t>
      </w:r>
      <w:r w:rsidR="00CC1AFC">
        <w:rPr>
          <w:rFonts w:ascii="Arial" w:hAnsi="Arial" w:cs="Arial"/>
          <w:b/>
          <w:szCs w:val="20"/>
        </w:rPr>
        <w:t>całkowitej</w:t>
      </w:r>
      <w:r w:rsidRPr="005808BA">
        <w:rPr>
          <w:rFonts w:ascii="Arial" w:hAnsi="Arial" w:cs="Arial"/>
          <w:b/>
          <w:szCs w:val="20"/>
        </w:rPr>
        <w:t xml:space="preserve"> oraz możliwości dostawy wskazanego w zadaniu</w:t>
      </w:r>
      <w:r>
        <w:rPr>
          <w:rFonts w:ascii="Arial" w:hAnsi="Arial" w:cs="Arial"/>
          <w:b/>
          <w:szCs w:val="20"/>
        </w:rPr>
        <w:t xml:space="preserve"> </w:t>
      </w:r>
      <w:r w:rsidR="00CC1AFC">
        <w:rPr>
          <w:rFonts w:ascii="Arial" w:hAnsi="Arial" w:cs="Arial"/>
          <w:b/>
        </w:rPr>
        <w:t xml:space="preserve">wyposażenia Data Center i Kopii Bezpieczeństwa (DC+KB) </w:t>
      </w:r>
      <w:r w:rsidRPr="005808BA">
        <w:rPr>
          <w:rFonts w:ascii="Arial" w:hAnsi="Arial" w:cs="Arial"/>
          <w:b/>
          <w:szCs w:val="20"/>
        </w:rPr>
        <w:t xml:space="preserve">według </w:t>
      </w:r>
      <w:r>
        <w:rPr>
          <w:rFonts w:ascii="Arial" w:hAnsi="Arial" w:cs="Arial"/>
          <w:b/>
          <w:szCs w:val="20"/>
        </w:rPr>
        <w:t>ogólnych wymagań</w:t>
      </w:r>
      <w:r w:rsidRPr="005808BA">
        <w:rPr>
          <w:rFonts w:ascii="Arial" w:hAnsi="Arial" w:cs="Arial"/>
          <w:b/>
          <w:szCs w:val="20"/>
        </w:rPr>
        <w:t xml:space="preserve"> określon</w:t>
      </w:r>
      <w:r>
        <w:rPr>
          <w:rFonts w:ascii="Arial" w:hAnsi="Arial" w:cs="Arial"/>
          <w:b/>
          <w:szCs w:val="20"/>
        </w:rPr>
        <w:t>ych</w:t>
      </w:r>
      <w:r w:rsidRPr="005808BA">
        <w:rPr>
          <w:rFonts w:ascii="Arial" w:hAnsi="Arial" w:cs="Arial"/>
          <w:b/>
          <w:szCs w:val="20"/>
        </w:rPr>
        <w:t xml:space="preserve"> w tabeli nr 3</w:t>
      </w:r>
    </w:p>
    <w:p w14:paraId="0C5B144F" w14:textId="77777777" w:rsidR="0025374E" w:rsidRDefault="0025374E" w:rsidP="00686CF8">
      <w:pPr>
        <w:jc w:val="center"/>
        <w:rPr>
          <w:rFonts w:ascii="Arial" w:hAnsi="Arial" w:cs="Arial"/>
          <w:b/>
          <w:szCs w:val="20"/>
        </w:rPr>
      </w:pPr>
    </w:p>
    <w:p w14:paraId="73465F5B" w14:textId="4DB3DCA8" w:rsidR="0025374E" w:rsidRPr="0025374E" w:rsidRDefault="0025374E" w:rsidP="0025374E">
      <w:pPr>
        <w:spacing w:after="120" w:line="259" w:lineRule="auto"/>
        <w:jc w:val="both"/>
        <w:rPr>
          <w:rFonts w:ascii="Arial" w:eastAsia="Calibri" w:hAnsi="Arial"/>
          <w:sz w:val="20"/>
          <w:szCs w:val="22"/>
          <w:lang w:eastAsia="en-US"/>
        </w:rPr>
      </w:pPr>
      <w:bookmarkStart w:id="0" w:name="_Hlk213261637"/>
      <w:r>
        <w:rPr>
          <w:rFonts w:ascii="Arial" w:eastAsia="Calibri" w:hAnsi="Arial"/>
          <w:sz w:val="20"/>
          <w:szCs w:val="22"/>
          <w:lang w:eastAsia="en-US"/>
        </w:rPr>
        <w:t>Postepowanie obejmuje. z</w:t>
      </w:r>
      <w:r w:rsidRPr="00DE342D">
        <w:rPr>
          <w:rFonts w:ascii="Arial" w:eastAsia="Calibri" w:hAnsi="Arial"/>
          <w:sz w:val="20"/>
          <w:szCs w:val="22"/>
          <w:lang w:eastAsia="en-US"/>
        </w:rPr>
        <w:t xml:space="preserve">akup i konfigurację urządzeń sieciowych i uruchomienie systemów monitorowania ruchu, bazodanowych SAP HANA, </w:t>
      </w:r>
      <w:proofErr w:type="spellStart"/>
      <w:r w:rsidRPr="00DE342D">
        <w:rPr>
          <w:rFonts w:ascii="Arial" w:eastAsia="Calibri" w:hAnsi="Arial"/>
          <w:sz w:val="20"/>
          <w:szCs w:val="22"/>
          <w:lang w:eastAsia="en-US"/>
        </w:rPr>
        <w:t>Postgre</w:t>
      </w:r>
      <w:proofErr w:type="spellEnd"/>
      <w:r w:rsidRPr="00DE342D">
        <w:rPr>
          <w:rFonts w:ascii="Arial" w:eastAsia="Calibri" w:hAnsi="Arial"/>
          <w:sz w:val="20"/>
          <w:szCs w:val="22"/>
          <w:lang w:eastAsia="en-US"/>
        </w:rPr>
        <w:t xml:space="preserve"> SQL oraz </w:t>
      </w:r>
      <w:proofErr w:type="gramStart"/>
      <w:r w:rsidRPr="00DE342D">
        <w:rPr>
          <w:rFonts w:ascii="Arial" w:eastAsia="Calibri" w:hAnsi="Arial"/>
          <w:sz w:val="20"/>
          <w:szCs w:val="22"/>
          <w:lang w:eastAsia="en-US"/>
        </w:rPr>
        <w:t>CISCO  ISE</w:t>
      </w:r>
      <w:proofErr w:type="gramEnd"/>
      <w:r w:rsidRPr="00DE342D">
        <w:rPr>
          <w:rFonts w:ascii="Arial" w:eastAsia="Calibri" w:hAnsi="Arial"/>
          <w:sz w:val="20"/>
          <w:szCs w:val="22"/>
          <w:lang w:eastAsia="en-US"/>
        </w:rPr>
        <w:t xml:space="preserve">, DR, LTO.  Realizacja zadania obejmuje: dostawę serwerów, montaż, konfigurację i uruchomienie serwerów w strefie jawnej i niejawnej, skonfigurowanie kopii bezpieczeństwa off </w:t>
      </w:r>
      <w:proofErr w:type="spellStart"/>
      <w:r w:rsidRPr="00DE342D">
        <w:rPr>
          <w:rFonts w:ascii="Arial" w:eastAsia="Calibri" w:hAnsi="Arial"/>
          <w:sz w:val="20"/>
          <w:szCs w:val="22"/>
          <w:lang w:eastAsia="en-US"/>
        </w:rPr>
        <w:t>site</w:t>
      </w:r>
      <w:proofErr w:type="spellEnd"/>
      <w:r w:rsidRPr="00DE342D">
        <w:rPr>
          <w:rFonts w:ascii="Arial" w:eastAsia="Calibri" w:hAnsi="Arial"/>
          <w:sz w:val="20"/>
          <w:szCs w:val="22"/>
          <w:lang w:eastAsia="en-US"/>
        </w:rPr>
        <w:t xml:space="preserve"> wskazanych systemów IT oraz włączenie ich do operacyjnej eksploatacji. </w:t>
      </w:r>
      <w:bookmarkEnd w:id="0"/>
    </w:p>
    <w:p w14:paraId="3B71428C" w14:textId="77777777" w:rsidR="00686CF8" w:rsidRPr="005808BA" w:rsidRDefault="00686CF8" w:rsidP="00686CF8">
      <w:pPr>
        <w:jc w:val="center"/>
        <w:rPr>
          <w:rFonts w:ascii="Arial" w:hAnsi="Arial" w:cs="Arial"/>
          <w:b/>
          <w:szCs w:val="20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96"/>
        <w:gridCol w:w="1984"/>
        <w:gridCol w:w="1983"/>
        <w:gridCol w:w="763"/>
        <w:gridCol w:w="1644"/>
        <w:gridCol w:w="1966"/>
        <w:gridCol w:w="1720"/>
        <w:gridCol w:w="1088"/>
        <w:gridCol w:w="1138"/>
      </w:tblGrid>
      <w:tr w:rsidR="00DE342D" w:rsidRPr="00641C49" w14:paraId="199354DE" w14:textId="77777777" w:rsidTr="003D19D0">
        <w:trPr>
          <w:trHeight w:val="950"/>
          <w:jc w:val="center"/>
        </w:trPr>
        <w:tc>
          <w:tcPr>
            <w:tcW w:w="606" w:type="pct"/>
            <w:vAlign w:val="center"/>
          </w:tcPr>
          <w:p w14:paraId="0312CA48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1" w:name="_Hlk188611110"/>
            <w:r w:rsidRPr="00641C49">
              <w:rPr>
                <w:rFonts w:ascii="Arial" w:hAnsi="Arial" w:cs="Arial"/>
                <w:bCs/>
                <w:sz w:val="16"/>
                <w:szCs w:val="16"/>
              </w:rPr>
              <w:t>Model</w:t>
            </w:r>
          </w:p>
        </w:tc>
        <w:tc>
          <w:tcPr>
            <w:tcW w:w="709" w:type="pct"/>
            <w:vAlign w:val="center"/>
          </w:tcPr>
          <w:p w14:paraId="02E6E255" w14:textId="0AB3EB62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 Oferent może dostarczyć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 terminie do </w:t>
            </w:r>
            <w:proofErr w:type="gramStart"/>
            <w:r w:rsidR="00DE342D">
              <w:rPr>
                <w:rFonts w:ascii="Arial" w:hAnsi="Arial" w:cs="Arial"/>
                <w:bCs/>
                <w:sz w:val="16"/>
                <w:szCs w:val="16"/>
              </w:rPr>
              <w:t>30</w:t>
            </w:r>
            <w:r>
              <w:rPr>
                <w:rFonts w:ascii="Arial" w:hAnsi="Arial" w:cs="Arial"/>
                <w:bCs/>
                <w:sz w:val="16"/>
                <w:szCs w:val="16"/>
              </w:rPr>
              <w:t>.1</w:t>
            </w:r>
            <w:r w:rsidR="00DE342D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.202</w:t>
            </w:r>
            <w:r w:rsidR="00DE342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r 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>.</w:t>
            </w:r>
            <w:proofErr w:type="gramEnd"/>
          </w:p>
        </w:tc>
        <w:tc>
          <w:tcPr>
            <w:tcW w:w="709" w:type="pct"/>
            <w:vAlign w:val="center"/>
          </w:tcPr>
          <w:p w14:paraId="6E8596DE" w14:textId="45F5C582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 (zł)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wyposażenia  wyszczególnionego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w tabeli 3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- netto (bez VAT) </w:t>
            </w:r>
          </w:p>
        </w:tc>
        <w:tc>
          <w:tcPr>
            <w:tcW w:w="273" w:type="pct"/>
            <w:vAlign w:val="center"/>
          </w:tcPr>
          <w:p w14:paraId="15F9B822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Stawka VAT (%)</w:t>
            </w:r>
          </w:p>
        </w:tc>
        <w:tc>
          <w:tcPr>
            <w:tcW w:w="588" w:type="pct"/>
            <w:vAlign w:val="center"/>
          </w:tcPr>
          <w:p w14:paraId="2819BB82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 (zł) jednostkowa - brutto (z VAT) </w:t>
            </w:r>
          </w:p>
        </w:tc>
        <w:tc>
          <w:tcPr>
            <w:tcW w:w="703" w:type="pct"/>
            <w:vAlign w:val="center"/>
          </w:tcPr>
          <w:p w14:paraId="7E3B24D1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Szacunkowa cena (zł) jednostkowa netto (bez VAT) za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usługi serwisowe,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przegląd okresowy na terenie RP. </w:t>
            </w:r>
          </w:p>
        </w:tc>
        <w:tc>
          <w:tcPr>
            <w:tcW w:w="615" w:type="pct"/>
            <w:vAlign w:val="center"/>
          </w:tcPr>
          <w:p w14:paraId="3E0067C7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 (zł) jednostkowa brutto (z VAT) za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usługi serwisowe, 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>przegląd okresowy na terenie RP.</w:t>
            </w:r>
          </w:p>
        </w:tc>
        <w:tc>
          <w:tcPr>
            <w:tcW w:w="389" w:type="pct"/>
            <w:vAlign w:val="center"/>
          </w:tcPr>
          <w:p w14:paraId="309A0EE4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Nazwa i s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iedziba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dostawcy</w:t>
            </w:r>
          </w:p>
          <w:p w14:paraId="213A1340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(kraj)</w:t>
            </w:r>
          </w:p>
        </w:tc>
        <w:tc>
          <w:tcPr>
            <w:tcW w:w="407" w:type="pct"/>
            <w:vAlign w:val="center"/>
          </w:tcPr>
          <w:p w14:paraId="4C015099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Miejsce produkcji</w:t>
            </w:r>
          </w:p>
          <w:p w14:paraId="697DC8F5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(kraj)</w:t>
            </w:r>
          </w:p>
        </w:tc>
      </w:tr>
      <w:tr w:rsidR="00DE342D" w:rsidRPr="00641C49" w14:paraId="063EABBB" w14:textId="77777777" w:rsidTr="003D19D0">
        <w:trPr>
          <w:trHeight w:val="570"/>
          <w:jc w:val="center"/>
        </w:trPr>
        <w:tc>
          <w:tcPr>
            <w:tcW w:w="606" w:type="pct"/>
            <w:vAlign w:val="center"/>
          </w:tcPr>
          <w:p w14:paraId="442B97C6" w14:textId="42150E69" w:rsidR="00686CF8" w:rsidRPr="00641C49" w:rsidRDefault="00DE342D" w:rsidP="003D19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Wyposażenie na potrzeby Data Center i Kopii Bezpieczeństwa (DC+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KB)</w:t>
            </w:r>
            <w:r w:rsidR="00686CF8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686CF8" w:rsidRPr="00641C49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proofErr w:type="gramEnd"/>
          </w:p>
        </w:tc>
        <w:tc>
          <w:tcPr>
            <w:tcW w:w="709" w:type="pct"/>
            <w:vAlign w:val="center"/>
          </w:tcPr>
          <w:p w14:paraId="576A5993" w14:textId="09EC0769" w:rsidR="00686CF8" w:rsidRPr="00641C49" w:rsidRDefault="005B0A22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pełny</w:t>
            </w:r>
            <w:r w:rsidR="00686CF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7137E">
              <w:rPr>
                <w:rFonts w:ascii="Arial" w:hAnsi="Arial" w:cs="Arial"/>
                <w:bCs/>
                <w:sz w:val="20"/>
                <w:szCs w:val="20"/>
              </w:rPr>
              <w:t>zestaw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wyposażenia</w:t>
            </w:r>
          </w:p>
        </w:tc>
        <w:tc>
          <w:tcPr>
            <w:tcW w:w="709" w:type="pct"/>
            <w:vAlign w:val="center"/>
          </w:tcPr>
          <w:p w14:paraId="25FB43A8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</w:tcPr>
          <w:p w14:paraId="335F430C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8" w:type="pct"/>
          </w:tcPr>
          <w:p w14:paraId="689BF3FB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41EBCF1B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5" w:type="pct"/>
          </w:tcPr>
          <w:p w14:paraId="0E75205E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E677CA8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23260FF3" w14:textId="77777777" w:rsidR="00686CF8" w:rsidRPr="00641C49" w:rsidRDefault="00686CF8" w:rsidP="003D19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</w:tbl>
    <w:p w14:paraId="2D4EDF3B" w14:textId="77777777" w:rsidR="00686CF8" w:rsidRPr="005808BA" w:rsidRDefault="00686CF8" w:rsidP="00686CF8">
      <w:pPr>
        <w:jc w:val="center"/>
        <w:rPr>
          <w:rFonts w:ascii="Arial" w:hAnsi="Arial" w:cs="Arial"/>
          <w:b/>
          <w:szCs w:val="20"/>
        </w:rPr>
      </w:pPr>
    </w:p>
    <w:p w14:paraId="45D69A0C" w14:textId="77777777" w:rsidR="00686CF8" w:rsidRPr="005808BA" w:rsidRDefault="00686CF8" w:rsidP="00686CF8">
      <w:pPr>
        <w:jc w:val="both"/>
        <w:rPr>
          <w:rFonts w:ascii="Arial" w:hAnsi="Arial" w:cs="Arial"/>
          <w:b/>
          <w:sz w:val="18"/>
          <w:szCs w:val="18"/>
        </w:rPr>
      </w:pPr>
    </w:p>
    <w:p w14:paraId="54E0A05D" w14:textId="5F7A76FB" w:rsidR="00686CF8" w:rsidRPr="005808BA" w:rsidRDefault="00686CF8" w:rsidP="00686CF8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5808BA">
        <w:rPr>
          <w:rFonts w:ascii="Arial" w:hAnsi="Arial" w:cs="Arial"/>
          <w:b/>
        </w:rPr>
        <w:t xml:space="preserve">Tabela nr 3: Potwierdzenie spełnienia wymogów opisu </w:t>
      </w:r>
      <w:r w:rsidR="00CC1AFC">
        <w:rPr>
          <w:rFonts w:ascii="Arial" w:hAnsi="Arial" w:cs="Arial"/>
          <w:b/>
        </w:rPr>
        <w:t>wyposażenia Data Center i Kopii Bezpieczeństwa (DC+KB)</w:t>
      </w:r>
      <w:r>
        <w:rPr>
          <w:rFonts w:ascii="Arial" w:hAnsi="Arial" w:cs="Arial"/>
          <w:b/>
        </w:rPr>
        <w:t xml:space="preserve">, </w:t>
      </w:r>
      <w:r w:rsidR="00CC1AFC">
        <w:rPr>
          <w:rFonts w:ascii="Arial" w:hAnsi="Arial" w:cs="Arial"/>
          <w:b/>
        </w:rPr>
        <w:br/>
        <w:t xml:space="preserve">pełne </w:t>
      </w:r>
      <w:r>
        <w:rPr>
          <w:rFonts w:ascii="Arial" w:hAnsi="Arial" w:cs="Arial"/>
          <w:b/>
        </w:rPr>
        <w:t>wyposażenie</w:t>
      </w:r>
      <w:r w:rsidRPr="005808BA">
        <w:rPr>
          <w:rFonts w:ascii="Arial" w:hAnsi="Arial" w:cs="Arial"/>
          <w:b/>
        </w:rPr>
        <w:t>:</w:t>
      </w:r>
    </w:p>
    <w:p w14:paraId="4875001A" w14:textId="77777777" w:rsidR="00686CF8" w:rsidRPr="005808BA" w:rsidRDefault="00686CF8" w:rsidP="00686CF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557"/>
        <w:gridCol w:w="8933"/>
        <w:gridCol w:w="1274"/>
        <w:gridCol w:w="3218"/>
        <w:gridCol w:w="8"/>
      </w:tblGrid>
      <w:tr w:rsidR="00686CF8" w:rsidRPr="005808BA" w14:paraId="0FC02611" w14:textId="77777777" w:rsidTr="003D19D0">
        <w:trPr>
          <w:gridBefore w:val="1"/>
          <w:gridAfter w:val="1"/>
          <w:wBefore w:w="4" w:type="pct"/>
          <w:wAfter w:w="3" w:type="pct"/>
          <w:trHeight w:val="478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4B91CA00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32FF32B3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Dane techniczne i inne parametry</w:t>
            </w:r>
          </w:p>
        </w:tc>
        <w:tc>
          <w:tcPr>
            <w:tcW w:w="455" w:type="pct"/>
            <w:shd w:val="clear" w:color="000000" w:fill="auto"/>
            <w:vAlign w:val="center"/>
          </w:tcPr>
          <w:p w14:paraId="0348C88F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Spełnienie warunku: TAK/NIE</w:t>
            </w:r>
          </w:p>
        </w:tc>
        <w:tc>
          <w:tcPr>
            <w:tcW w:w="1149" w:type="pct"/>
            <w:shd w:val="clear" w:color="000000" w:fill="auto"/>
            <w:vAlign w:val="center"/>
          </w:tcPr>
          <w:p w14:paraId="1A42CD06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86CF8" w:rsidRPr="005808BA" w14:paraId="16BBEA24" w14:textId="77777777" w:rsidTr="003D19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389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107"/>
              <w:gridCol w:w="2346"/>
              <w:gridCol w:w="6352"/>
              <w:gridCol w:w="1299"/>
              <w:gridCol w:w="2972"/>
              <w:gridCol w:w="61"/>
              <w:gridCol w:w="7"/>
            </w:tblGrid>
            <w:tr w:rsidR="005B6540" w:rsidRPr="00DE342D" w14:paraId="33DF8117" w14:textId="4A3E3924" w:rsidTr="005B6540">
              <w:trPr>
                <w:trHeight w:val="353"/>
                <w:jc w:val="center"/>
              </w:trPr>
              <w:tc>
                <w:tcPr>
                  <w:tcW w:w="5000" w:type="pct"/>
                  <w:gridSpan w:val="8"/>
                  <w:shd w:val="clear" w:color="auto" w:fill="BFBFBF" w:themeFill="background1" w:themeFillShade="BF"/>
                  <w:vAlign w:val="center"/>
                </w:tcPr>
                <w:p w14:paraId="5022F1F8" w14:textId="64B6E27A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  <w:t>I. Założenia ogólne</w:t>
                  </w:r>
                </w:p>
              </w:tc>
            </w:tr>
            <w:tr w:rsidR="005B6540" w:rsidRPr="00DE342D" w14:paraId="3CCCD78F" w14:textId="67A99367" w:rsidTr="005B6540">
              <w:trPr>
                <w:trHeight w:val="491"/>
                <w:jc w:val="center"/>
              </w:trPr>
              <w:tc>
                <w:tcPr>
                  <w:tcW w:w="308" w:type="pct"/>
                  <w:gridSpan w:val="2"/>
                  <w:vAlign w:val="center"/>
                </w:tcPr>
                <w:p w14:paraId="20681F92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1.</w:t>
                  </w:r>
                </w:p>
              </w:tc>
              <w:tc>
                <w:tcPr>
                  <w:tcW w:w="3089" w:type="pct"/>
                  <w:gridSpan w:val="2"/>
                  <w:vAlign w:val="center"/>
                </w:tcPr>
                <w:p w14:paraId="558FD574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</w:pPr>
                  <w:proofErr w:type="gramStart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Wyposażenie  obejmuje</w:t>
                  </w:r>
                  <w:proofErr w:type="gramEnd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sprzęt i oprogramowanie DC i KB w tym sprzęt umożliwiający funkcjonowanie DC i tworzenie kopii bezpieczeństwa (off </w:t>
                  </w:r>
                  <w:proofErr w:type="spellStart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site</w:t>
                  </w:r>
                  <w:proofErr w:type="spellEnd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) systemów IT, zabezpieczając dane przed </w:t>
                  </w:r>
                  <w:proofErr w:type="spellStart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cyber</w:t>
                  </w:r>
                  <w:proofErr w:type="spellEnd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-zagrożeniami.</w:t>
                  </w:r>
                </w:p>
              </w:tc>
              <w:tc>
                <w:tcPr>
                  <w:tcW w:w="459" w:type="pct"/>
                </w:tcPr>
                <w:p w14:paraId="09FCA82F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6F88CE3A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5B6540" w:rsidRPr="00DE342D" w14:paraId="58241BA6" w14:textId="6E5C71EA" w:rsidTr="005B6540">
              <w:trPr>
                <w:trHeight w:val="353"/>
                <w:jc w:val="center"/>
              </w:trPr>
              <w:tc>
                <w:tcPr>
                  <w:tcW w:w="308" w:type="pct"/>
                  <w:gridSpan w:val="2"/>
                  <w:vAlign w:val="center"/>
                </w:tcPr>
                <w:p w14:paraId="1976638A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lastRenderedPageBreak/>
                    <w:t>2.</w:t>
                  </w:r>
                </w:p>
              </w:tc>
              <w:tc>
                <w:tcPr>
                  <w:tcW w:w="3089" w:type="pct"/>
                  <w:gridSpan w:val="2"/>
                  <w:vAlign w:val="center"/>
                </w:tcPr>
                <w:p w14:paraId="6DD56FC2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lang w:eastAsia="en-US"/>
                    </w:rPr>
                    <w:t xml:space="preserve">Zakłada się składowanie danych, podzielonych na zasoby jawne i niejawne, oraz podzielone ze względu na technologię wykonania tj. zasoby w technologii SAP </w:t>
                  </w:r>
                  <w:proofErr w:type="gramStart"/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lang w:eastAsia="en-US"/>
                    </w:rPr>
                    <w:t>HANA(</w:t>
                  </w:r>
                  <w:proofErr w:type="gramEnd"/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lang w:eastAsia="en-US"/>
                    </w:rPr>
                    <w:t xml:space="preserve">on </w:t>
                  </w:r>
                  <w:proofErr w:type="spellStart"/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lang w:eastAsia="en-US"/>
                    </w:rPr>
                    <w:t>Prem</w:t>
                  </w:r>
                  <w:proofErr w:type="spellEnd"/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lang w:eastAsia="en-US"/>
                    </w:rPr>
                    <w:t xml:space="preserve">) i </w:t>
                  </w:r>
                  <w:proofErr w:type="spellStart"/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lang w:eastAsia="en-US"/>
                    </w:rPr>
                    <w:t>PostgreSQL</w:t>
                  </w:r>
                  <w:proofErr w:type="spellEnd"/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lang w:eastAsia="en-US"/>
                    </w:rPr>
                    <w:t xml:space="preserve"> oraz mechanizmy wirtualizacji</w:t>
                  </w:r>
                </w:p>
              </w:tc>
              <w:tc>
                <w:tcPr>
                  <w:tcW w:w="459" w:type="pct"/>
                </w:tcPr>
                <w:p w14:paraId="302D6262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6B8B1F1B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5B6540" w:rsidRPr="00DE342D" w14:paraId="49D9CB5C" w14:textId="53354DD0" w:rsidTr="005B6540">
              <w:trPr>
                <w:trHeight w:val="787"/>
                <w:jc w:val="center"/>
              </w:trPr>
              <w:tc>
                <w:tcPr>
                  <w:tcW w:w="308" w:type="pct"/>
                  <w:gridSpan w:val="2"/>
                  <w:vAlign w:val="center"/>
                </w:tcPr>
                <w:p w14:paraId="7C45852B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3.</w:t>
                  </w:r>
                </w:p>
              </w:tc>
              <w:tc>
                <w:tcPr>
                  <w:tcW w:w="3089" w:type="pct"/>
                  <w:gridSpan w:val="2"/>
                  <w:vAlign w:val="center"/>
                </w:tcPr>
                <w:p w14:paraId="1212C8F8" w14:textId="77777777" w:rsidR="005B6540" w:rsidRPr="00DE342D" w:rsidRDefault="005B6540" w:rsidP="00DE342D">
                  <w:pPr>
                    <w:shd w:val="clear" w:color="auto" w:fill="FFFFFF"/>
                    <w:spacing w:after="120" w:line="259" w:lineRule="auto"/>
                    <w:jc w:val="both"/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Docelowo planuje się zapewnić możliwość uruchomienia:</w:t>
                  </w:r>
                </w:p>
                <w:p w14:paraId="75B49FCB" w14:textId="77777777" w:rsidR="005B6540" w:rsidRPr="00DE342D" w:rsidRDefault="005B6540" w:rsidP="00DE342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120" w:line="259" w:lineRule="auto"/>
                    <w:jc w:val="both"/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bazy danych typu: </w:t>
                  </w:r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SAP </w:t>
                  </w:r>
                  <w:proofErr w:type="gramStart"/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HANA,  </w:t>
                  </w:r>
                  <w:proofErr w:type="spellStart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PostgreSQL</w:t>
                  </w:r>
                  <w:proofErr w:type="spellEnd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,</w:t>
                  </w:r>
                  <w:r w:rsidRPr="00DE342D">
                    <w:rPr>
                      <w:rFonts w:ascii="Arial" w:eastAsia="Calibri" w:hAnsi="Arial"/>
                      <w:i/>
                      <w:iCs/>
                      <w:color w:val="FF0000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 </w:t>
                  </w:r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CISCO</w:t>
                  </w:r>
                  <w:proofErr w:type="gramEnd"/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gramStart"/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ISE </w:t>
                  </w:r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zabezpieczonych</w:t>
                  </w:r>
                  <w:proofErr w:type="gramEnd"/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systemami </w:t>
                  </w:r>
                  <w:proofErr w:type="spellStart"/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Barracuda</w:t>
                  </w:r>
                  <w:proofErr w:type="spellEnd"/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lub systemami w pełni kompatybilnymi</w:t>
                  </w: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;</w:t>
                  </w:r>
                </w:p>
                <w:p w14:paraId="2D631673" w14:textId="77777777" w:rsidR="005B6540" w:rsidRPr="00DE342D" w:rsidRDefault="005B6540" w:rsidP="00DE342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120" w:line="259" w:lineRule="auto"/>
                    <w:jc w:val="both"/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Backupu off </w:t>
                  </w:r>
                  <w:proofErr w:type="spellStart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site</w:t>
                  </w:r>
                  <w:proofErr w:type="spellEnd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baz danych </w:t>
                  </w:r>
                  <w:r w:rsidRPr="00DE342D">
                    <w:rPr>
                      <w:rFonts w:ascii="Arial" w:eastAsia="Calibri" w:hAnsi="Arial"/>
                      <w:i/>
                      <w:iCs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(jawnych i niejawnych)</w:t>
                  </w: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typu: </w:t>
                  </w:r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SAP </w:t>
                  </w:r>
                  <w:proofErr w:type="gramStart"/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HANA,  </w:t>
                  </w:r>
                  <w:proofErr w:type="spellStart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PostgreSQL</w:t>
                  </w:r>
                  <w:proofErr w:type="spellEnd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,</w:t>
                  </w:r>
                  <w:r w:rsidRPr="00DE342D">
                    <w:rPr>
                      <w:rFonts w:ascii="Arial" w:eastAsia="Calibri" w:hAnsi="Arial"/>
                      <w:i/>
                      <w:iCs/>
                      <w:color w:val="FF0000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 </w:t>
                  </w:r>
                  <w:bookmarkStart w:id="2" w:name="_Hlk206407808"/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CISCO</w:t>
                  </w:r>
                  <w:proofErr w:type="gramEnd"/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gramStart"/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ISE </w:t>
                  </w:r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</w:t>
                  </w:r>
                  <w:bookmarkEnd w:id="2"/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zabezpieczonych</w:t>
                  </w:r>
                  <w:proofErr w:type="gramEnd"/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systemami </w:t>
                  </w:r>
                  <w:proofErr w:type="spellStart"/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Barracuda</w:t>
                  </w:r>
                  <w:proofErr w:type="spellEnd"/>
                  <w:r w:rsidRPr="00DE342D">
                    <w:rPr>
                      <w:rFonts w:ascii="Arial" w:eastAsia="Calibri" w:hAnsi="Arial"/>
                      <w:i/>
                      <w:iCs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, VIMM</w:t>
                  </w:r>
                  <w:r w:rsidRPr="00DE342D">
                    <w:rPr>
                      <w:rFonts w:ascii="Arial" w:eastAsia="Calibri" w:hAnsi="Arial"/>
                      <w:color w:val="000000" w:themeColor="text1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 lub systemami w pełni kompatybilnymi</w:t>
                  </w: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 xml:space="preserve">; </w:t>
                  </w:r>
                </w:p>
                <w:p w14:paraId="4D60FC3D" w14:textId="77777777" w:rsidR="005B6540" w:rsidRPr="00DE342D" w:rsidRDefault="005B6540" w:rsidP="00DE342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120" w:line="259" w:lineRule="auto"/>
                    <w:jc w:val="both"/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Automatyzację procesu backupów i odtwarzania (</w:t>
                  </w:r>
                  <w:proofErr w:type="spellStart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restore</w:t>
                  </w:r>
                  <w:proofErr w:type="spellEnd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);</w:t>
                  </w:r>
                </w:p>
                <w:p w14:paraId="1CB98E6C" w14:textId="77777777" w:rsidR="005B6540" w:rsidRPr="00DE342D" w:rsidRDefault="005B6540" w:rsidP="00DE342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120" w:line="259" w:lineRule="auto"/>
                    <w:jc w:val="both"/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  <w:t xml:space="preserve">Zapewnienie </w:t>
                  </w:r>
                  <w:proofErr w:type="spellStart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  <w:t>beckupów</w:t>
                  </w:r>
                  <w:proofErr w:type="spellEnd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  <w:t>długoterminowy  dla</w:t>
                  </w:r>
                  <w:proofErr w:type="gramEnd"/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  <w:t xml:space="preserve"> systemów jawnych i niejawnych (LTO);</w:t>
                  </w:r>
                </w:p>
                <w:p w14:paraId="15998C0B" w14:textId="77777777" w:rsidR="005B6540" w:rsidRPr="00DE342D" w:rsidRDefault="005B6540" w:rsidP="00DE342D">
                  <w:pPr>
                    <w:numPr>
                      <w:ilvl w:val="0"/>
                      <w:numId w:val="3"/>
                    </w:numPr>
                    <w:shd w:val="clear" w:color="auto" w:fill="FFFFFF" w:themeFill="background1"/>
                    <w:spacing w:after="120" w:line="259" w:lineRule="auto"/>
                    <w:jc w:val="both"/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  <w:t xml:space="preserve">Monitorowania zasobów i ruchu przychodzącego i wychodzącego wraz z możliwością </w:t>
                  </w: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Integracji z</w:t>
                  </w: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  <w:t xml:space="preserve"> </w:t>
                  </w: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systemem</w:t>
                  </w: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  <w:t xml:space="preserve"> SOC</w:t>
                  </w: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;</w:t>
                  </w:r>
                </w:p>
                <w:p w14:paraId="3E9E4E6C" w14:textId="77777777" w:rsidR="005B6540" w:rsidRPr="00990126" w:rsidRDefault="005B6540" w:rsidP="00DE342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120" w:line="259" w:lineRule="auto"/>
                    <w:jc w:val="both"/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Sprzętu sieciowego na potrzeby systemów jawnych i niejawnych;</w:t>
                  </w:r>
                </w:p>
                <w:p w14:paraId="5C9F67F9" w14:textId="7AC16634" w:rsidR="00990126" w:rsidRPr="00DE342D" w:rsidRDefault="00990126" w:rsidP="00DE342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120" w:line="259" w:lineRule="auto"/>
                    <w:jc w:val="both"/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Firewall-e</w:t>
                  </w:r>
                </w:p>
                <w:p w14:paraId="01659B79" w14:textId="729AD814" w:rsidR="005B6540" w:rsidRPr="00990126" w:rsidRDefault="005B6540" w:rsidP="00DE342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120" w:line="259" w:lineRule="auto"/>
                    <w:jc w:val="both"/>
                    <w:rPr>
                      <w:rFonts w:ascii="Arial" w:eastAsia="Calibri" w:hAnsi="Arial"/>
                      <w:color w:val="242424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color w:val="242424"/>
                      <w:sz w:val="20"/>
                      <w:szCs w:val="22"/>
                      <w:bdr w:val="none" w:sz="0" w:space="0" w:color="auto" w:frame="1"/>
                      <w:lang w:eastAsia="en-US"/>
                    </w:rPr>
                    <w:t>Redundancję na poziomie architektury sieci,</w:t>
                  </w:r>
                </w:p>
              </w:tc>
              <w:tc>
                <w:tcPr>
                  <w:tcW w:w="459" w:type="pct"/>
                </w:tcPr>
                <w:p w14:paraId="320A227C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3EF6F9E8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296F65" w:rsidRPr="00DE342D" w14:paraId="244CC0AF" w14:textId="23DE0EDA" w:rsidTr="00296F65">
              <w:trPr>
                <w:trHeight w:val="267"/>
                <w:jc w:val="center"/>
              </w:trPr>
              <w:tc>
                <w:tcPr>
                  <w:tcW w:w="5000" w:type="pct"/>
                  <w:gridSpan w:val="8"/>
                  <w:shd w:val="clear" w:color="auto" w:fill="BFBFBF" w:themeFill="background1" w:themeFillShade="BF"/>
                  <w:noWrap/>
                  <w:vAlign w:val="center"/>
                </w:tcPr>
                <w:p w14:paraId="18EC854F" w14:textId="66AB1490" w:rsidR="00296F65" w:rsidRPr="00DE342D" w:rsidRDefault="00296F65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  <w:t>II. Dokumentacja</w:t>
                  </w:r>
                </w:p>
              </w:tc>
            </w:tr>
            <w:tr w:rsidR="005B6540" w:rsidRPr="00DE342D" w14:paraId="618D6555" w14:textId="44C2DF72" w:rsidTr="005B6540">
              <w:trPr>
                <w:trHeight w:val="268"/>
                <w:jc w:val="center"/>
              </w:trPr>
              <w:tc>
                <w:tcPr>
                  <w:tcW w:w="308" w:type="pct"/>
                  <w:gridSpan w:val="2"/>
                  <w:noWrap/>
                  <w:vAlign w:val="center"/>
                </w:tcPr>
                <w:p w14:paraId="2F88C4E1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089" w:type="pct"/>
                  <w:gridSpan w:val="2"/>
                  <w:noWrap/>
                  <w:vAlign w:val="center"/>
                </w:tcPr>
                <w:p w14:paraId="2CF5B445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Dokumentacja DTR/Instrukcja obsługi zainstalowanych systemów, określająca warunki ich konserwacji </w:t>
                  </w:r>
                  <w:proofErr w:type="gramStart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czy  okresowego</w:t>
                  </w:r>
                  <w:proofErr w:type="gramEnd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 uruchamiania (jeśli będzie wymagane) w celu utrzymania ich w pełnej sprawności technicznej.</w:t>
                  </w:r>
                </w:p>
              </w:tc>
              <w:tc>
                <w:tcPr>
                  <w:tcW w:w="459" w:type="pct"/>
                </w:tcPr>
                <w:p w14:paraId="69118E4F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0302F7A7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5B6540" w:rsidRPr="00DE342D" w14:paraId="46863005" w14:textId="23E36FFA" w:rsidTr="005B6540">
              <w:trPr>
                <w:trHeight w:val="311"/>
                <w:jc w:val="center"/>
              </w:trPr>
              <w:tc>
                <w:tcPr>
                  <w:tcW w:w="308" w:type="pct"/>
                  <w:gridSpan w:val="2"/>
                  <w:noWrap/>
                  <w:vAlign w:val="center"/>
                </w:tcPr>
                <w:p w14:paraId="087558A8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3089" w:type="pct"/>
                  <w:gridSpan w:val="2"/>
                  <w:noWrap/>
                  <w:vAlign w:val="center"/>
                </w:tcPr>
                <w:p w14:paraId="18D6D24A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Dokument </w:t>
                  </w:r>
                  <w:proofErr w:type="gramStart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gwarancyjny ,</w:t>
                  </w:r>
                  <w:proofErr w:type="gramEnd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 opis i warunki licencji </w:t>
                  </w:r>
                </w:p>
              </w:tc>
              <w:tc>
                <w:tcPr>
                  <w:tcW w:w="459" w:type="pct"/>
                </w:tcPr>
                <w:p w14:paraId="044E2FA3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674B8709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5B6540" w:rsidRPr="00DE342D" w14:paraId="6D4AFD73" w14:textId="57886479" w:rsidTr="005B6540">
              <w:trPr>
                <w:trHeight w:val="319"/>
                <w:jc w:val="center"/>
              </w:trPr>
              <w:tc>
                <w:tcPr>
                  <w:tcW w:w="308" w:type="pct"/>
                  <w:gridSpan w:val="2"/>
                  <w:noWrap/>
                  <w:vAlign w:val="center"/>
                </w:tcPr>
                <w:p w14:paraId="24ED0550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3.</w:t>
                  </w:r>
                </w:p>
              </w:tc>
              <w:tc>
                <w:tcPr>
                  <w:tcW w:w="3089" w:type="pct"/>
                  <w:gridSpan w:val="2"/>
                  <w:vAlign w:val="center"/>
                </w:tcPr>
                <w:p w14:paraId="33F18B34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Wszystkie dokumenty opisujące podstawową konfigurację i architekturę DC i KB powinny być dostarczone w języku polskim w formie papierowej i elektronicznej. </w:t>
                  </w:r>
                </w:p>
                <w:p w14:paraId="54762C1F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Szczegółowa instrukcja dotycząca zaawansowanej konfiguracji sprzętu i oprogramowania może być dostarczona w języku angielskim w formie elektronicznej.</w:t>
                  </w:r>
                </w:p>
              </w:tc>
              <w:tc>
                <w:tcPr>
                  <w:tcW w:w="459" w:type="pct"/>
                </w:tcPr>
                <w:p w14:paraId="5487801F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268347A1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5B6540" w:rsidRPr="00DE342D" w14:paraId="55A266AD" w14:textId="155FC4E1" w:rsidTr="005B6540">
              <w:trPr>
                <w:trHeight w:val="319"/>
                <w:jc w:val="center"/>
              </w:trPr>
              <w:tc>
                <w:tcPr>
                  <w:tcW w:w="308" w:type="pct"/>
                  <w:gridSpan w:val="2"/>
                  <w:noWrap/>
                  <w:vAlign w:val="center"/>
                </w:tcPr>
                <w:p w14:paraId="70EA1CF6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4.</w:t>
                  </w:r>
                </w:p>
              </w:tc>
              <w:tc>
                <w:tcPr>
                  <w:tcW w:w="3089" w:type="pct"/>
                  <w:gridSpan w:val="2"/>
                  <w:vAlign w:val="center"/>
                </w:tcPr>
                <w:p w14:paraId="6065F0B1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Licencje na dostarczone oprogramowanie.</w:t>
                  </w:r>
                </w:p>
              </w:tc>
              <w:tc>
                <w:tcPr>
                  <w:tcW w:w="459" w:type="pct"/>
                </w:tcPr>
                <w:p w14:paraId="41CFA2B9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1610B9F7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5B6540" w:rsidRPr="00DE342D" w14:paraId="77E7A734" w14:textId="1ABB047C" w:rsidTr="005B6540">
              <w:trPr>
                <w:trHeight w:val="353"/>
                <w:jc w:val="center"/>
              </w:trPr>
              <w:tc>
                <w:tcPr>
                  <w:tcW w:w="308" w:type="pct"/>
                  <w:gridSpan w:val="2"/>
                  <w:noWrap/>
                  <w:vAlign w:val="center"/>
                </w:tcPr>
                <w:p w14:paraId="5249E206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5.</w:t>
                  </w:r>
                </w:p>
              </w:tc>
              <w:tc>
                <w:tcPr>
                  <w:tcW w:w="3089" w:type="pct"/>
                  <w:gridSpan w:val="2"/>
                  <w:noWrap/>
                  <w:vAlign w:val="center"/>
                </w:tcPr>
                <w:p w14:paraId="7770DE96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Trwałe opisy panelu sterowania, miejsc podłączenia.</w:t>
                  </w:r>
                </w:p>
              </w:tc>
              <w:tc>
                <w:tcPr>
                  <w:tcW w:w="459" w:type="pct"/>
                </w:tcPr>
                <w:p w14:paraId="40181B9A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13A7D507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296F65" w:rsidRPr="00DE342D" w14:paraId="48E80B54" w14:textId="28A42810" w:rsidTr="00296F65">
              <w:trPr>
                <w:trHeight w:val="409"/>
                <w:jc w:val="center"/>
              </w:trPr>
              <w:tc>
                <w:tcPr>
                  <w:tcW w:w="5000" w:type="pct"/>
                  <w:gridSpan w:val="8"/>
                  <w:shd w:val="clear" w:color="auto" w:fill="BFBFBF" w:themeFill="background1" w:themeFillShade="BF"/>
                  <w:noWrap/>
                  <w:vAlign w:val="center"/>
                </w:tcPr>
                <w:p w14:paraId="3CA1C255" w14:textId="554BC0FE" w:rsidR="00296F65" w:rsidRPr="00DE342D" w:rsidRDefault="00296F65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  <w:t xml:space="preserve">III. Przeglądy i konserwacje </w:t>
                  </w:r>
                </w:p>
              </w:tc>
            </w:tr>
            <w:tr w:rsidR="005B6540" w:rsidRPr="00DE342D" w14:paraId="012E4A22" w14:textId="24A90C86" w:rsidTr="005B6540">
              <w:trPr>
                <w:trHeight w:val="321"/>
                <w:jc w:val="center"/>
              </w:trPr>
              <w:tc>
                <w:tcPr>
                  <w:tcW w:w="308" w:type="pct"/>
                  <w:gridSpan w:val="2"/>
                  <w:noWrap/>
                  <w:vAlign w:val="center"/>
                </w:tcPr>
                <w:p w14:paraId="090778E0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bCs/>
                      <w:iCs/>
                      <w:sz w:val="20"/>
                      <w:szCs w:val="22"/>
                      <w:lang w:eastAsia="en-US"/>
                    </w:rPr>
                    <w:t>1</w:t>
                  </w:r>
                  <w:r w:rsidRPr="00DE342D">
                    <w:rPr>
                      <w:rFonts w:ascii="Arial" w:eastAsia="Calibri" w:hAnsi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  <w:t>.</w:t>
                  </w:r>
                </w:p>
              </w:tc>
              <w:tc>
                <w:tcPr>
                  <w:tcW w:w="3089" w:type="pct"/>
                  <w:gridSpan w:val="2"/>
                  <w:vAlign w:val="center"/>
                </w:tcPr>
                <w:p w14:paraId="7EB4D74D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bCs/>
                      <w:iCs/>
                      <w:sz w:val="20"/>
                      <w:szCs w:val="22"/>
                      <w:lang w:eastAsia="en-US"/>
                    </w:rPr>
                    <w:t>Na terenie Polski Przedsiębiorca posiada serwis własny lub współpracujące podmioty wykonujące serwis zapewniający obsługę w języku polskim (przeglądy, konserwacje, naprawy).</w:t>
                  </w:r>
                </w:p>
              </w:tc>
              <w:tc>
                <w:tcPr>
                  <w:tcW w:w="459" w:type="pct"/>
                </w:tcPr>
                <w:p w14:paraId="7AB4B26F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bCs/>
                      <w:iCs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04523BC3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bCs/>
                      <w:iCs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5B6540" w:rsidRPr="00DE342D" w14:paraId="65344A85" w14:textId="61CB5B77" w:rsidTr="005B6540">
              <w:trPr>
                <w:trHeight w:val="555"/>
                <w:jc w:val="center"/>
              </w:trPr>
              <w:tc>
                <w:tcPr>
                  <w:tcW w:w="308" w:type="pct"/>
                  <w:gridSpan w:val="2"/>
                  <w:noWrap/>
                  <w:vAlign w:val="center"/>
                </w:tcPr>
                <w:p w14:paraId="67DEACED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lastRenderedPageBreak/>
                    <w:t>2.</w:t>
                  </w:r>
                </w:p>
              </w:tc>
              <w:tc>
                <w:tcPr>
                  <w:tcW w:w="3089" w:type="pct"/>
                  <w:gridSpan w:val="2"/>
                  <w:vAlign w:val="center"/>
                </w:tcPr>
                <w:p w14:paraId="649CF13D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bCs/>
                      <w:iCs/>
                      <w:sz w:val="20"/>
                      <w:szCs w:val="22"/>
                      <w:lang w:eastAsia="en-US"/>
                    </w:rPr>
                    <w:t xml:space="preserve">W okresie </w:t>
                  </w:r>
                  <w:proofErr w:type="gramStart"/>
                  <w:r w:rsidRPr="00DE342D">
                    <w:rPr>
                      <w:rFonts w:ascii="Arial" w:eastAsia="Calibri" w:hAnsi="Arial"/>
                      <w:bCs/>
                      <w:iCs/>
                      <w:sz w:val="20"/>
                      <w:szCs w:val="22"/>
                      <w:lang w:eastAsia="en-US"/>
                    </w:rPr>
                    <w:t>gwarancji  (</w:t>
                  </w:r>
                  <w:proofErr w:type="gramEnd"/>
                  <w:r w:rsidRPr="00DE342D">
                    <w:rPr>
                      <w:rFonts w:ascii="Arial" w:eastAsia="Calibri" w:hAnsi="Arial"/>
                      <w:bCs/>
                      <w:iCs/>
                      <w:sz w:val="20"/>
                      <w:szCs w:val="22"/>
                      <w:lang w:eastAsia="en-US"/>
                    </w:rPr>
                    <w:t xml:space="preserve">na warunkach określonych w Instrukcji), Oferent </w:t>
                  </w: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będzie dokonywał nieodpłatnych przeglądów okresowych i czynności konserwacyjnych w zakresie określonym w dokumencie gwarancyjnym. Wszelkie prace wymagają wcześniejszej awizacji.</w:t>
                  </w:r>
                </w:p>
              </w:tc>
              <w:tc>
                <w:tcPr>
                  <w:tcW w:w="459" w:type="pct"/>
                </w:tcPr>
                <w:p w14:paraId="73DFA11A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5180C3D7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5B6540" w:rsidRPr="00DE342D" w14:paraId="38870D9C" w14:textId="53E5E040" w:rsidTr="005B6540">
              <w:trPr>
                <w:trHeight w:val="1017"/>
                <w:jc w:val="center"/>
              </w:trPr>
              <w:tc>
                <w:tcPr>
                  <w:tcW w:w="308" w:type="pct"/>
                  <w:gridSpan w:val="2"/>
                  <w:noWrap/>
                  <w:vAlign w:val="center"/>
                </w:tcPr>
                <w:p w14:paraId="221BB5B2" w14:textId="77777777" w:rsidR="005B6540" w:rsidRPr="00DE342D" w:rsidRDefault="005B6540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3.</w:t>
                  </w:r>
                </w:p>
              </w:tc>
              <w:tc>
                <w:tcPr>
                  <w:tcW w:w="3089" w:type="pct"/>
                  <w:gridSpan w:val="2"/>
                  <w:vAlign w:val="center"/>
                </w:tcPr>
                <w:p w14:paraId="1C163E4A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iCs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Zakres przeglądu </w:t>
                  </w:r>
                  <w:r w:rsidRPr="00DE342D">
                    <w:rPr>
                      <w:rFonts w:ascii="Arial" w:eastAsia="Calibri" w:hAnsi="Arial"/>
                      <w:i/>
                      <w:iCs/>
                      <w:sz w:val="20"/>
                      <w:szCs w:val="22"/>
                      <w:lang w:eastAsia="en-US"/>
                    </w:rPr>
                    <w:t>– (Proszę podać proponowany okres, zakres i częstotliwość prac obejmujący przegląd gwarancyjny w polu uwagi.)</w:t>
                  </w:r>
                </w:p>
              </w:tc>
              <w:tc>
                <w:tcPr>
                  <w:tcW w:w="459" w:type="pct"/>
                </w:tcPr>
                <w:p w14:paraId="1C606172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34D8EC97" w14:textId="77777777" w:rsidR="005B6540" w:rsidRPr="00DE342D" w:rsidRDefault="005B6540" w:rsidP="00DE342D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296F65" w:rsidRPr="00DE342D" w14:paraId="1EA21BA1" w14:textId="00F92192" w:rsidTr="00296F65">
              <w:trPr>
                <w:trHeight w:val="412"/>
                <w:jc w:val="center"/>
              </w:trPr>
              <w:tc>
                <w:tcPr>
                  <w:tcW w:w="5000" w:type="pct"/>
                  <w:gridSpan w:val="8"/>
                  <w:shd w:val="clear" w:color="auto" w:fill="BFBFBF" w:themeFill="background1" w:themeFillShade="BF"/>
                  <w:noWrap/>
                  <w:vAlign w:val="center"/>
                </w:tcPr>
                <w:p w14:paraId="708980CE" w14:textId="194D1824" w:rsidR="00296F65" w:rsidRPr="00DE342D" w:rsidRDefault="00296F65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</w:pPr>
                  <w:bookmarkStart w:id="3" w:name="_Hlk213691139"/>
                  <w:r w:rsidRPr="00DE342D"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  <w:t xml:space="preserve">IV. Gwarancja </w:t>
                  </w:r>
                </w:p>
              </w:tc>
            </w:tr>
            <w:bookmarkEnd w:id="3"/>
            <w:tr w:rsidR="00C04FF6" w:rsidRPr="00DE342D" w14:paraId="5D924DFD" w14:textId="661F4377" w:rsidTr="005B6540">
              <w:trPr>
                <w:trHeight w:val="416"/>
                <w:jc w:val="center"/>
              </w:trPr>
              <w:tc>
                <w:tcPr>
                  <w:tcW w:w="308" w:type="pct"/>
                  <w:gridSpan w:val="2"/>
                  <w:noWrap/>
                  <w:vAlign w:val="center"/>
                </w:tcPr>
                <w:p w14:paraId="4C0ABDF0" w14:textId="77777777" w:rsidR="00C04FF6" w:rsidRPr="00DE342D" w:rsidRDefault="00C04FF6" w:rsidP="00C04FF6">
                  <w:pPr>
                    <w:spacing w:after="120" w:line="259" w:lineRule="auto"/>
                    <w:jc w:val="center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089" w:type="pct"/>
                  <w:gridSpan w:val="2"/>
                  <w:noWrap/>
                  <w:vAlign w:val="center"/>
                </w:tcPr>
                <w:p w14:paraId="532580D8" w14:textId="77777777" w:rsidR="00C04FF6" w:rsidRPr="00DE342D" w:rsidRDefault="00C04FF6" w:rsidP="00C04FF6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Gwarancja </w:t>
                  </w:r>
                  <w:proofErr w:type="gramStart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producenta  5</w:t>
                  </w:r>
                  <w:proofErr w:type="gramEnd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 lat. </w:t>
                  </w:r>
                </w:p>
                <w:p w14:paraId="60CCC472" w14:textId="77777777" w:rsidR="00C04FF6" w:rsidRPr="00DE342D" w:rsidRDefault="00C04FF6" w:rsidP="00C04FF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 </w:t>
                  </w: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5 lat serwisu z 2 godzinnym czasem odpowiedzi i wymianą części w tym samym dniu roboczym po diagnozie problemu. Dostarczony serwis musi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umożliwiać  zgłaszanie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awarii w trybie 24x7.</w:t>
                  </w:r>
                </w:p>
              </w:tc>
              <w:tc>
                <w:tcPr>
                  <w:tcW w:w="459" w:type="pct"/>
                </w:tcPr>
                <w:p w14:paraId="51239830" w14:textId="2ABDDE28" w:rsidR="00C04FF6" w:rsidRPr="00DE342D" w:rsidRDefault="00C04FF6" w:rsidP="00C04FF6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5E3F0CBD" w14:textId="77777777" w:rsidR="00C04FF6" w:rsidRPr="00DE342D" w:rsidRDefault="00C04FF6" w:rsidP="00C04FF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Prace serwisowe mogą być wykonywane wyłącznie przez osoby upoważnione, po wcześniejszej weryfikacji tożsamości. </w:t>
                  </w:r>
                </w:p>
                <w:p w14:paraId="586C0F82" w14:textId="33D88547" w:rsidR="00C04FF6" w:rsidRPr="00DE342D" w:rsidRDefault="00C04FF6" w:rsidP="00C04FF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Do prac w obszarze objętym niejawnością wymagane posiadanie PBO.</w:t>
                  </w:r>
                </w:p>
              </w:tc>
            </w:tr>
            <w:tr w:rsidR="00C04FF6" w:rsidRPr="00DE342D" w14:paraId="5C860A28" w14:textId="449BE1EA" w:rsidTr="005B6540">
              <w:trPr>
                <w:trHeight w:val="416"/>
                <w:jc w:val="center"/>
              </w:trPr>
              <w:tc>
                <w:tcPr>
                  <w:tcW w:w="308" w:type="pct"/>
                  <w:gridSpan w:val="2"/>
                  <w:noWrap/>
                  <w:vAlign w:val="center"/>
                </w:tcPr>
                <w:p w14:paraId="50C6D9F8" w14:textId="77777777" w:rsidR="00C04FF6" w:rsidRPr="00DE342D" w:rsidRDefault="00C04FF6" w:rsidP="00C04FF6">
                  <w:pPr>
                    <w:spacing w:after="120" w:line="259" w:lineRule="auto"/>
                    <w:jc w:val="center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bookmarkStart w:id="4" w:name="_Hlk212649324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3089" w:type="pct"/>
                  <w:gridSpan w:val="2"/>
                  <w:noWrap/>
                  <w:vAlign w:val="center"/>
                </w:tcPr>
                <w:p w14:paraId="77A4F0FB" w14:textId="77777777" w:rsidR="00C04FF6" w:rsidRPr="00DE342D" w:rsidRDefault="00C04FF6" w:rsidP="00C04FF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Dostarczone systemy muszą posiadać również 5 lat subskrypcji dla dostarczonego wraz z macierzą oprogramowania</w:t>
                  </w:r>
                </w:p>
                <w:p w14:paraId="0DBDD0FC" w14:textId="77777777" w:rsidR="00C04FF6" w:rsidRPr="00DE342D" w:rsidRDefault="00C04FF6" w:rsidP="00C04FF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Wymagany dostęp do portalu serwisowego producenta, dostęp do wiedzy i informacji technicznych dotyczących oferowanego urządzenia.</w:t>
                  </w:r>
                </w:p>
                <w:p w14:paraId="46071A81" w14:textId="77777777" w:rsidR="00C04FF6" w:rsidRPr="00DE342D" w:rsidRDefault="00C04FF6" w:rsidP="00C04FF6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Uszkodzone nośniki pozostają u zamawiającego.</w:t>
                  </w:r>
                </w:p>
              </w:tc>
              <w:tc>
                <w:tcPr>
                  <w:tcW w:w="459" w:type="pct"/>
                </w:tcPr>
                <w:p w14:paraId="1990A13B" w14:textId="77777777" w:rsidR="00C04FF6" w:rsidRPr="00DE342D" w:rsidRDefault="00C04FF6" w:rsidP="00C04FF6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1144" w:type="pct"/>
                  <w:gridSpan w:val="3"/>
                </w:tcPr>
                <w:p w14:paraId="2B36B93B" w14:textId="77777777" w:rsidR="00C04FF6" w:rsidRPr="00DE342D" w:rsidRDefault="00C04FF6" w:rsidP="00C04FF6">
                  <w:pPr>
                    <w:spacing w:after="120" w:line="259" w:lineRule="auto"/>
                    <w:jc w:val="both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</w:p>
              </w:tc>
            </w:tr>
            <w:bookmarkEnd w:id="4"/>
            <w:tr w:rsidR="00DE342D" w:rsidRPr="00DE342D" w14:paraId="789A3AE7" w14:textId="77777777" w:rsidTr="0025374E">
              <w:trPr>
                <w:gridAfter w:val="2"/>
                <w:wAfter w:w="20" w:type="pct"/>
                <w:trHeight w:val="412"/>
                <w:jc w:val="center"/>
              </w:trPr>
              <w:tc>
                <w:tcPr>
                  <w:tcW w:w="4978" w:type="pct"/>
                  <w:gridSpan w:val="6"/>
                  <w:shd w:val="clear" w:color="auto" w:fill="BFBFBF"/>
                  <w:noWrap/>
                  <w:vAlign w:val="center"/>
                </w:tcPr>
                <w:p w14:paraId="2768BFFE" w14:textId="77777777" w:rsidR="00DE342D" w:rsidRPr="00DE342D" w:rsidRDefault="00DE342D" w:rsidP="00DE342D">
                  <w:pPr>
                    <w:spacing w:after="120" w:line="259" w:lineRule="auto"/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  <w:t xml:space="preserve">V.  </w:t>
                  </w:r>
                  <w:r w:rsidRPr="00DE342D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 xml:space="preserve">Macierz dyskowa DC w konfiguracji </w:t>
                  </w:r>
                  <w:r w:rsidRPr="00DE342D">
                    <w:rPr>
                      <w:rFonts w:ascii="Arial" w:eastAsia="Calibri" w:hAnsi="Arial" w:cs="Arial"/>
                      <w:bCs/>
                      <w:sz w:val="20"/>
                      <w:szCs w:val="20"/>
                      <w:lang w:eastAsia="en-US"/>
                    </w:rPr>
                    <w:t>(strefa jawna)</w:t>
                  </w:r>
                  <w:r w:rsidRPr="00DE342D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:</w:t>
                  </w:r>
                </w:p>
              </w:tc>
            </w:tr>
            <w:tr w:rsidR="00C04FF6" w:rsidRPr="00DE342D" w14:paraId="65C772CA" w14:textId="74110737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</w:trPr>
              <w:tc>
                <w:tcPr>
                  <w:tcW w:w="269" w:type="pct"/>
                </w:tcPr>
                <w:p w14:paraId="4FD2A2A2" w14:textId="77777777" w:rsidR="00C04FF6" w:rsidRPr="00DE342D" w:rsidRDefault="00C04FF6" w:rsidP="00DE342D">
                  <w:pPr>
                    <w:spacing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  <w:tc>
                <w:tcPr>
                  <w:tcW w:w="884" w:type="pct"/>
                  <w:gridSpan w:val="2"/>
                </w:tcPr>
                <w:p w14:paraId="5EB5FE49" w14:textId="77777777" w:rsidR="00C04FF6" w:rsidRPr="00DE342D" w:rsidRDefault="00C04FF6" w:rsidP="00DE342D">
                  <w:pPr>
                    <w:spacing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Nazwa parametru</w:t>
                  </w:r>
                </w:p>
              </w:tc>
              <w:tc>
                <w:tcPr>
                  <w:tcW w:w="2287" w:type="pct"/>
                </w:tcPr>
                <w:p w14:paraId="06E923C5" w14:textId="77777777" w:rsidR="00C04FF6" w:rsidRPr="00DE342D" w:rsidRDefault="00C04FF6" w:rsidP="00DE342D">
                  <w:pPr>
                    <w:spacing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Minimalna wartość parametru</w:t>
                  </w:r>
                </w:p>
              </w:tc>
              <w:tc>
                <w:tcPr>
                  <w:tcW w:w="468" w:type="pct"/>
                </w:tcPr>
                <w:p w14:paraId="390DE999" w14:textId="0C80E276" w:rsidR="00C04FF6" w:rsidRPr="00DE342D" w:rsidRDefault="00C04FF6" w:rsidP="00DE342D">
                  <w:pPr>
                    <w:spacing w:after="12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4C4ECF07" w14:textId="477C930C" w:rsidR="00C04FF6" w:rsidRPr="00DE342D" w:rsidRDefault="00C04FF6" w:rsidP="00C04FF6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Uwagi</w:t>
                  </w:r>
                </w:p>
              </w:tc>
            </w:tr>
            <w:tr w:rsidR="00C04FF6" w:rsidRPr="00DE342D" w14:paraId="31F6DC0A" w14:textId="066917BD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</w:trPr>
              <w:tc>
                <w:tcPr>
                  <w:tcW w:w="269" w:type="pct"/>
                </w:tcPr>
                <w:p w14:paraId="2F8B91EA" w14:textId="77777777" w:rsidR="00C04FF6" w:rsidRPr="00DE342D" w:rsidRDefault="00C04FF6" w:rsidP="00DE342D">
                  <w:pPr>
                    <w:numPr>
                      <w:ilvl w:val="0"/>
                      <w:numId w:val="10"/>
                    </w:numPr>
                    <w:spacing w:before="40" w:after="40" w:line="259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4" w:type="pct"/>
                  <w:gridSpan w:val="2"/>
                </w:tcPr>
                <w:p w14:paraId="18699261" w14:textId="77777777" w:rsidR="00C04FF6" w:rsidRPr="00DE342D" w:rsidRDefault="00C04FF6" w:rsidP="00DE342D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Obudowa i komponenty</w:t>
                  </w:r>
                </w:p>
              </w:tc>
              <w:tc>
                <w:tcPr>
                  <w:tcW w:w="2287" w:type="pct"/>
                </w:tcPr>
                <w:p w14:paraId="25215AF2" w14:textId="428F6277" w:rsidR="00C04FF6" w:rsidRPr="00DE342D" w:rsidRDefault="00C04FF6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Instalacja w szafie RACK 42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U  19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''. Podzespoły macierzy tj. kontrolery, dyski, zasilacze muszą być w pełni redundantne by zapewnić odpowiedni poziom bezpieczeństwa.</w:t>
                  </w:r>
                </w:p>
              </w:tc>
              <w:tc>
                <w:tcPr>
                  <w:tcW w:w="468" w:type="pct"/>
                </w:tcPr>
                <w:p w14:paraId="0BAAC93D" w14:textId="77777777" w:rsidR="00C04FF6" w:rsidRPr="00DE342D" w:rsidRDefault="00C04FF6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08C0591F" w14:textId="77777777" w:rsidR="00C04FF6" w:rsidRPr="00DE342D" w:rsidRDefault="00C04FF6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04FF6" w:rsidRPr="00DE342D" w14:paraId="533BC06C" w14:textId="5627BB39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</w:trPr>
              <w:tc>
                <w:tcPr>
                  <w:tcW w:w="269" w:type="pct"/>
                </w:tcPr>
                <w:p w14:paraId="66642BEB" w14:textId="327E4EE6" w:rsidR="00C04FF6" w:rsidRPr="00DE342D" w:rsidRDefault="00A17661" w:rsidP="00DE342D">
                  <w:pPr>
                    <w:tabs>
                      <w:tab w:val="num" w:pos="720"/>
                    </w:tabs>
                    <w:spacing w:before="40" w:after="40"/>
                    <w:ind w:left="72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84" w:type="pct"/>
                  <w:gridSpan w:val="2"/>
                </w:tcPr>
                <w:p w14:paraId="2BF5D0BB" w14:textId="77777777" w:rsidR="00C04FF6" w:rsidRPr="00DE342D" w:rsidRDefault="00C04FF6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Pojemność części DC</w:t>
                  </w:r>
                </w:p>
              </w:tc>
              <w:tc>
                <w:tcPr>
                  <w:tcW w:w="2287" w:type="pct"/>
                </w:tcPr>
                <w:p w14:paraId="1055612A" w14:textId="77777777" w:rsidR="00C04FF6" w:rsidRPr="00DE342D" w:rsidRDefault="00C04FF6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Wymagana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konfiguracja  zawierająca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minimum:</w:t>
                  </w:r>
                </w:p>
                <w:p w14:paraId="367D49D2" w14:textId="77777777" w:rsidR="00C04FF6" w:rsidRPr="00DE342D" w:rsidRDefault="00C04FF6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10 dysków 60TB NVME na pętli 100GbE </w:t>
                  </w:r>
                </w:p>
                <w:p w14:paraId="7F85D4A7" w14:textId="77777777" w:rsidR="00C04FF6" w:rsidRPr="00DE342D" w:rsidRDefault="00C04FF6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 System </w:t>
                  </w:r>
                  <w:proofErr w:type="spellStart"/>
                  <w:proofErr w:type="gramStart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wielo</w:t>
                  </w:r>
                  <w:proofErr w:type="spellEnd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-kontrolerowy</w:t>
                  </w:r>
                  <w:proofErr w:type="gramEnd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 musi wspierać dyski o wielkościach: </w:t>
                  </w:r>
                </w:p>
                <w:p w14:paraId="4C3C02ED" w14:textId="77777777" w:rsidR="00C04FF6" w:rsidRPr="00DE342D" w:rsidRDefault="00C04FF6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NVME: do co najmniej 60 TB</w:t>
                  </w:r>
                </w:p>
              </w:tc>
              <w:tc>
                <w:tcPr>
                  <w:tcW w:w="468" w:type="pct"/>
                </w:tcPr>
                <w:p w14:paraId="35492C78" w14:textId="55896179" w:rsidR="00C04FF6" w:rsidRPr="00DE342D" w:rsidRDefault="00C04FF6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4D46660E" w14:textId="126D4337" w:rsidR="00C04FF6" w:rsidRPr="00DE342D" w:rsidRDefault="00C04FF6" w:rsidP="00DE342D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Dopuszczalne 20x30TB</w:t>
                  </w:r>
                </w:p>
              </w:tc>
            </w:tr>
            <w:tr w:rsidR="00A24D76" w:rsidRPr="00DE342D" w14:paraId="745FB2E9" w14:textId="20C5F397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</w:trPr>
              <w:tc>
                <w:tcPr>
                  <w:tcW w:w="269" w:type="pct"/>
                </w:tcPr>
                <w:p w14:paraId="3651DE5B" w14:textId="1758C7C6" w:rsidR="00A24D76" w:rsidRPr="00DE342D" w:rsidRDefault="00A17661" w:rsidP="00A24D76">
                  <w:pPr>
                    <w:tabs>
                      <w:tab w:val="num" w:pos="720"/>
                    </w:tabs>
                    <w:spacing w:before="40" w:after="40"/>
                    <w:ind w:left="72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84" w:type="pct"/>
                  <w:gridSpan w:val="2"/>
                </w:tcPr>
                <w:p w14:paraId="7DCC0AD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Pojemność części KB</w:t>
                  </w:r>
                </w:p>
              </w:tc>
              <w:tc>
                <w:tcPr>
                  <w:tcW w:w="2287" w:type="pct"/>
                </w:tcPr>
                <w:p w14:paraId="17C8ECBE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Wymagania dla KB minimum 20x60TB dysków macierz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hybrydowa ,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dyski SSD,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interface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NSAS + dwa kontrolery.</w:t>
                  </w:r>
                </w:p>
              </w:tc>
              <w:tc>
                <w:tcPr>
                  <w:tcW w:w="468" w:type="pct"/>
                </w:tcPr>
                <w:p w14:paraId="2F51E8E0" w14:textId="61E93EE9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5AC60E06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Dopuszczalne </w:t>
                  </w:r>
                </w:p>
                <w:p w14:paraId="651EACCA" w14:textId="7B14EF6B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40x30TB</w:t>
                  </w:r>
                </w:p>
              </w:tc>
            </w:tr>
            <w:tr w:rsidR="00A24D76" w:rsidRPr="00DE342D" w14:paraId="465B2C4A" w14:textId="64D79F6A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</w:trPr>
              <w:tc>
                <w:tcPr>
                  <w:tcW w:w="269" w:type="pct"/>
                </w:tcPr>
                <w:p w14:paraId="165F972C" w14:textId="1C0F0B65" w:rsidR="00A24D76" w:rsidRPr="00DE342D" w:rsidRDefault="00A17661" w:rsidP="00A24D76">
                  <w:pPr>
                    <w:tabs>
                      <w:tab w:val="num" w:pos="720"/>
                    </w:tabs>
                    <w:spacing w:before="40" w:after="40"/>
                    <w:ind w:left="72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884" w:type="pct"/>
                  <w:gridSpan w:val="2"/>
                </w:tcPr>
                <w:p w14:paraId="6C3736A4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Kontrolery</w:t>
                  </w:r>
                </w:p>
              </w:tc>
              <w:tc>
                <w:tcPr>
                  <w:tcW w:w="2287" w:type="pct"/>
                </w:tcPr>
                <w:p w14:paraId="1D38329B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Wymagane dwa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kontrolery  wyposażone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w minimum 64GB cache każdy.</w:t>
                  </w:r>
                </w:p>
                <w:p w14:paraId="0FFA360F" w14:textId="4A575CE8" w:rsidR="00A24D76" w:rsidRPr="00DE342D" w:rsidRDefault="0099012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P</w:t>
                  </w:r>
                  <w:r w:rsidR="00A24D76"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odtrzymani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e</w:t>
                  </w:r>
                  <w:r w:rsidR="00A24D76"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bateryjne przez minimum 15 min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. lub</w:t>
                  </w:r>
                  <w:r w:rsidR="00A24D76"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zrzutu danych na pamięć nie ulotną. </w:t>
                  </w:r>
                </w:p>
                <w:p w14:paraId="0CF89772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Macierz musi pozwalać na rozbudowę do przynajmniej 20 dysków w obrębie pary kontrolerów lub klastra w szczególności rozbudowę w technologii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NVMe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z</w:t>
                  </w: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obsługą min 20 dysków min 60TB w technologii NVME.</w:t>
                  </w:r>
                </w:p>
              </w:tc>
              <w:tc>
                <w:tcPr>
                  <w:tcW w:w="468" w:type="pct"/>
                </w:tcPr>
                <w:p w14:paraId="768779DE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6D31DAA6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Procesory i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macierze  wykonane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w technologii INTEL lub AMD wielordzeniowej z przynajmniej 20 rdzeniami na klaster.  Dopuszcza się alternatywne procesory z min 96 rdzeniami.</w:t>
                  </w:r>
                </w:p>
                <w:p w14:paraId="3F0BA423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24D76" w:rsidRPr="00DE342D" w14:paraId="7CB00FE6" w14:textId="3CA4AB81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</w:trPr>
              <w:tc>
                <w:tcPr>
                  <w:tcW w:w="269" w:type="pct"/>
                </w:tcPr>
                <w:p w14:paraId="32BEE96D" w14:textId="71551C96" w:rsidR="00A24D76" w:rsidRPr="00DE342D" w:rsidRDefault="00A17661" w:rsidP="00A24D76">
                  <w:pPr>
                    <w:tabs>
                      <w:tab w:val="num" w:pos="720"/>
                    </w:tabs>
                    <w:spacing w:before="40" w:after="40"/>
                    <w:ind w:left="72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84" w:type="pct"/>
                  <w:gridSpan w:val="2"/>
                </w:tcPr>
                <w:p w14:paraId="610DCC91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Interfejsy </w:t>
                  </w:r>
                </w:p>
              </w:tc>
              <w:tc>
                <w:tcPr>
                  <w:tcW w:w="2287" w:type="pct"/>
                </w:tcPr>
                <w:p w14:paraId="696DCBF0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Minimalne wymagania dla macierzy: </w:t>
                  </w:r>
                </w:p>
                <w:p w14:paraId="34359A4B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4 porty 100GbE </w:t>
                  </w:r>
                </w:p>
                <w:p w14:paraId="076CFC80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8 portów 32Gb FC z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wkładkami  SFP</w:t>
                  </w:r>
                  <w:proofErr w:type="gram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+ </w:t>
                  </w:r>
                </w:p>
                <w:p w14:paraId="7B1F7863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8 portów 25GbE z wkładkami SFP+</w:t>
                  </w:r>
                </w:p>
                <w:p w14:paraId="015A6F85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2 porty 1Gb RJ45</w:t>
                  </w:r>
                </w:p>
                <w:p w14:paraId="0574F70B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Macierz musi pozwalać na rozbudowę lub wymianę o dodatkowe porty: </w:t>
                  </w:r>
                </w:p>
                <w:p w14:paraId="73361D89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8 portów 64Gb FC</w:t>
                  </w:r>
                </w:p>
              </w:tc>
              <w:tc>
                <w:tcPr>
                  <w:tcW w:w="468" w:type="pct"/>
                </w:tcPr>
                <w:p w14:paraId="7E181379" w14:textId="68C8C61C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14545712" w14:textId="73438FE8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Jeśli korzystanie z któregoś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z  wymienionych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portów wymaga zastosowania wkładek (np. SFP+), wymaga się ich dostarczenia wraz z urządzeniem. Dla portów 100GbE wymaga się dostarczenia kabli DAC.</w:t>
                  </w:r>
                </w:p>
              </w:tc>
            </w:tr>
            <w:tr w:rsidR="00A24D76" w:rsidRPr="00DE342D" w14:paraId="33CD391D" w14:textId="029D13E7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095EF001" w14:textId="63AD1E3D" w:rsidR="00A24D76" w:rsidRPr="00DE342D" w:rsidRDefault="00A17661" w:rsidP="00A24D76">
                  <w:pPr>
                    <w:tabs>
                      <w:tab w:val="num" w:pos="720"/>
                    </w:tabs>
                    <w:spacing w:before="40" w:after="40"/>
                    <w:ind w:left="72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6.7.</w:t>
                  </w:r>
                </w:p>
              </w:tc>
              <w:tc>
                <w:tcPr>
                  <w:tcW w:w="884" w:type="pct"/>
                  <w:gridSpan w:val="2"/>
                </w:tcPr>
                <w:p w14:paraId="1A2A1D2C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RAID </w:t>
                  </w:r>
                </w:p>
              </w:tc>
              <w:tc>
                <w:tcPr>
                  <w:tcW w:w="2287" w:type="pct"/>
                </w:tcPr>
                <w:p w14:paraId="5CADED69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System RAID musi zapewniać taki poziom zabezpieczania danych, aby był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możliwy  dostęp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w sytuacji awarii do minimum dwóch dysków w grupie RAID </w:t>
                  </w:r>
                </w:p>
              </w:tc>
              <w:tc>
                <w:tcPr>
                  <w:tcW w:w="468" w:type="pct"/>
                </w:tcPr>
                <w:p w14:paraId="1779B97A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5F112789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24D76" w:rsidRPr="00DE342D" w14:paraId="5D26F47A" w14:textId="30268977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6314E56D" w14:textId="2CE7221C" w:rsidR="00A24D76" w:rsidRPr="00DE342D" w:rsidRDefault="00A17661" w:rsidP="00A24D76">
                  <w:pPr>
                    <w:tabs>
                      <w:tab w:val="num" w:pos="720"/>
                    </w:tabs>
                    <w:spacing w:before="40" w:after="40"/>
                    <w:ind w:left="72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84" w:type="pct"/>
                  <w:gridSpan w:val="2"/>
                </w:tcPr>
                <w:p w14:paraId="33B262E9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Kopie Migawkowe </w:t>
                  </w:r>
                </w:p>
              </w:tc>
              <w:tc>
                <w:tcPr>
                  <w:tcW w:w="2287" w:type="pct"/>
                </w:tcPr>
                <w:p w14:paraId="5D895617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Macierz musi być wyposażona w system kopii migawkowych, dostępny dla wszystkich rodzajów danych przechowywanych na macierzy. </w:t>
                  </w:r>
                </w:p>
              </w:tc>
              <w:tc>
                <w:tcPr>
                  <w:tcW w:w="468" w:type="pct"/>
                </w:tcPr>
                <w:p w14:paraId="78B89B33" w14:textId="5255A5F3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51746AC7" w14:textId="3ACC3E09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System kopii migawkowych nie może powodować spadku wydajności przy odczycie więcej niż 5%.</w:t>
                  </w:r>
                </w:p>
              </w:tc>
            </w:tr>
            <w:tr w:rsidR="00A24D76" w:rsidRPr="00DE342D" w14:paraId="3422618F" w14:textId="7A31383E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3A7DDD63" w14:textId="386CD75D" w:rsidR="00A24D76" w:rsidRPr="00DE342D" w:rsidRDefault="00A17661" w:rsidP="00A24D76">
                  <w:pPr>
                    <w:tabs>
                      <w:tab w:val="num" w:pos="720"/>
                    </w:tabs>
                    <w:spacing w:before="40" w:after="40"/>
                    <w:ind w:left="72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84" w:type="pct"/>
                  <w:gridSpan w:val="2"/>
                </w:tcPr>
                <w:p w14:paraId="09A2FC7B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Protokoły </w:t>
                  </w:r>
                </w:p>
              </w:tc>
              <w:tc>
                <w:tcPr>
                  <w:tcW w:w="2287" w:type="pct"/>
                </w:tcPr>
                <w:p w14:paraId="4CBCA22C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Macierz powinna jednocześnie obsługiwać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protokoły:   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FC;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iSCSI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 NFS; CIFS/SMB, S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3 ,NVME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over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FC, NVME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over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IP. </w:t>
                  </w:r>
                </w:p>
              </w:tc>
              <w:tc>
                <w:tcPr>
                  <w:tcW w:w="468" w:type="pct"/>
                </w:tcPr>
                <w:p w14:paraId="7BA64141" w14:textId="49847254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4D47AE90" w14:textId="7922D0FC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Wymaga się dostarczenia licencji na wszystkie protokoły.</w:t>
                  </w:r>
                </w:p>
              </w:tc>
            </w:tr>
            <w:tr w:rsidR="00A24D76" w:rsidRPr="00DE342D" w14:paraId="446C3A0C" w14:textId="5200B6E2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26058A09" w14:textId="7B61E846" w:rsidR="00A24D76" w:rsidRPr="00DE342D" w:rsidRDefault="00A17661" w:rsidP="00A24D76">
                  <w:pPr>
                    <w:tabs>
                      <w:tab w:val="num" w:pos="720"/>
                    </w:tabs>
                    <w:spacing w:before="40" w:after="40"/>
                    <w:ind w:left="72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84" w:type="pct"/>
                  <w:gridSpan w:val="2"/>
                </w:tcPr>
                <w:p w14:paraId="3D8D4201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Funkcjonalności</w:t>
                  </w:r>
                </w:p>
              </w:tc>
              <w:tc>
                <w:tcPr>
                  <w:tcW w:w="2287" w:type="pct"/>
                </w:tcPr>
                <w:p w14:paraId="356291BD" w14:textId="1A005582" w:rsidR="00A24D76" w:rsidRPr="00B0054C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1.Macierz musi posiadać funkcjonalność eliminacji (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deduplikacji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) identycznych bloków danych in-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line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. Macierz musi posiadać także funkcjonalność kompresji danych in-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line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. </w:t>
                  </w:r>
                </w:p>
                <w:p w14:paraId="217DE19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2.Macierz musi posiadać wsparcie dla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wielościeżkowości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dla systemów Win Serwer 2025 i nowszych, Linux, Vmware, Unix.</w:t>
                  </w:r>
                </w:p>
                <w:p w14:paraId="75444734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3.Macierz musi posiadać funkcjonalność: </w:t>
                  </w: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br/>
                    <w:t xml:space="preserve">-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priorytetyzacji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zadań</w:t>
                  </w:r>
                </w:p>
                <w:p w14:paraId="576C7E90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lastRenderedPageBreak/>
                    <w:t xml:space="preserve">- dynamiczną zmianę rozmiaru wolumenów logicznych bez przerywania pracy macierzy </w:t>
                  </w:r>
                </w:p>
                <w:p w14:paraId="78405112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replikacji danych z inną macierzą tego samego producenta w trybie synchronicznym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i  asynchronicznym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. </w:t>
                  </w:r>
                </w:p>
                <w:p w14:paraId="56731BEB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4.Macierz musi posiadać funkcjonalność klonowania danych bez potrzeby fizycznego kopiowania danych na nośnikach.</w:t>
                  </w:r>
                </w:p>
                <w:p w14:paraId="1902F44B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5.Macierz musi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posiadać  funkcjonalność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wykonania spójnego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snapshotu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dla następujących systemów / aplikacji: </w:t>
                  </w:r>
                </w:p>
                <w:p w14:paraId="2162A6A2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-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Vmware</w:t>
                  </w:r>
                  <w:proofErr w:type="spellEnd"/>
                </w:p>
                <w:p w14:paraId="609F4FF8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- SAP S4HANA</w:t>
                  </w:r>
                </w:p>
                <w:p w14:paraId="5ACBC2FF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- MS SQL</w:t>
                  </w:r>
                </w:p>
                <w:p w14:paraId="56048BAC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-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Postgre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SQL</w:t>
                  </w:r>
                </w:p>
                <w:p w14:paraId="076F39ED" w14:textId="77777777" w:rsidR="00A24D76" w:rsidRPr="004F7FCA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4F7FCA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MS Exchange</w:t>
                  </w:r>
                </w:p>
                <w:p w14:paraId="510DF6EA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MS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HyperV</w:t>
                  </w:r>
                  <w:proofErr w:type="spellEnd"/>
                </w:p>
                <w:p w14:paraId="1FC6433B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6.Macierz musi posiadać funkcjonalność klastra geograficznego pozwalającego na automatyczne przełączanie zasobów pomiędzy macierzami dla zasobów SAN w szczególności wspierający minimum następujące systemy: </w:t>
                  </w:r>
                </w:p>
                <w:p w14:paraId="140DE835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before="40" w:after="40" w:line="300" w:lineRule="atLeast"/>
                    <w:contextualSpacing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VMware</w:t>
                  </w:r>
                </w:p>
                <w:p w14:paraId="7491EE73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before="40" w:after="40" w:line="300" w:lineRule="atLeast"/>
                    <w:contextualSpacing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VMFS</w:t>
                  </w:r>
                </w:p>
                <w:p w14:paraId="1D75B0A2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before="40" w:after="40" w:line="300" w:lineRule="atLeast"/>
                    <w:contextualSpacing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Windows</w:t>
                  </w:r>
                </w:p>
                <w:p w14:paraId="4705FE42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before="40" w:after="40" w:line="300" w:lineRule="atLeast"/>
                    <w:contextualSpacing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Windows Server Failover Cluster (WSFC)</w:t>
                  </w:r>
                </w:p>
                <w:p w14:paraId="4BF807C9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before="40" w:after="40" w:line="300" w:lineRule="atLeast"/>
                    <w:contextualSpacing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Hyper-V</w:t>
                  </w:r>
                </w:p>
                <w:p w14:paraId="054F93BF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before="40" w:after="40" w:line="300" w:lineRule="atLeast"/>
                    <w:contextualSpacing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Oracle, Oracle RAC, MS SQL, SAP S4HANA</w:t>
                  </w:r>
                </w:p>
                <w:p w14:paraId="58E3C52D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before="40" w:after="40" w:line="300" w:lineRule="atLeast"/>
                    <w:contextualSpacing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Linux</w:t>
                  </w:r>
                </w:p>
                <w:p w14:paraId="3510316E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494519E2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7. Macierz musi posiadać funkcjonalność „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Tieringu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” zimnych danych na:</w:t>
                  </w:r>
                </w:p>
                <w:p w14:paraId="7AFED388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 inną macierz tego samego producenta (z wolnymi dyskami np. NL-SAS);</w:t>
                  </w:r>
                </w:p>
                <w:p w14:paraId="1D05FFD8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inną macierz dowolnego producenta z protokołem S3;</w:t>
                  </w:r>
                </w:p>
                <w:p w14:paraId="0A34C9A1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Tiering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musi być natywnym narzędziem macierzy i wykonywać się automatycznie; </w:t>
                  </w:r>
                </w:p>
                <w:p w14:paraId="2627D5E5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Tiering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do chmury na zasób S3;</w:t>
                  </w:r>
                </w:p>
                <w:p w14:paraId="404E4C4A" w14:textId="18DE3316" w:rsidR="00A24D76" w:rsidRPr="00DE342D" w:rsidRDefault="00A24D76" w:rsidP="00E30F58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lastRenderedPageBreak/>
                    <w:t>- replikację asynchroniczną (dla systemów DC synchroniczną) na dowolny zasób S3 dowolnego producenta.</w:t>
                  </w:r>
                </w:p>
              </w:tc>
              <w:tc>
                <w:tcPr>
                  <w:tcW w:w="468" w:type="pct"/>
                </w:tcPr>
                <w:p w14:paraId="2AA62F2A" w14:textId="45A41440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6250FBCD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Dostarczona licencja nie może mieć żadnych ograniczeń pojemnościowych i powinna obejmować najwyższy możliwy stopień </w:t>
                  </w:r>
                  <w:proofErr w:type="spellStart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deduplikacji</w:t>
                  </w:r>
                  <w:proofErr w:type="spellEnd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/kompresji, </w:t>
                  </w:r>
                  <w:r w:rsidRPr="00DE342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(jeżeli istnieje takie </w:t>
                  </w:r>
                  <w:proofErr w:type="spellStart"/>
                  <w:r w:rsidRPr="00DE342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licencjownowanie</w:t>
                  </w:r>
                  <w:proofErr w:type="spellEnd"/>
                  <w:r w:rsidRPr="00DE342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).</w:t>
                  </w: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7D8D94A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Wszystkie funkcjonalności muszą być dostarczone na maksymalną pojemność urządzenia i pozwalać na wspólne działanie </w:t>
                  </w:r>
                  <w:r w:rsidRPr="00DE342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(żadna funkcjonalność nie może wykluczać działania innej funkcjonalności).</w:t>
                  </w:r>
                </w:p>
                <w:p w14:paraId="3514C25A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Oferowana konfiguracja macierzy musi pozwalać na </w:t>
                  </w: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osiągnięcie wydajności do 240 000IOPS przy 8Kb bloku i stosunku około 50/50% odczyt/zapis.</w:t>
                  </w: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7870C1B2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C3C30D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1E8717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314E22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8F1A7B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DF7E05D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67170A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EBD0DF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B8C69E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17BEA2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39F927AA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2673844B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Automatyczne przełączanie zasobów z jednej macierzy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dwukontrolerowej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na inną macierz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dwukontrolerową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musi się odbywać w trybie: </w:t>
                  </w:r>
                </w:p>
                <w:p w14:paraId="38A6FB6D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lastRenderedPageBreak/>
                    <w:t>- bez ingerencji inżyniera,</w:t>
                  </w:r>
                </w:p>
                <w:p w14:paraId="0074DD83" w14:textId="790857B1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z ingerencją inżyniera.</w:t>
                  </w:r>
                </w:p>
              </w:tc>
            </w:tr>
            <w:tr w:rsidR="00A24D76" w:rsidRPr="00DE342D" w14:paraId="36063DC2" w14:textId="1E62A32A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06FBA565" w14:textId="0A94E1CC" w:rsidR="00A24D76" w:rsidRPr="00DE342D" w:rsidRDefault="00A17661" w:rsidP="00A17661">
                  <w:pPr>
                    <w:tabs>
                      <w:tab w:val="num" w:pos="720"/>
                    </w:tabs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10.</w:t>
                  </w:r>
                </w:p>
              </w:tc>
              <w:tc>
                <w:tcPr>
                  <w:tcW w:w="884" w:type="pct"/>
                  <w:gridSpan w:val="2"/>
                </w:tcPr>
                <w:p w14:paraId="7F04CEA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Wymagania bezpieczeństwa danych</w:t>
                  </w:r>
                </w:p>
              </w:tc>
              <w:tc>
                <w:tcPr>
                  <w:tcW w:w="2287" w:type="pct"/>
                </w:tcPr>
                <w:p w14:paraId="7679015B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1.Macierz musi posiadać licencję na tworzenie zasobów typu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Immutable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storage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oraz WORM, </w:t>
                  </w:r>
                </w:p>
                <w:p w14:paraId="1B3609DB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2.System musi posiadać specjalny moduł do zabezpieczenia przed atakiem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Ransomware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w szczególności:</w:t>
                  </w:r>
                </w:p>
                <w:p w14:paraId="0324CB89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informowanie administratora w przypadku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nie standardowego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zachowania systemu oraz danych;</w:t>
                  </w:r>
                </w:p>
                <w:p w14:paraId="35A10A5B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wykonywanie automatycznej prewencyjnej kopii migawkowej „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snapshot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” w przypadku zagrożenia atakiem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ransomware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lub wystąpienia ataku.</w:t>
                  </w:r>
                </w:p>
                <w:p w14:paraId="571D90D5" w14:textId="3ABD0323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3.W celach bezpieczeństwa macierz musi zapewnić możliwość wieloetapowej akceptacji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wybranych .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244A2ACD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4.Macierz </w:t>
                  </w: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powinna posiadać pakiet oprogramowania do backupu zasobów plikowych pomiędzy macierzami tego samego producenta. </w:t>
                  </w:r>
                </w:p>
                <w:p w14:paraId="01A8AE5C" w14:textId="57F3817E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5.Raporty - macierz musi posiadać narzędzie umożliwiające generowanie raportu o konfiguracji;</w:t>
                  </w:r>
                </w:p>
                <w:p w14:paraId="074B73B1" w14:textId="57569E8C" w:rsidR="00A24D76" w:rsidRPr="00DE342D" w:rsidRDefault="00A24D76" w:rsidP="00E30F58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6.Audyt - macierz musi być wyposażona w oprogramowanie do audytu zasobów plikowych; </w:t>
                  </w:r>
                </w:p>
                <w:p w14:paraId="74A20A5D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7.Wraz z macierzą wymaga się dostarczenia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oprogramowania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które pozwala na:</w:t>
                  </w:r>
                </w:p>
                <w:p w14:paraId="0774936A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monitoring wykorzystania przestrzeni na macierzy;</w:t>
                  </w:r>
                </w:p>
                <w:p w14:paraId="1E480647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monitoring grup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RAIDowych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4C25912F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monitoring wykonywanych backupów /replikacji danych między macierzami;</w:t>
                  </w:r>
                </w:p>
                <w:p w14:paraId="583F852D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monitoring wydajności macierzy;</w:t>
                  </w:r>
                </w:p>
                <w:p w14:paraId="17E4E5AB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analizę i diagnozę spadku wydajności.</w:t>
                  </w:r>
                </w:p>
                <w:p w14:paraId="434B8E30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449AA2B3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ab/>
                  </w:r>
                </w:p>
              </w:tc>
              <w:tc>
                <w:tcPr>
                  <w:tcW w:w="468" w:type="pct"/>
                </w:tcPr>
                <w:p w14:paraId="4281748B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60CDD6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BC586AC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CC5F1B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697ADC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9AFAB4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CD02E6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F50F97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63EC1F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663A0E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CDE7EE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379A5045" w14:textId="60F4950A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33146C6D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Wymaga się dostarczenia licencji.</w:t>
                  </w:r>
                </w:p>
                <w:p w14:paraId="6FA5007C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System musi pozwalać by wykonanie operacji było akceptowane przez przynajmniej dwóch administratorów w celu zwiększenia bezpieczeństwa i uniknięcia błędów ludzkich.</w:t>
                  </w:r>
                </w:p>
                <w:p w14:paraId="2206845D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Macierz musi posiadać wsparcie do używanego systemu monitoringu zasobów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Netapp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Storage Active-IQ. Wsparcie musi być potwierdzone przez producenta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NetApp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491A3B0E" w14:textId="6F10B48E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Dopuszcza się zastosowanie oprogramowania zewnętrznego, na pełną max pojemność systemu.</w:t>
                  </w:r>
                </w:p>
              </w:tc>
            </w:tr>
            <w:tr w:rsidR="00A24D76" w:rsidRPr="00DE342D" w14:paraId="6E4C586A" w14:textId="0E58614B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287C1B63" w14:textId="664BDF7F" w:rsidR="00A24D76" w:rsidRPr="00DE342D" w:rsidRDefault="00A17661" w:rsidP="00A17661">
                  <w:pPr>
                    <w:tabs>
                      <w:tab w:val="num" w:pos="720"/>
                    </w:tabs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84" w:type="pct"/>
                  <w:gridSpan w:val="2"/>
                </w:tcPr>
                <w:p w14:paraId="3C336B9F" w14:textId="77777777" w:rsidR="00A24D76" w:rsidRPr="00EF5380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lang w:eastAsia="en-US"/>
                    </w:rPr>
                  </w:pPr>
                  <w:r w:rsidRPr="00EF5380">
                    <w:rPr>
                      <w:rFonts w:ascii="Arial" w:eastAsia="Calibri" w:hAnsi="Arial" w:cs="Arial"/>
                      <w:lang w:eastAsia="en-US"/>
                    </w:rPr>
                    <w:t>Stacje robocze</w:t>
                  </w:r>
                </w:p>
              </w:tc>
              <w:tc>
                <w:tcPr>
                  <w:tcW w:w="2287" w:type="pct"/>
                </w:tcPr>
                <w:p w14:paraId="6B017108" w14:textId="77777777" w:rsidR="00EF5380" w:rsidRPr="00EF5380" w:rsidRDefault="00A24D76" w:rsidP="00EF5380">
                  <w:pPr>
                    <w:spacing w:after="37" w:line="263" w:lineRule="auto"/>
                    <w:ind w:left="36" w:right="140"/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</w:pPr>
                  <w:r w:rsidRPr="00EF5380"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  <w:t>60 szt. w konfiguracji A</w:t>
                  </w:r>
                  <w:r w:rsidR="00EF5380" w:rsidRPr="00EF5380"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  <w:t xml:space="preserve"> </w:t>
                  </w:r>
                </w:p>
                <w:p w14:paraId="183710D3" w14:textId="0D7C7EAF" w:rsidR="00EF5380" w:rsidRDefault="00EF5380" w:rsidP="00EF5380">
                  <w:pPr>
                    <w:spacing w:after="37" w:line="263" w:lineRule="auto"/>
                    <w:ind w:left="36" w:right="140"/>
                  </w:pPr>
                  <w:r>
                    <w:rPr>
                      <w:rFonts w:ascii="Arial" w:eastAsia="Arial" w:hAnsi="Arial" w:cs="Arial"/>
                    </w:rPr>
                    <w:t xml:space="preserve">Procesor - wielordzeniowy, zgodny z architekturą x64. Procesor powinien osiągnąć wynik min. </w:t>
                  </w:r>
                  <w:r w:rsidRPr="00B13339">
                    <w:rPr>
                      <w:rFonts w:ascii="Arial" w:eastAsia="Arial" w:hAnsi="Arial" w:cs="Arial"/>
                      <w:b/>
                      <w:bCs/>
                    </w:rPr>
                    <w:t>30 631</w:t>
                  </w:r>
                  <w:r>
                    <w:rPr>
                      <w:rFonts w:ascii="Arial" w:eastAsia="Arial" w:hAnsi="Arial" w:cs="Arial"/>
                    </w:rPr>
                    <w:t xml:space="preserve"> punktów w „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Average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CPU Mark” </w:t>
                  </w:r>
                  <w:r w:rsidRPr="00F76A05">
                    <w:rPr>
                      <w:rFonts w:ascii="Arial" w:eastAsia="Arial" w:hAnsi="Arial" w:cs="Arial"/>
                    </w:rPr>
                    <w:t>w dniu poprzedzającym dzień składania ofert.</w:t>
                  </w:r>
                  <w:r>
                    <w:rPr>
                      <w:rFonts w:ascii="Arial" w:eastAsia="Arial" w:hAnsi="Arial" w:cs="Arial"/>
                    </w:rPr>
                    <w:t xml:space="preserve">  </w:t>
                  </w:r>
                </w:p>
                <w:p w14:paraId="5A541D32" w14:textId="57D6C67E" w:rsidR="00EF5380" w:rsidRDefault="00EF5380" w:rsidP="00EF5380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lastRenderedPageBreak/>
                    <w:t xml:space="preserve">- RAM, min. 32 GB DDR5 (jedna kość pamięci 32 GB) z możliwością rozbudowy do min. 64 GB; </w:t>
                  </w:r>
                </w:p>
                <w:p w14:paraId="59D3E8D7" w14:textId="72E9B7A5" w:rsidR="00EF5380" w:rsidRDefault="00EF5380" w:rsidP="00EF5380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- Dysk twardy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PCIe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m.2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NVMe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min. 512GB, możliwość montażu dodatkowego dysku;</w:t>
                  </w:r>
                </w:p>
                <w:p w14:paraId="5020FB19" w14:textId="500A2D46" w:rsidR="00EF5380" w:rsidRDefault="00EF5380" w:rsidP="00EF5380">
                  <w:pPr>
                    <w:numPr>
                      <w:ilvl w:val="0"/>
                      <w:numId w:val="13"/>
                    </w:numPr>
                    <w:spacing w:after="16"/>
                    <w:ind w:hanging="137"/>
                  </w:pPr>
                  <w:r w:rsidRPr="00EF5380">
                    <w:rPr>
                      <w:rFonts w:ascii="Arial" w:eastAsia="Arial" w:hAnsi="Arial" w:cs="Arial"/>
                    </w:rPr>
                    <w:t>Matryca,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 xml:space="preserve">min. 15,6”, maks. 16”, LED, </w:t>
                  </w:r>
                  <w:r w:rsidRPr="00EF5380">
                    <w:rPr>
                      <w:rFonts w:ascii="Arial" w:eastAsia="Arial" w:hAnsi="Arial" w:cs="Arial"/>
                    </w:rPr>
                    <w:t xml:space="preserve">rozdzielczość min. 1920x1200, </w:t>
                  </w:r>
                </w:p>
                <w:p w14:paraId="1BB4979E" w14:textId="239658A8" w:rsidR="00A24D76" w:rsidRPr="00EF5380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lang w:eastAsia="en-US"/>
                    </w:rPr>
                  </w:pPr>
                </w:p>
                <w:p w14:paraId="10094704" w14:textId="77777777" w:rsidR="00A24D76" w:rsidRPr="00EF5380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</w:pPr>
                  <w:r w:rsidRPr="00EF5380">
                    <w:rPr>
                      <w:rFonts w:ascii="Arial" w:eastAsia="Calibri" w:hAnsi="Arial" w:cs="Arial"/>
                      <w:b/>
                      <w:bCs/>
                      <w:lang w:eastAsia="en-US"/>
                    </w:rPr>
                    <w:t>40 szt. w konfiguracji C</w:t>
                  </w:r>
                </w:p>
                <w:p w14:paraId="6557337B" w14:textId="1E394AFD" w:rsidR="00EF5380" w:rsidRDefault="00EF5380" w:rsidP="00EF5380">
                  <w:pPr>
                    <w:spacing w:after="37" w:line="263" w:lineRule="auto"/>
                    <w:ind w:left="36" w:right="140"/>
                  </w:pPr>
                  <w:r w:rsidRPr="00EF5380">
                    <w:rPr>
                      <w:rFonts w:ascii="Arial" w:eastAsia="Calibri" w:hAnsi="Arial" w:cs="Arial"/>
                      <w:lang w:eastAsia="en-US"/>
                    </w:rPr>
                    <w:t xml:space="preserve">Procesor </w:t>
                  </w:r>
                  <w:r w:rsidRPr="00EF5380">
                    <w:rPr>
                      <w:rFonts w:ascii="Arial" w:eastAsia="Arial" w:hAnsi="Arial" w:cs="Arial"/>
                    </w:rPr>
                    <w:t>-</w:t>
                  </w:r>
                  <w:r>
                    <w:rPr>
                      <w:rFonts w:ascii="Arial" w:eastAsia="Arial" w:hAnsi="Arial" w:cs="Arial"/>
                    </w:rPr>
                    <w:t xml:space="preserve"> wielordzeniowy, zgodny z architekturą x64. Procesor powinien osiągnąć wynik min. </w:t>
                  </w:r>
                  <w:r w:rsidRPr="00B13339">
                    <w:rPr>
                      <w:rFonts w:ascii="Arial" w:eastAsia="Arial" w:hAnsi="Arial" w:cs="Arial"/>
                      <w:b/>
                      <w:bCs/>
                    </w:rPr>
                    <w:t>30 631</w:t>
                  </w:r>
                  <w:r>
                    <w:rPr>
                      <w:rFonts w:ascii="Arial" w:eastAsia="Arial" w:hAnsi="Arial" w:cs="Arial"/>
                    </w:rPr>
                    <w:t xml:space="preserve"> punktów w „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Average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CPU Mark” </w:t>
                  </w:r>
                  <w:r w:rsidRPr="00F76A05">
                    <w:rPr>
                      <w:rFonts w:ascii="Arial" w:eastAsia="Arial" w:hAnsi="Arial" w:cs="Arial"/>
                    </w:rPr>
                    <w:t>w dniu poprzedzającym dzień składania ofert.</w:t>
                  </w:r>
                  <w:r>
                    <w:rPr>
                      <w:rFonts w:ascii="Arial" w:eastAsia="Arial" w:hAnsi="Arial" w:cs="Arial"/>
                    </w:rPr>
                    <w:t xml:space="preserve">  </w:t>
                  </w:r>
                </w:p>
                <w:p w14:paraId="24557305" w14:textId="2180F250" w:rsidR="00D32D89" w:rsidRDefault="00D32D89" w:rsidP="00D32D89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- </w:t>
                  </w:r>
                  <w:r w:rsidR="00EF5380" w:rsidRPr="00D32D89">
                    <w:rPr>
                      <w:rFonts w:ascii="Arial" w:eastAsia="Calibri" w:hAnsi="Arial" w:cs="Arial"/>
                    </w:rPr>
                    <w:t xml:space="preserve">RAM </w:t>
                  </w:r>
                  <w:r w:rsidR="00EF5380" w:rsidRPr="00D32D89">
                    <w:rPr>
                      <w:rFonts w:ascii="Arial" w:eastAsia="Arial" w:hAnsi="Arial" w:cs="Arial"/>
                    </w:rPr>
                    <w:t>-</w:t>
                  </w:r>
                  <w:r w:rsidR="00EF5380">
                    <w:rPr>
                      <w:rFonts w:ascii="Arial" w:eastAsia="Arial" w:hAnsi="Arial" w:cs="Arial"/>
                    </w:rPr>
                    <w:t xml:space="preserve"> min. 64 GB DDR5</w:t>
                  </w:r>
                </w:p>
                <w:p w14:paraId="3E3B2C52" w14:textId="6ADCA6F9" w:rsidR="00EF5380" w:rsidRDefault="00D32D89" w:rsidP="00EF5380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 -Dysk twardy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PCIe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NVMe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SSD min. 1TB,</w:t>
                  </w:r>
                </w:p>
                <w:p w14:paraId="22906F62" w14:textId="560F9711" w:rsidR="00D32D89" w:rsidRDefault="00D32D89" w:rsidP="00D32D89">
                  <w:pPr>
                    <w:numPr>
                      <w:ilvl w:val="0"/>
                      <w:numId w:val="13"/>
                    </w:numPr>
                    <w:spacing w:after="16"/>
                    <w:ind w:hanging="137"/>
                  </w:pPr>
                  <w:r>
                    <w:rPr>
                      <w:rFonts w:ascii="Arial" w:eastAsia="Arial" w:hAnsi="Arial" w:cs="Arial"/>
                    </w:rPr>
                    <w:t xml:space="preserve">Matryca, min. 14”, maks. 15”, LED, </w:t>
                  </w:r>
                  <w:r w:rsidRPr="00D32D89">
                    <w:rPr>
                      <w:rFonts w:ascii="Arial" w:eastAsia="Arial" w:hAnsi="Arial" w:cs="Arial"/>
                    </w:rPr>
                    <w:t xml:space="preserve">rozdzielczość min. 3072x1920 (3K), </w:t>
                  </w:r>
                </w:p>
                <w:p w14:paraId="7A294E9A" w14:textId="7344472B" w:rsidR="00D32D89" w:rsidRPr="00DE342D" w:rsidRDefault="00D32D89" w:rsidP="00D32D89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8" w:type="pct"/>
                </w:tcPr>
                <w:p w14:paraId="1DB971B8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266345C0" w14:textId="77777777" w:rsid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  <w:r w:rsidRPr="00CF6DF8">
                    <w:rPr>
                      <w:rFonts w:ascii="Arial" w:eastAsia="Arial" w:hAnsi="Arial" w:cs="Arial"/>
                      <w:bCs/>
                    </w:rPr>
                    <w:t xml:space="preserve">- w ofercie należy wpisać kod i nazwę procesora; </w:t>
                  </w:r>
                </w:p>
                <w:p w14:paraId="51298F19" w14:textId="77777777" w:rsid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</w:p>
                <w:p w14:paraId="02F56C24" w14:textId="77777777" w:rsid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</w:p>
                <w:p w14:paraId="34F25CF2" w14:textId="77777777" w:rsid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</w:p>
                <w:p w14:paraId="69FB88FE" w14:textId="77777777" w:rsid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</w:p>
                <w:p w14:paraId="6E06AAA2" w14:textId="77777777" w:rsid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</w:p>
                <w:p w14:paraId="251AAD40" w14:textId="77777777" w:rsid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</w:p>
                <w:p w14:paraId="280806D2" w14:textId="77777777" w:rsid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</w:p>
                <w:p w14:paraId="61F5B076" w14:textId="77777777" w:rsid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</w:p>
                <w:p w14:paraId="1DDB802C" w14:textId="77777777" w:rsidR="00CF6DF8" w:rsidRP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</w:p>
                <w:p w14:paraId="3558AEEC" w14:textId="77777777" w:rsidR="00CF6DF8" w:rsidRPr="00CF6DF8" w:rsidRDefault="00CF6DF8" w:rsidP="00CF6DF8">
                  <w:pPr>
                    <w:spacing w:after="120" w:line="259" w:lineRule="auto"/>
                    <w:jc w:val="both"/>
                    <w:rPr>
                      <w:rFonts w:ascii="Arial" w:eastAsia="Arial" w:hAnsi="Arial" w:cs="Arial"/>
                      <w:bCs/>
                    </w:rPr>
                  </w:pPr>
                  <w:r w:rsidRPr="00CF6DF8">
                    <w:rPr>
                      <w:rFonts w:ascii="Arial" w:eastAsia="Arial" w:hAnsi="Arial" w:cs="Arial"/>
                      <w:bCs/>
                    </w:rPr>
                    <w:t>- w ofercie należy wpisać kod i nazwę procesora;</w:t>
                  </w:r>
                </w:p>
                <w:p w14:paraId="6F9923E7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96F65" w:rsidRPr="00DE342D" w14:paraId="44B07285" w14:textId="610354D2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5000" w:type="pct"/>
                  <w:gridSpan w:val="7"/>
                </w:tcPr>
                <w:tbl>
                  <w:tblPr>
                    <w:tblW w:w="4986" w:type="pct"/>
                    <w:jc w:val="center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09"/>
                  </w:tblGrid>
                  <w:tr w:rsidR="00296F65" w:rsidRPr="00DE342D" w14:paraId="72943917" w14:textId="77777777" w:rsidTr="00AD585A">
                    <w:trPr>
                      <w:trHeight w:val="412"/>
                      <w:jc w:val="center"/>
                    </w:trPr>
                    <w:tc>
                      <w:tcPr>
                        <w:tcW w:w="5000" w:type="pct"/>
                        <w:shd w:val="clear" w:color="auto" w:fill="BFBFBF"/>
                        <w:noWrap/>
                        <w:vAlign w:val="center"/>
                      </w:tcPr>
                      <w:p w14:paraId="4A06666D" w14:textId="4B0CC069" w:rsidR="00296F65" w:rsidRPr="00DE342D" w:rsidRDefault="00296F65" w:rsidP="00A24D76">
                        <w:pPr>
                          <w:spacing w:after="120" w:line="259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iCs/>
                            <w:sz w:val="20"/>
                            <w:szCs w:val="22"/>
                            <w:lang w:eastAsia="en-US"/>
                          </w:rPr>
                        </w:pPr>
                        <w:r w:rsidRPr="00DE342D">
                          <w:rPr>
                            <w:rFonts w:ascii="Arial" w:eastAsia="Calibri" w:hAnsi="Arial" w:cs="Arial"/>
                            <w:b/>
                            <w:bCs/>
                            <w:iCs/>
                            <w:sz w:val="20"/>
                            <w:szCs w:val="22"/>
                            <w:lang w:eastAsia="en-US"/>
                          </w:rPr>
                          <w:lastRenderedPageBreak/>
                          <w:t>VI.  Systemy niejawne</w:t>
                        </w:r>
                        <w:r w:rsidR="008C507E">
                          <w:rPr>
                            <w:rFonts w:ascii="Arial" w:eastAsia="Calibri" w:hAnsi="Arial" w:cs="Arial"/>
                            <w:b/>
                            <w:bCs/>
                            <w:iCs/>
                            <w:sz w:val="20"/>
                            <w:szCs w:val="22"/>
                            <w:lang w:eastAsia="en-US"/>
                          </w:rPr>
                          <w:t xml:space="preserve"> </w:t>
                        </w:r>
                        <w:r w:rsidR="008C507E" w:rsidRPr="008C507E">
                          <w:rPr>
                            <w:rFonts w:ascii="Arial" w:eastAsia="Calibri" w:hAnsi="Arial" w:cs="Arial"/>
                            <w:iCs/>
                            <w:sz w:val="20"/>
                            <w:szCs w:val="22"/>
                            <w:lang w:eastAsia="en-US"/>
                          </w:rPr>
                          <w:t>(strefa niejawna</w:t>
                        </w:r>
                        <w:proofErr w:type="gramStart"/>
                        <w:r w:rsidR="008C507E" w:rsidRPr="008C507E">
                          <w:rPr>
                            <w:rFonts w:ascii="Arial" w:eastAsia="Calibri" w:hAnsi="Arial" w:cs="Arial"/>
                            <w:iCs/>
                            <w:sz w:val="20"/>
                            <w:szCs w:val="22"/>
                            <w:lang w:eastAsia="en-US"/>
                          </w:rPr>
                          <w:t>)</w:t>
                        </w:r>
                        <w:r w:rsidR="008C507E">
                          <w:rPr>
                            <w:rFonts w:ascii="Arial" w:eastAsia="Calibri" w:hAnsi="Arial" w:cs="Arial"/>
                            <w:b/>
                            <w:bCs/>
                            <w:iCs/>
                            <w:sz w:val="20"/>
                            <w:szCs w:val="22"/>
                            <w:lang w:eastAsia="en-US"/>
                          </w:rPr>
                          <w:t xml:space="preserve"> </w:t>
                        </w:r>
                        <w:r w:rsidRPr="00DE342D">
                          <w:rPr>
                            <w:rFonts w:ascii="Arial" w:eastAsia="Calibri" w:hAnsi="Arial" w:cs="Arial"/>
                            <w:b/>
                            <w:bCs/>
                            <w:iCs/>
                            <w:sz w:val="20"/>
                            <w:szCs w:val="22"/>
                            <w:lang w:eastAsia="en-US"/>
                          </w:rPr>
                          <w:t>:</w:t>
                        </w:r>
                        <w:proofErr w:type="gramEnd"/>
                      </w:p>
                    </w:tc>
                  </w:tr>
                </w:tbl>
                <w:p w14:paraId="57D9D886" w14:textId="77777777" w:rsidR="00296F65" w:rsidRPr="00DE342D" w:rsidRDefault="00296F65" w:rsidP="00A24D76">
                  <w:pPr>
                    <w:spacing w:after="120" w:line="259" w:lineRule="auto"/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A24D76" w:rsidRPr="00DE342D" w14:paraId="2579C6CA" w14:textId="5B547D85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40262E42" w14:textId="07C9FE28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</w:tcPr>
                <w:p w14:paraId="13C980EE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Macierze dla systemów niejawnych.</w:t>
                  </w:r>
                </w:p>
              </w:tc>
              <w:tc>
                <w:tcPr>
                  <w:tcW w:w="2287" w:type="pct"/>
                </w:tcPr>
                <w:p w14:paraId="3463F3F7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Konfiguracja serwerów,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urządzeń  sieciowych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, macierzy, wdrożenie oprogramowania i   zabezpieczeń.</w:t>
                  </w:r>
                </w:p>
                <w:p w14:paraId="79932BD6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Wyposażenie w 4 zestawy sprzętowej diody optycznej posiadającej certyfikat ABW lub SKW. </w:t>
                  </w:r>
                </w:p>
                <w:p w14:paraId="1E059A2B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Szyfrator zgodny z dokumentacją bezpieczeństwa systemu ZSI-P</w:t>
                  </w:r>
                </w:p>
                <w:p w14:paraId="57F82CFA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10 dysków 30TB NVME na pętli 100GbE </w:t>
                  </w:r>
                </w:p>
                <w:p w14:paraId="66E245FD" w14:textId="77777777" w:rsidR="00A24D76" w:rsidRPr="00DE342D" w:rsidRDefault="00A24D76" w:rsidP="00A24D76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 System </w:t>
                  </w:r>
                  <w:proofErr w:type="spellStart"/>
                  <w:proofErr w:type="gramStart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wielo</w:t>
                  </w:r>
                  <w:proofErr w:type="spellEnd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-kontrolerowy</w:t>
                  </w:r>
                  <w:proofErr w:type="gramEnd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 musi wspierać dyski o wielkościach: </w:t>
                  </w:r>
                </w:p>
                <w:p w14:paraId="11A3EC94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NVME: do co najmniej 60 TB</w:t>
                  </w:r>
                </w:p>
                <w:p w14:paraId="58B7B24C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Serwer czasu</w:t>
                  </w:r>
                </w:p>
              </w:tc>
              <w:tc>
                <w:tcPr>
                  <w:tcW w:w="468" w:type="pct"/>
                </w:tcPr>
                <w:p w14:paraId="1FA203D5" w14:textId="56220E86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7393FC46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i/>
                      <w:iCs/>
                      <w:color w:val="FF0000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Szczegółowe dane zostaną przekazane na etapie konfiguracji i</w:t>
                  </w: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E342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uruchomienia </w:t>
                  </w: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– </w:t>
                  </w:r>
                  <w:r w:rsidRPr="00DE342D">
                    <w:rPr>
                      <w:rFonts w:ascii="Arial" w:hAnsi="Arial" w:cs="Arial"/>
                      <w:i/>
                      <w:iCs/>
                      <w:color w:val="FF0000"/>
                      <w:sz w:val="20"/>
                      <w:szCs w:val="20"/>
                    </w:rPr>
                    <w:t>dane niejawne.</w:t>
                  </w:r>
                </w:p>
                <w:p w14:paraId="53604649" w14:textId="0F420238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Konfiguracja systemu i uruchomienie produkcyjne </w:t>
                  </w:r>
                  <w:proofErr w:type="gramStart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może</w:t>
                  </w:r>
                  <w:proofErr w:type="gramEnd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 być wykonywane wyłącznie przez osoby upoważnione, posiadające PBO.</w:t>
                  </w:r>
                </w:p>
              </w:tc>
            </w:tr>
            <w:tr w:rsidR="00A24D76" w:rsidRPr="00DE342D" w14:paraId="3135C981" w14:textId="2F7538BC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4BCC0701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884" w:type="pct"/>
                  <w:gridSpan w:val="2"/>
                </w:tcPr>
                <w:p w14:paraId="6D35801C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Wyposażenie i pojemność części KB dla systemów niejawnych</w:t>
                  </w:r>
                </w:p>
              </w:tc>
              <w:tc>
                <w:tcPr>
                  <w:tcW w:w="2287" w:type="pct"/>
                </w:tcPr>
                <w:p w14:paraId="3880AEB4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Wymagania dla KB systemów niejawnych, minimum:</w:t>
                  </w:r>
                </w:p>
                <w:p w14:paraId="3BBB0509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- 2x serwery (fizyczne lub wirtualne) </w:t>
                  </w:r>
                </w:p>
                <w:p w14:paraId="10BCF55A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CPU klasy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Xenon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/EPYC</w:t>
                  </w:r>
                </w:p>
                <w:p w14:paraId="3C1D3152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RAM 32-128GB</w:t>
                  </w:r>
                </w:p>
                <w:p w14:paraId="46F9F666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- 20x60TB dyski systemowe SSD/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Sata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(RAID 6)</w:t>
                  </w:r>
                </w:p>
                <w:p w14:paraId="7E6E7833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macierz dyskowa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hybrydowa ,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6F0631DD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dwa kontrolery,</w:t>
                  </w:r>
                </w:p>
                <w:p w14:paraId="5BB3D682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LTO-8/LTO-9, z kompletem nośników</w:t>
                  </w:r>
                </w:p>
              </w:tc>
              <w:tc>
                <w:tcPr>
                  <w:tcW w:w="468" w:type="pct"/>
                </w:tcPr>
                <w:p w14:paraId="1D39105F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3F0E5273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4D76" w:rsidRPr="00DE342D" w14:paraId="13E7CB41" w14:textId="237DCA90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77802E28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84" w:type="pct"/>
                  <w:gridSpan w:val="2"/>
                </w:tcPr>
                <w:p w14:paraId="0B779BA3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Orogramowanie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beckup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-owe</w:t>
                  </w:r>
                </w:p>
              </w:tc>
              <w:tc>
                <w:tcPr>
                  <w:tcW w:w="2287" w:type="pct"/>
                </w:tcPr>
                <w:p w14:paraId="069A6D4C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VEEAM,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Beckup&amp;Replication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z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funkcjonanością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:</w:t>
                  </w:r>
                </w:p>
                <w:p w14:paraId="6D5FAF1C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beckupu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przyrostowego opóźnionego;</w:t>
                  </w:r>
                </w:p>
                <w:p w14:paraId="0ACDAF59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deduplikacja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i kompresja;</w:t>
                  </w:r>
                </w:p>
                <w:p w14:paraId="0FCCABA6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120"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beckupu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maszyn wirtualnych i baz danych dla następujących systemów / aplikacji: </w:t>
                  </w:r>
                </w:p>
                <w:p w14:paraId="39E1A944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4F7FCA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              </w:t>
                  </w: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-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Vmware</w:t>
                  </w:r>
                  <w:proofErr w:type="spellEnd"/>
                </w:p>
                <w:p w14:paraId="212764C1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              - SAP S4HANA</w:t>
                  </w:r>
                </w:p>
                <w:p w14:paraId="7F510BCA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              - MS SQL</w:t>
                  </w:r>
                </w:p>
                <w:p w14:paraId="633E2FC1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              -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Postgre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SQL</w:t>
                  </w:r>
                </w:p>
                <w:p w14:paraId="63BAE431" w14:textId="77777777" w:rsidR="00A24D76" w:rsidRPr="004F7FCA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              </w:t>
                  </w:r>
                  <w:r w:rsidRPr="004F7FCA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MS Exchange</w:t>
                  </w:r>
                </w:p>
                <w:p w14:paraId="13D106EB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              - MS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HyperV</w:t>
                  </w:r>
                  <w:proofErr w:type="spellEnd"/>
                </w:p>
                <w:p w14:paraId="5503140D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Automatyczne testy odtwarzania (DR test)</w:t>
                  </w:r>
                </w:p>
              </w:tc>
              <w:tc>
                <w:tcPr>
                  <w:tcW w:w="468" w:type="pct"/>
                </w:tcPr>
                <w:p w14:paraId="722516C7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2BD0C66A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4D76" w:rsidRPr="00DE342D" w14:paraId="3878CA1D" w14:textId="03588AA8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3E6D32F0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84" w:type="pct"/>
                  <w:gridSpan w:val="2"/>
                </w:tcPr>
                <w:p w14:paraId="7E47EF1C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Architektura logiczna i fizyczna sieci</w:t>
                  </w:r>
                </w:p>
              </w:tc>
              <w:tc>
                <w:tcPr>
                  <w:tcW w:w="2287" w:type="pct"/>
                </w:tcPr>
                <w:p w14:paraId="28AD01C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Architektura logiczna i fizyczna sieci musi odpowiadać dobrym praktykom w zakresie niezawodności i bezpieczeństwa systemu przesyłania danych., w tym: </w:t>
                  </w:r>
                </w:p>
                <w:p w14:paraId="102A0BD5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1.Łącze dedykowane MPLS/VPN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site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to </w:t>
                  </w:r>
                  <w:proofErr w:type="spellStart"/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site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;-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DE342D"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  <w:lang w:eastAsia="en-US"/>
                    </w:rPr>
                    <w:t>dostarczone przez wskazanego operatora,</w:t>
                  </w:r>
                </w:p>
                <w:p w14:paraId="3814AA5E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2.Przepustowość nie mniejsza niż 1Gbps</w:t>
                  </w:r>
                </w:p>
                <w:p w14:paraId="0BD8B6A3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3. 2xSwitch 2x24 porty 10GB, działające jako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Stack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/Virtual Chassis (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Stackowanie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468" w:type="pct"/>
                </w:tcPr>
                <w:p w14:paraId="1030BABE" w14:textId="14A7E466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12390884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Szczegóły zostaną przekazane na etapie konfiguracji i uruchomienia produkcyjnego systemu – </w:t>
                  </w:r>
                  <w:r w:rsidRPr="00DE342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dane niejawne.</w:t>
                  </w:r>
                </w:p>
                <w:p w14:paraId="76CC00B5" w14:textId="310864DB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Konfiguracja sieci i uruchomienie produkcyjne </w:t>
                  </w:r>
                  <w:proofErr w:type="gramStart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może</w:t>
                  </w:r>
                  <w:proofErr w:type="gramEnd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 być wykonana wyłącznie przez osoby upoważnione, posiadające PBO.</w:t>
                  </w:r>
                </w:p>
              </w:tc>
            </w:tr>
            <w:tr w:rsidR="00A24D76" w:rsidRPr="00DE342D" w14:paraId="54396BF7" w14:textId="0B440A01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0CEE9221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5.</w:t>
                  </w:r>
                </w:p>
              </w:tc>
              <w:tc>
                <w:tcPr>
                  <w:tcW w:w="884" w:type="pct"/>
                  <w:gridSpan w:val="2"/>
                </w:tcPr>
                <w:p w14:paraId="3768BC6D" w14:textId="6B27F109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Mechanizmy zapewniające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cyberbezpieczeństwo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dla systemów niejawnych i KB sy</w:t>
                  </w:r>
                  <w:r w:rsidR="00A17661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s</w:t>
                  </w: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temów niejawnych.</w:t>
                  </w:r>
                </w:p>
              </w:tc>
              <w:tc>
                <w:tcPr>
                  <w:tcW w:w="2287" w:type="pct"/>
                </w:tcPr>
                <w:p w14:paraId="48118387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Wymagane jest wdrożenie mechanizmów zapewniających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cyberbezpieczeństwo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przesyłanych i przechowywanych danych klasy NGFW oraz: ze szczególnym uwzględnieniem:</w:t>
                  </w: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 </w:t>
                  </w:r>
                </w:p>
                <w:p w14:paraId="62EFBB64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1. NGFW + </w:t>
                  </w:r>
                  <w:proofErr w:type="spellStart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sandbox</w:t>
                  </w:r>
                  <w:proofErr w:type="spellEnd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 (obowiązkowo)</w:t>
                  </w:r>
                </w:p>
                <w:p w14:paraId="21F4D401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2. Segmentacja sieci</w:t>
                  </w:r>
                </w:p>
                <w:p w14:paraId="4875FAB0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3. </w:t>
                  </w:r>
                  <w:proofErr w:type="spellStart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Immutable</w:t>
                  </w:r>
                  <w:proofErr w:type="spellEnd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 xml:space="preserve"> backup (offline/off-</w:t>
                  </w:r>
                  <w:proofErr w:type="spellStart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site</w:t>
                  </w:r>
                  <w:proofErr w:type="spellEnd"/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)</w:t>
                  </w:r>
                </w:p>
                <w:p w14:paraId="711F00FC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</w:pPr>
                  <w:r w:rsidRPr="00DE342D">
                    <w:rPr>
                      <w:rFonts w:ascii="Arial" w:eastAsia="Calibri" w:hAnsi="Arial"/>
                      <w:sz w:val="20"/>
                      <w:szCs w:val="22"/>
                      <w:lang w:eastAsia="en-US"/>
                    </w:rPr>
                    <w:t>4. EDR/XDR na serwerach</w:t>
                  </w:r>
                </w:p>
                <w:p w14:paraId="4D75B596" w14:textId="433E61E6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5. zaawansowanej analizy ruch</w:t>
                  </w:r>
                  <w:r w:rsidR="008C507E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u</w:t>
                  </w: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(leyer7)</w:t>
                  </w:r>
                </w:p>
                <w:p w14:paraId="37C42704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6. wsparcia dla Zero Trust, segmentacji i DR</w:t>
                  </w:r>
                </w:p>
                <w:p w14:paraId="7B199107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7.centralne zarządzanie</w:t>
                  </w:r>
                </w:p>
                <w:p w14:paraId="1EDDABD0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8. dioda informacyjna</w:t>
                  </w:r>
                </w:p>
                <w:p w14:paraId="3914FE30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9. oprogramowanie systemowe serwerów i wirtualizacji</w:t>
                  </w:r>
                </w:p>
                <w:p w14:paraId="7568570B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highlight w:val="yellow"/>
                      <w:lang w:eastAsia="en-US"/>
                    </w:rPr>
                  </w:pPr>
                </w:p>
                <w:p w14:paraId="3EE03882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highlight w:val="yellow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Polityki bezpieczeństwa dla kopii bezpieczeństwa systemów niejawnych (off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site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).</w:t>
                  </w:r>
                </w:p>
              </w:tc>
              <w:tc>
                <w:tcPr>
                  <w:tcW w:w="468" w:type="pct"/>
                </w:tcPr>
                <w:p w14:paraId="3AE4A247" w14:textId="7726A118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  <w:p w14:paraId="70324978" w14:textId="34500312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1CE9874D" w14:textId="470430CC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zczegóły zostaną przekazane na etapie konfiguracji i uruchomienia produkcyjnego systemu – </w:t>
                  </w:r>
                  <w:r w:rsidRPr="00DE342D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dane niejawne.</w:t>
                  </w:r>
                </w:p>
                <w:p w14:paraId="4C4091B8" w14:textId="45F86140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Konfiguracja systemu </w:t>
                  </w:r>
                  <w:proofErr w:type="gramStart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bezpieczeństwa  i</w:t>
                  </w:r>
                  <w:proofErr w:type="gramEnd"/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 wdrożenie Polityk bezpieczeństwa może być wykonywana wyłącznie przez osoby upoważnione, posiadające PBO.</w:t>
                  </w:r>
                </w:p>
              </w:tc>
            </w:tr>
            <w:tr w:rsidR="00A24D76" w:rsidRPr="00DE342D" w14:paraId="3ED12B50" w14:textId="64231303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5000" w:type="pct"/>
                  <w:gridSpan w:val="7"/>
                  <w:shd w:val="clear" w:color="auto" w:fill="ADADAD" w:themeFill="background2" w:themeFillShade="BF"/>
                </w:tcPr>
                <w:p w14:paraId="309D4BC2" w14:textId="08813518" w:rsidR="00A24D76" w:rsidRPr="00DE342D" w:rsidRDefault="00A24D76" w:rsidP="00A24D7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VII. KB systemów jawnych </w:t>
                  </w: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(zlokalizowana w strefie niejawnej)</w:t>
                  </w:r>
                </w:p>
              </w:tc>
            </w:tr>
            <w:tr w:rsidR="00A24D76" w:rsidRPr="00DE342D" w14:paraId="0A552AD2" w14:textId="1D701A02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7977711A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84" w:type="pct"/>
                  <w:gridSpan w:val="2"/>
                </w:tcPr>
                <w:p w14:paraId="763AF8DD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Zakres zamówienia</w:t>
                  </w:r>
                </w:p>
              </w:tc>
              <w:tc>
                <w:tcPr>
                  <w:tcW w:w="2287" w:type="pct"/>
                </w:tcPr>
                <w:p w14:paraId="4F6A3164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Dostawa:</w:t>
                  </w:r>
                </w:p>
                <w:p w14:paraId="37F5B3F4" w14:textId="77777777" w:rsidR="00A24D76" w:rsidRPr="00DE342D" w:rsidRDefault="00A24D76" w:rsidP="00A24D76">
                  <w:pPr>
                    <w:numPr>
                      <w:ilvl w:val="0"/>
                      <w:numId w:val="12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infrastruktury sprzętowej;</w:t>
                  </w:r>
                </w:p>
                <w:p w14:paraId="68055D52" w14:textId="77777777" w:rsidR="00A24D76" w:rsidRPr="00DE342D" w:rsidRDefault="00A24D76" w:rsidP="00A24D76">
                  <w:pPr>
                    <w:numPr>
                      <w:ilvl w:val="0"/>
                      <w:numId w:val="12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oprogramowania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beckupowego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30DA1025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Wykonania:</w:t>
                  </w:r>
                </w:p>
                <w:p w14:paraId="38AA30DC" w14:textId="77777777" w:rsidR="00A24D76" w:rsidRPr="00DE342D" w:rsidRDefault="00A24D76" w:rsidP="00A24D76">
                  <w:pPr>
                    <w:numPr>
                      <w:ilvl w:val="0"/>
                      <w:numId w:val="12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konfiguracji oprogramowania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beckupowego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74214475" w14:textId="77777777" w:rsidR="00A24D76" w:rsidRPr="00DE342D" w:rsidRDefault="00A24D76" w:rsidP="00A24D76">
                  <w:pPr>
                    <w:numPr>
                      <w:ilvl w:val="0"/>
                      <w:numId w:val="12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integracji z eksploatowanymi systemami IT;</w:t>
                  </w:r>
                </w:p>
                <w:p w14:paraId="3B4C22DB" w14:textId="77777777" w:rsidR="00A24D76" w:rsidRPr="00DE342D" w:rsidRDefault="00A24D76" w:rsidP="00A24D76">
                  <w:pPr>
                    <w:numPr>
                      <w:ilvl w:val="0"/>
                      <w:numId w:val="12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wdrożenia polityk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beckupu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72E20A31" w14:textId="77777777" w:rsidR="00A24D76" w:rsidRPr="00DE342D" w:rsidRDefault="00A24D76" w:rsidP="00A24D76">
                  <w:pPr>
                    <w:numPr>
                      <w:ilvl w:val="0"/>
                      <w:numId w:val="12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wdrożenia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firewalla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64ADE373" w14:textId="77777777" w:rsidR="00A24D76" w:rsidRPr="00DE342D" w:rsidRDefault="00A24D76" w:rsidP="00A24D76">
                  <w:pPr>
                    <w:numPr>
                      <w:ilvl w:val="0"/>
                      <w:numId w:val="12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testów odtworzeniowych</w:t>
                  </w:r>
                </w:p>
                <w:p w14:paraId="7DFB911C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Przeprowadzenia:</w:t>
                  </w:r>
                </w:p>
                <w:p w14:paraId="36FAD350" w14:textId="77777777" w:rsidR="00A24D76" w:rsidRPr="00DE342D" w:rsidRDefault="00A24D76" w:rsidP="00A24D76">
                  <w:pPr>
                    <w:numPr>
                      <w:ilvl w:val="0"/>
                      <w:numId w:val="12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instruktarz/warsztaty dla administratorów;</w:t>
                  </w:r>
                </w:p>
                <w:p w14:paraId="4F896C84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Dostarczenia:</w:t>
                  </w:r>
                </w:p>
                <w:p w14:paraId="4D44FB9C" w14:textId="0632FE97" w:rsidR="00A24D76" w:rsidRPr="00DE342D" w:rsidRDefault="00A24D76" w:rsidP="00A24D76">
                  <w:pPr>
                    <w:numPr>
                      <w:ilvl w:val="0"/>
                      <w:numId w:val="12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lastRenderedPageBreak/>
                    <w:t>dokumentacji powykonawczej.</w:t>
                  </w:r>
                </w:p>
              </w:tc>
              <w:tc>
                <w:tcPr>
                  <w:tcW w:w="468" w:type="pct"/>
                </w:tcPr>
                <w:p w14:paraId="6A757A11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D8DBAE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708592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C0DFF9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5D1432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DC999C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FDA82C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298A28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A60936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BC0694" w14:textId="6B6C5B6E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70A291F8" w14:textId="36FC8CD0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Min. 3 dni instruktarze/warsztaty obejmujące: obsługę systemu, odtwarzanie danych i reagowanie na incydenty.</w:t>
                  </w:r>
                </w:p>
              </w:tc>
            </w:tr>
            <w:tr w:rsidR="00A24D76" w:rsidRPr="00DE342D" w14:paraId="1498AE25" w14:textId="27C6CFBB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00585F9C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84" w:type="pct"/>
                  <w:gridSpan w:val="2"/>
                </w:tcPr>
                <w:p w14:paraId="59588251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Obudowa i komponenty </w:t>
                  </w:r>
                </w:p>
              </w:tc>
              <w:tc>
                <w:tcPr>
                  <w:tcW w:w="2287" w:type="pct"/>
                </w:tcPr>
                <w:p w14:paraId="338C426F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System musi być dostarczony ze wszystkimi komponentami do instalacji w szafie RACK 42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U  19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''. Podzespoły macierzy </w:t>
                  </w:r>
                  <w:proofErr w:type="spellStart"/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tj.kontrolery</w:t>
                  </w:r>
                  <w:proofErr w:type="spellEnd"/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, dyski, zasilacze muszą być w pełni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redundantne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żeby zapewnić odpowiedni poziom bezpieczeństwa.</w:t>
                  </w:r>
                </w:p>
              </w:tc>
              <w:tc>
                <w:tcPr>
                  <w:tcW w:w="468" w:type="pct"/>
                </w:tcPr>
                <w:p w14:paraId="26DD587E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111BFD7F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4D76" w:rsidRPr="00DE342D" w14:paraId="55A4D7FA" w14:textId="79D8AC54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405D8926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84" w:type="pct"/>
                  <w:gridSpan w:val="2"/>
                </w:tcPr>
                <w:p w14:paraId="5F634A20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Wyposażenie i pojemność części KB dla systemów jawnych.</w:t>
                  </w:r>
                </w:p>
              </w:tc>
              <w:tc>
                <w:tcPr>
                  <w:tcW w:w="2287" w:type="pct"/>
                </w:tcPr>
                <w:p w14:paraId="7F1F86DC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Wymagania dla KB minimum:</w:t>
                  </w:r>
                </w:p>
                <w:p w14:paraId="7785B2EF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- 2x serwery (fizyczne lub wirtualne) </w:t>
                  </w:r>
                </w:p>
                <w:p w14:paraId="5F2E7555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CPU klasy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Xenon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/EPYC</w:t>
                  </w:r>
                </w:p>
                <w:p w14:paraId="1458171F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RAM 32-128GB</w:t>
                  </w:r>
                </w:p>
                <w:p w14:paraId="127BC08E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- 20x60TB dyski systemowe SSD/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Sata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(RAID 6)</w:t>
                  </w:r>
                </w:p>
                <w:p w14:paraId="3096B53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macierz dyskowa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hybrydowa ,</w:t>
                  </w:r>
                  <w:proofErr w:type="gram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20B2F093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dwa kontrolery,</w:t>
                  </w:r>
                </w:p>
                <w:p w14:paraId="0BC3F8F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LTO-8/LTO-9, z kompletem nośników</w:t>
                  </w:r>
                </w:p>
              </w:tc>
              <w:tc>
                <w:tcPr>
                  <w:tcW w:w="468" w:type="pct"/>
                </w:tcPr>
                <w:p w14:paraId="7832F318" w14:textId="0D90606B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0857FF64" w14:textId="5389D929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Macierz musi posiadać niezbędne licencje w tym na tworzenie zasobów typu </w:t>
                  </w:r>
                  <w:proofErr w:type="spellStart"/>
                  <w:r w:rsidRPr="00DE342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Immutable</w:t>
                  </w:r>
                  <w:proofErr w:type="spellEnd"/>
                  <w:r w:rsidRPr="00DE342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342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beck</w:t>
                  </w:r>
                  <w:proofErr w:type="spellEnd"/>
                  <w:r w:rsidRPr="00DE342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E342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up</w:t>
                  </w:r>
                  <w:proofErr w:type="spellEnd"/>
                  <w:r w:rsidRPr="00DE342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,</w:t>
                  </w:r>
                  <w:proofErr w:type="gramEnd"/>
                  <w:r w:rsidRPr="00DE342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oraz WORM.</w:t>
                  </w:r>
                </w:p>
              </w:tc>
            </w:tr>
            <w:tr w:rsidR="00A24D76" w:rsidRPr="00DE342D" w14:paraId="3187A2BA" w14:textId="32ED4FF5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2FFE8031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84" w:type="pct"/>
                  <w:gridSpan w:val="2"/>
                </w:tcPr>
                <w:p w14:paraId="5188A0A1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Funkcjonalność</w:t>
                  </w:r>
                </w:p>
              </w:tc>
              <w:tc>
                <w:tcPr>
                  <w:tcW w:w="2287" w:type="pct"/>
                </w:tcPr>
                <w:p w14:paraId="01872F9C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1.Obsługa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snapshotów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i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deduplikacji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3A3A3576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2.Biblioteka taśmowa fizycznie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odizowana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od sieci;</w:t>
                  </w:r>
                </w:p>
                <w:p w14:paraId="6621B5C6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3.System musi posiadać specjalny moduł do zabezpieczenia przed atakiem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Ransomware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w szczególności:</w:t>
                  </w:r>
                </w:p>
                <w:p w14:paraId="3647644B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- informowanie administratora w przypadku </w:t>
                  </w:r>
                  <w:proofErr w:type="gram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nie standardowego</w:t>
                  </w:r>
                  <w:proofErr w:type="gram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zachowania systemu oraz danych;</w:t>
                  </w:r>
                </w:p>
                <w:p w14:paraId="6BDF524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- wykonywanie automatycznej prewencyjnej kopii migawkowej „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snapshot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” w przypadku zagrożenia atakiem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ransomware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lub wystąpienia ataku.</w:t>
                  </w:r>
                </w:p>
                <w:p w14:paraId="7164877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4. Dostępność systemu 24/7</w:t>
                  </w:r>
                </w:p>
                <w:p w14:paraId="38ADF56A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5. Redundancja kluczowych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komponenetów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04ACAFDD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6. Wydajność min 10TB/dobę;</w:t>
                  </w:r>
                </w:p>
                <w:p w14:paraId="6FE3684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7. Wdrożenie:</w:t>
                  </w:r>
                </w:p>
                <w:p w14:paraId="02247870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- 2x Firewalli (HA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cluster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) z synchronizacją: konfiguracji, sesji, tablic routingu i stanu VPN;</w:t>
                  </w:r>
                </w:p>
                <w:p w14:paraId="4C2D11EA" w14:textId="77777777" w:rsidR="00A24D76" w:rsidRPr="004F7FCA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val="en-US" w:eastAsia="en-US"/>
                    </w:rPr>
                  </w:pPr>
                  <w:r w:rsidRPr="004F7FCA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val="en-US" w:eastAsia="en-US"/>
                    </w:rPr>
                    <w:lastRenderedPageBreak/>
                    <w:t>- segmentacji VLAN + mikrosegmentacji;</w:t>
                  </w:r>
                </w:p>
                <w:p w14:paraId="781524CF" w14:textId="77777777" w:rsidR="00A24D76" w:rsidRPr="004F7FCA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val="en-US" w:eastAsia="en-US"/>
                    </w:rPr>
                  </w:pPr>
                  <w:r w:rsidRPr="004F7FCA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val="en-US" w:eastAsia="en-US"/>
                    </w:rPr>
                    <w:t>- IPS/IDS + sandboxing</w:t>
                  </w:r>
                </w:p>
                <w:p w14:paraId="5E321222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- VPN do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primary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DC</w:t>
                  </w:r>
                </w:p>
                <w:p w14:paraId="41EE82C9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- osobna strefa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beckup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(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immutable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beckup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468" w:type="pct"/>
                </w:tcPr>
                <w:p w14:paraId="761C2A17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55213F6C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4D76" w:rsidRPr="00DE342D" w14:paraId="049031B6" w14:textId="778AEEC5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3B7A827A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84" w:type="pct"/>
                  <w:gridSpan w:val="2"/>
                </w:tcPr>
                <w:p w14:paraId="65EC520B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Oprogramowanie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beckupowe</w:t>
                  </w:r>
                  <w:proofErr w:type="spellEnd"/>
                </w:p>
              </w:tc>
              <w:tc>
                <w:tcPr>
                  <w:tcW w:w="2287" w:type="pct"/>
                </w:tcPr>
                <w:p w14:paraId="36145407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Veeam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Beckup&amp;Replication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z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funkcjonanością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:</w:t>
                  </w:r>
                </w:p>
                <w:p w14:paraId="44E856D3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beckupu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przyrostowego opóźnionego;</w:t>
                  </w:r>
                </w:p>
                <w:p w14:paraId="2057C508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deduplikacja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i kompresja;</w:t>
                  </w:r>
                </w:p>
                <w:p w14:paraId="622E785B" w14:textId="77777777" w:rsidR="00A24D76" w:rsidRPr="00DE342D" w:rsidRDefault="00A24D76" w:rsidP="00A24D76">
                  <w:pPr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120"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beckupu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maszyn wirtualnych i baz danych dla następujących systemów / aplikacji: </w:t>
                  </w:r>
                </w:p>
                <w:p w14:paraId="2BCC1A98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4F7FCA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              </w:t>
                  </w: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-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Vmware</w:t>
                  </w:r>
                  <w:proofErr w:type="spellEnd"/>
                </w:p>
                <w:p w14:paraId="50250366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              - SAP S4HANA</w:t>
                  </w:r>
                </w:p>
                <w:p w14:paraId="37003327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              - MS SQL</w:t>
                  </w:r>
                </w:p>
                <w:p w14:paraId="1DB72381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              -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>Postgre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SQL</w:t>
                  </w:r>
                </w:p>
                <w:p w14:paraId="15D9D885" w14:textId="77777777" w:rsidR="00A24D76" w:rsidRPr="004F7FCA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val="en-US" w:eastAsia="en-US"/>
                    </w:rPr>
                    <w:t xml:space="preserve">               </w:t>
                  </w:r>
                  <w:r w:rsidRPr="004F7FCA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MS Exchange</w:t>
                  </w:r>
                </w:p>
                <w:p w14:paraId="615412D2" w14:textId="77777777" w:rsidR="00A24D76" w:rsidRPr="00DE342D" w:rsidRDefault="00A24D76" w:rsidP="00A24D76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              - MS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HyperV</w:t>
                  </w:r>
                  <w:proofErr w:type="spellEnd"/>
                </w:p>
                <w:p w14:paraId="7162FE71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Automatyczne testy odtwarzania (DR test)</w:t>
                  </w:r>
                </w:p>
              </w:tc>
              <w:tc>
                <w:tcPr>
                  <w:tcW w:w="468" w:type="pct"/>
                </w:tcPr>
                <w:p w14:paraId="7DC8346D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092" w:type="pct"/>
                  <w:gridSpan w:val="2"/>
                </w:tcPr>
                <w:p w14:paraId="27F6E1EC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4D76" w:rsidRPr="00DE342D" w14:paraId="2FA843F4" w14:textId="4545D301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2ACFCD30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84" w:type="pct"/>
                  <w:gridSpan w:val="2"/>
                </w:tcPr>
                <w:p w14:paraId="00FF7B84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Wymagania sieciowe</w:t>
                  </w:r>
                </w:p>
              </w:tc>
              <w:tc>
                <w:tcPr>
                  <w:tcW w:w="2287" w:type="pct"/>
                </w:tcPr>
                <w:p w14:paraId="6432189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1.Łącze dedykowane MPLS/VPN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site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to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site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70E66E69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2.Przepustowość nie mniejsza niż 1Gbps</w:t>
                  </w:r>
                </w:p>
                <w:p w14:paraId="5326ACBA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3. 2xSwitch 2x24 porty 10GB, </w:t>
                  </w:r>
                </w:p>
              </w:tc>
              <w:tc>
                <w:tcPr>
                  <w:tcW w:w="468" w:type="pct"/>
                </w:tcPr>
                <w:p w14:paraId="0DBD3BB5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22BCB704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4D76" w:rsidRPr="00DE342D" w14:paraId="40AB776E" w14:textId="3CC5CC46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5000" w:type="pct"/>
                  <w:gridSpan w:val="7"/>
                </w:tcPr>
                <w:tbl>
                  <w:tblPr>
                    <w:tblW w:w="13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20" w:firstRow="1" w:lastRow="0" w:firstColumn="0" w:lastColumn="0" w:noHBand="0" w:noVBand="0"/>
                  </w:tblPr>
                  <w:tblGrid>
                    <w:gridCol w:w="13518"/>
                  </w:tblGrid>
                  <w:tr w:rsidR="00A24D76" w:rsidRPr="00DE342D" w14:paraId="2E68F6AD" w14:textId="77777777" w:rsidTr="00A24D76">
                    <w:trPr>
                      <w:trHeight w:val="440"/>
                    </w:trPr>
                    <w:tc>
                      <w:tcPr>
                        <w:tcW w:w="5000" w:type="pct"/>
                        <w:shd w:val="clear" w:color="auto" w:fill="ADADAD" w:themeFill="background2" w:themeFillShade="BF"/>
                      </w:tcPr>
                      <w:p w14:paraId="5F5A8338" w14:textId="77777777" w:rsidR="00A24D76" w:rsidRPr="00DE342D" w:rsidRDefault="00A24D76" w:rsidP="00332B8C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E342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VIII. Wymagania dla wszystkich systemów</w:t>
                        </w:r>
                      </w:p>
                    </w:tc>
                  </w:tr>
                </w:tbl>
                <w:p w14:paraId="0B3A7FA3" w14:textId="77777777" w:rsidR="00A24D76" w:rsidRPr="00DE342D" w:rsidRDefault="00A24D76" w:rsidP="00A24D7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24D76" w:rsidRPr="00DE342D" w14:paraId="15F22CB5" w14:textId="5E3F3A66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0D117C59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84" w:type="pct"/>
                  <w:gridSpan w:val="2"/>
                </w:tcPr>
                <w:p w14:paraId="72DC1D73" w14:textId="77777777" w:rsidR="00A24D76" w:rsidRPr="00DE342D" w:rsidRDefault="00A24D76" w:rsidP="00A24D76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Wymagania funkcjonalne dla wszystkich systemów.</w:t>
                  </w:r>
                </w:p>
              </w:tc>
              <w:tc>
                <w:tcPr>
                  <w:tcW w:w="2287" w:type="pct"/>
                </w:tcPr>
                <w:p w14:paraId="0162AAAF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1.Systemy muszą posiadać moduł do audytu zasobów plikowych na wyspecyfikowanej macierzy po kątem przechowywanych danych wrażliwych/osobowych. W szczególności moduł mu posiadać: </w:t>
                  </w:r>
                </w:p>
                <w:p w14:paraId="413AB040" w14:textId="77777777" w:rsidR="00A24D76" w:rsidRPr="004F7FCA" w:rsidRDefault="00A24D76" w:rsidP="00A24D76">
                  <w:pPr>
                    <w:spacing w:before="40" w:after="40" w:line="300" w:lineRule="atLeast"/>
                    <w:contextualSpacing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4F7FCA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2.Możliwość przeszukiwania zasobów plikowych:</w:t>
                  </w:r>
                </w:p>
                <w:p w14:paraId="03885555" w14:textId="77777777" w:rsidR="00A24D76" w:rsidRPr="00DE342D" w:rsidRDefault="00A24D76" w:rsidP="00A24D76">
                  <w:pP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- na wyspecyfikowanej macierzy/serwerze plików</w:t>
                  </w:r>
                </w:p>
                <w:p w14:paraId="203E40CC" w14:textId="77777777" w:rsidR="00A24D76" w:rsidRPr="00DE342D" w:rsidRDefault="00A24D76" w:rsidP="00A24D76">
                  <w:pP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- innych serwerach plików jak Google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drive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Onedrive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Azure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files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, </w:t>
                  </w:r>
                </w:p>
                <w:p w14:paraId="0F489E51" w14:textId="77777777" w:rsidR="00A24D76" w:rsidRPr="00DE342D" w:rsidRDefault="00A24D76" w:rsidP="00A24D76">
                  <w:pP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- baz danych: Oracle, MySQL, MS SQL,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PostgreSQL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Mongo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DB, SAP HANA</w:t>
                  </w:r>
                </w:p>
                <w:p w14:paraId="6FEE327C" w14:textId="77777777" w:rsidR="00A24D76" w:rsidRPr="00DE342D" w:rsidRDefault="00A24D76" w:rsidP="00A24D76">
                  <w:pP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  <w:p w14:paraId="2013AD92" w14:textId="77777777" w:rsidR="00A24D76" w:rsidRPr="00DE342D" w:rsidRDefault="00A24D76" w:rsidP="00A24D76">
                  <w:pPr>
                    <w:spacing w:before="40" w:after="40" w:line="300" w:lineRule="atLeast"/>
                    <w:contextualSpacing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lastRenderedPageBreak/>
                    <w:t xml:space="preserve">3.System musi pozwalać na utworzenie kategorii przeszukanych plików na: </w:t>
                  </w:r>
                </w:p>
                <w:p w14:paraId="2DF66A85" w14:textId="77777777" w:rsidR="00A24D76" w:rsidRPr="00DE342D" w:rsidRDefault="00A24D76" w:rsidP="00A24D76">
                  <w:pP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- nie wrażliwe (ogólne informacje o pracowniku)</w:t>
                  </w:r>
                </w:p>
                <w:p w14:paraId="616137CC" w14:textId="77777777" w:rsidR="00A24D76" w:rsidRPr="00DE342D" w:rsidRDefault="00A24D76" w:rsidP="00A24D76">
                  <w:pP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- dane osobiste (numer NIP, Pesel)</w:t>
                  </w:r>
                </w:p>
                <w:p w14:paraId="69A671E3" w14:textId="77777777" w:rsidR="00A24D76" w:rsidRPr="00DE342D" w:rsidRDefault="00A24D76" w:rsidP="00A24D76">
                  <w:pPr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- dane wrażliwe (dane zdrowotne, informacje o wynagrodzeniu)</w:t>
                  </w:r>
                </w:p>
              </w:tc>
              <w:tc>
                <w:tcPr>
                  <w:tcW w:w="468" w:type="pct"/>
                </w:tcPr>
                <w:p w14:paraId="316BF712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3AB03F02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4D76" w:rsidRPr="00DE342D" w14:paraId="0F2D67FF" w14:textId="166E1568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06A9D3F4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84" w:type="pct"/>
                  <w:gridSpan w:val="2"/>
                </w:tcPr>
                <w:p w14:paraId="3C34F3F5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Wymagania RODO</w:t>
                  </w:r>
                </w:p>
              </w:tc>
              <w:tc>
                <w:tcPr>
                  <w:tcW w:w="2287" w:type="pct"/>
                </w:tcPr>
                <w:p w14:paraId="567FE04F" w14:textId="77777777" w:rsidR="00A24D76" w:rsidRPr="00DE342D" w:rsidRDefault="00A24D76" w:rsidP="00A24D76">
                  <w:pPr>
                    <w:spacing w:before="40" w:after="40" w:line="300" w:lineRule="atLeast"/>
                    <w:contextualSpacing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1.Systemy muszą być zgodne z europejskimi przepisami GDPR (RODO) w tym móc przeszukiwać i kategoryzować dane po: </w:t>
                  </w:r>
                </w:p>
                <w:p w14:paraId="02CD1C88" w14:textId="77777777" w:rsidR="00A24D76" w:rsidRPr="00DE342D" w:rsidRDefault="00A24D76" w:rsidP="00A24D76">
                  <w:pPr>
                    <w:ind w:left="1440"/>
                    <w:contextualSpacing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- NIP/Regon</w:t>
                  </w:r>
                </w:p>
                <w:p w14:paraId="11CC3B1E" w14:textId="77777777" w:rsidR="00A24D76" w:rsidRPr="00DE342D" w:rsidRDefault="00A24D76" w:rsidP="00A24D76">
                  <w:pPr>
                    <w:ind w:left="1440"/>
                    <w:contextualSpacing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- Pesel</w:t>
                  </w:r>
                </w:p>
                <w:p w14:paraId="630499BB" w14:textId="77777777" w:rsidR="00A24D76" w:rsidRPr="00DE342D" w:rsidRDefault="00A24D76" w:rsidP="00A24D76">
                  <w:pPr>
                    <w:ind w:left="1440"/>
                    <w:contextualSpacing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- Adresie Email</w:t>
                  </w:r>
                </w:p>
                <w:p w14:paraId="428A95BE" w14:textId="77777777" w:rsidR="00A24D76" w:rsidRPr="00DE342D" w:rsidRDefault="00A24D76" w:rsidP="00A24D76">
                  <w:pPr>
                    <w:ind w:left="1440"/>
                    <w:contextualSpacing/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>- Kontach bankowych</w:t>
                  </w:r>
                </w:p>
                <w:p w14:paraId="599F68B2" w14:textId="77777777" w:rsidR="00A24D76" w:rsidRPr="00DE342D" w:rsidRDefault="00A24D76" w:rsidP="00A24D76">
                  <w:pPr>
                    <w:tabs>
                      <w:tab w:val="left" w:pos="96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53806A3A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2. Wymaga się, by oferowane urządzenia były uznanymi rozwiązaniami na świecie – producent zaoferowanego rozwiązania musi być notowany w </w:t>
                  </w:r>
                  <w:r w:rsidRPr="00DE342D">
                    <w:rPr>
                      <w:rFonts w:ascii="Arial" w:eastAsia="Calibri" w:hAnsi="Arial" w:cs="Arial"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raportach Gartnera\lub odpowiednik </w:t>
                  </w: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dla rozwiązań nie starszych niż 2 lata przed złożeniem oferty i być wymieniony w grupie liderów (ang.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Leaders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). Jako równoważny dla raportu Gartnera. </w:t>
                  </w:r>
                </w:p>
                <w:p w14:paraId="00780CB0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8" w:type="pct"/>
                </w:tcPr>
                <w:p w14:paraId="233DA69C" w14:textId="18BB5E98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39EB64FB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0FC72D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37FCEB" w14:textId="1C58FAB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Zamawiający dopuści również inny raport, powszechnie akceptowany, mający charakter raportu standaryzacyjnego, który zapewnia wgląd w kierunek oraz dojrzałość rozwiązania.</w:t>
                  </w:r>
                </w:p>
              </w:tc>
            </w:tr>
            <w:tr w:rsidR="00A24D76" w:rsidRPr="00DE342D" w14:paraId="69E9928D" w14:textId="36EE7772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5BFB5363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84" w:type="pct"/>
                  <w:gridSpan w:val="2"/>
                </w:tcPr>
                <w:p w14:paraId="53BAEE2E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Testy i odbiór</w:t>
                  </w:r>
                </w:p>
              </w:tc>
              <w:tc>
                <w:tcPr>
                  <w:tcW w:w="2287" w:type="pct"/>
                </w:tcPr>
                <w:p w14:paraId="4550462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 ramach odbioru wymagane jest:</w:t>
                  </w:r>
                </w:p>
                <w:p w14:paraId="33A05881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wykonanie testów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beckupu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29701CE3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odtworzenie pliku/maszyny wirtualnej;</w:t>
                  </w:r>
                </w:p>
                <w:p w14:paraId="4D110A01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testy scenariusza DR.</w:t>
                  </w:r>
                </w:p>
              </w:tc>
              <w:tc>
                <w:tcPr>
                  <w:tcW w:w="468" w:type="pct"/>
                </w:tcPr>
                <w:p w14:paraId="21B9A487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75693377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4D76" w:rsidRPr="00DE342D" w14:paraId="20DBB519" w14:textId="5FE86160" w:rsidTr="0025374E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20" w:firstRow="1" w:lastRow="0" w:firstColumn="0" w:lastColumn="0" w:noHBand="0" w:noVBand="0"/>
              </w:tblPrEx>
              <w:trPr>
                <w:gridAfter w:val="1"/>
                <w:wAfter w:w="7" w:type="dxa"/>
                <w:trHeight w:val="440"/>
              </w:trPr>
              <w:tc>
                <w:tcPr>
                  <w:tcW w:w="269" w:type="pct"/>
                </w:tcPr>
                <w:p w14:paraId="40A81E50" w14:textId="77777777" w:rsidR="00A24D76" w:rsidRPr="00DE342D" w:rsidRDefault="00A24D76" w:rsidP="00A1766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342D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84" w:type="pct"/>
                  <w:gridSpan w:val="2"/>
                </w:tcPr>
                <w:p w14:paraId="0C9FBCE8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Dokumentacja</w:t>
                  </w:r>
                </w:p>
              </w:tc>
              <w:tc>
                <w:tcPr>
                  <w:tcW w:w="2287" w:type="pct"/>
                </w:tcPr>
                <w:p w14:paraId="671EBB96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Wymaga się dostarczenia:</w:t>
                  </w:r>
                </w:p>
                <w:p w14:paraId="210F693F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dokumentacji technicznej;</w:t>
                  </w:r>
                </w:p>
                <w:p w14:paraId="6745641C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- procedury odtwarzania i </w:t>
                  </w:r>
                  <w:proofErr w:type="spellStart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beckupu</w:t>
                  </w:r>
                  <w:proofErr w:type="spellEnd"/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;</w:t>
                  </w:r>
                </w:p>
                <w:p w14:paraId="6C1E7849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polityki retencji;</w:t>
                  </w:r>
                </w:p>
                <w:p w14:paraId="67F97ADC" w14:textId="77777777" w:rsidR="00A24D76" w:rsidRPr="00DE342D" w:rsidRDefault="00A24D76" w:rsidP="00A24D76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DE342D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- instrukcji dla administratorów.</w:t>
                  </w:r>
                </w:p>
              </w:tc>
              <w:tc>
                <w:tcPr>
                  <w:tcW w:w="468" w:type="pct"/>
                </w:tcPr>
                <w:p w14:paraId="68EB2AF4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2"/>
                </w:tcPr>
                <w:p w14:paraId="70EC9788" w14:textId="77777777" w:rsidR="00A24D76" w:rsidRPr="00DE342D" w:rsidRDefault="00A24D76" w:rsidP="00A24D76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D3A4A2" w14:textId="77777777" w:rsidR="00686CF8" w:rsidRDefault="00686CF8" w:rsidP="00467DE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92580C" w14:textId="77777777" w:rsidR="00DE342D" w:rsidRDefault="00DE342D" w:rsidP="00467DE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A82E56" w14:textId="77777777" w:rsidR="00686CF8" w:rsidRPr="005808BA" w:rsidRDefault="00686CF8" w:rsidP="003D19D0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  <w:r w:rsidRPr="005808BA">
              <w:rPr>
                <w:rFonts w:ascii="Arial" w:hAnsi="Arial" w:cs="Arial"/>
                <w:b/>
                <w:sz w:val="16"/>
                <w:szCs w:val="16"/>
              </w:rPr>
              <w:t>Podstawowe informacje dotyczące podmiot</w:t>
            </w:r>
            <w:r>
              <w:rPr>
                <w:rFonts w:ascii="Arial" w:hAnsi="Arial" w:cs="Arial"/>
                <w:b/>
                <w:sz w:val="16"/>
                <w:szCs w:val="16"/>
              </w:rPr>
              <w:t>u/podmiotów</w:t>
            </w:r>
            <w:r w:rsidRPr="005808BA">
              <w:rPr>
                <w:rFonts w:ascii="Arial" w:hAnsi="Arial" w:cs="Arial"/>
                <w:b/>
                <w:sz w:val="16"/>
                <w:szCs w:val="16"/>
              </w:rPr>
              <w:t xml:space="preserve"> organizacyjnych świadczących serwis </w:t>
            </w:r>
            <w:proofErr w:type="gramStart"/>
            <w:r w:rsidRPr="005808BA">
              <w:rPr>
                <w:rFonts w:ascii="Arial" w:hAnsi="Arial" w:cs="Arial"/>
                <w:b/>
                <w:sz w:val="16"/>
                <w:szCs w:val="16"/>
              </w:rPr>
              <w:t>( nazwa</w:t>
            </w:r>
            <w:proofErr w:type="gramEnd"/>
            <w:r w:rsidRPr="005808BA">
              <w:rPr>
                <w:rFonts w:ascii="Arial" w:hAnsi="Arial" w:cs="Arial"/>
                <w:b/>
                <w:sz w:val="16"/>
                <w:szCs w:val="16"/>
              </w:rPr>
              <w:t xml:space="preserve"> i </w:t>
            </w:r>
            <w:proofErr w:type="gramStart"/>
            <w:r w:rsidRPr="005808BA">
              <w:rPr>
                <w:rFonts w:ascii="Arial" w:hAnsi="Arial" w:cs="Arial"/>
                <w:b/>
                <w:sz w:val="16"/>
                <w:szCs w:val="16"/>
              </w:rPr>
              <w:t>adres )</w:t>
            </w:r>
            <w:proofErr w:type="gramEnd"/>
            <w:r w:rsidRPr="005808B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2067209" w14:textId="77777777" w:rsidR="00686CF8" w:rsidRPr="005808BA" w:rsidRDefault="00686CF8" w:rsidP="003D19D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1801D" w14:textId="77777777" w:rsidR="00686CF8" w:rsidRDefault="00686CF8" w:rsidP="00686CF8">
            <w:pPr>
              <w:numPr>
                <w:ilvl w:val="0"/>
                <w:numId w:val="1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1DAC9EE5" w14:textId="77777777" w:rsidR="00686CF8" w:rsidRDefault="00686CF8" w:rsidP="003D19D0">
            <w:pPr>
              <w:spacing w:line="276" w:lineRule="auto"/>
              <w:ind w:left="313"/>
              <w:rPr>
                <w:rFonts w:ascii="Arial" w:hAnsi="Arial" w:cs="Arial"/>
                <w:sz w:val="16"/>
                <w:szCs w:val="16"/>
              </w:rPr>
            </w:pPr>
          </w:p>
          <w:p w14:paraId="0258802D" w14:textId="77777777" w:rsidR="00686CF8" w:rsidRDefault="00686CF8" w:rsidP="00686CF8">
            <w:pPr>
              <w:numPr>
                <w:ilvl w:val="0"/>
                <w:numId w:val="1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A238D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018642C3" w14:textId="77777777" w:rsidR="00686CF8" w:rsidRPr="005808BA" w:rsidRDefault="00686CF8" w:rsidP="003D19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121C81" w14:textId="77777777" w:rsidR="00686CF8" w:rsidRPr="005808BA" w:rsidRDefault="00686CF8" w:rsidP="00686CF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</w:t>
      </w:r>
      <w:r w:rsidRPr="005808BA">
        <w:rPr>
          <w:rFonts w:ascii="Arial" w:hAnsi="Arial" w:cs="Arial"/>
          <w:sz w:val="20"/>
          <w:szCs w:val="20"/>
        </w:rPr>
        <w:t>wag</w:t>
      </w:r>
      <w:r>
        <w:rPr>
          <w:rFonts w:ascii="Arial" w:hAnsi="Arial" w:cs="Arial"/>
          <w:sz w:val="20"/>
          <w:szCs w:val="20"/>
        </w:rPr>
        <w:t>i</w:t>
      </w:r>
      <w:r w:rsidRPr="005808BA">
        <w:rPr>
          <w:rFonts w:ascii="Arial" w:hAnsi="Arial" w:cs="Arial"/>
          <w:sz w:val="20"/>
          <w:szCs w:val="20"/>
        </w:rPr>
        <w:t xml:space="preserve"> do formularza informacyjnego</w:t>
      </w:r>
      <w:r>
        <w:rPr>
          <w:rFonts w:ascii="Arial" w:hAnsi="Arial" w:cs="Arial"/>
          <w:sz w:val="20"/>
          <w:szCs w:val="20"/>
        </w:rPr>
        <w:t>:</w:t>
      </w:r>
    </w:p>
    <w:p w14:paraId="4BDC5365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E7839A2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547E3ED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1FFE066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F0D36A9" w14:textId="76D84BFF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8F6B32F" w14:textId="77777777" w:rsidR="00686CF8" w:rsidRDefault="00686CF8" w:rsidP="00686CF8">
      <w:pPr>
        <w:tabs>
          <w:tab w:val="decimal" w:pos="-290"/>
          <w:tab w:val="decimal" w:pos="567"/>
        </w:tabs>
        <w:spacing w:before="252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oświadczamy, że:</w:t>
      </w:r>
    </w:p>
    <w:p w14:paraId="1B44E65F" w14:textId="77777777" w:rsidR="00686CF8" w:rsidRPr="000A316D" w:rsidRDefault="00686CF8" w:rsidP="00686CF8">
      <w:pPr>
        <w:numPr>
          <w:ilvl w:val="0"/>
          <w:numId w:val="2"/>
        </w:numPr>
        <w:autoSpaceDN w:val="0"/>
        <w:spacing w:before="252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A316D">
        <w:rPr>
          <w:rFonts w:ascii="Arial" w:hAnsi="Arial" w:cs="Arial"/>
          <w:sz w:val="20"/>
          <w:szCs w:val="20"/>
        </w:rPr>
        <w:t>posiadamy uprawnienia niezbędne do wykonania określonej działalności lub czynności, jeżeli obowiązujące przepisy nakładają obowiązek posiadania takich uprawnień;</w:t>
      </w:r>
    </w:p>
    <w:p w14:paraId="3D468B40" w14:textId="77777777" w:rsidR="00686CF8" w:rsidRPr="003273CE" w:rsidRDefault="00686CF8" w:rsidP="00686CF8">
      <w:pPr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5" w:name="_Hlk165549687"/>
      <w:r w:rsidRPr="003273CE"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z w:val="20"/>
          <w:szCs w:val="20"/>
        </w:rPr>
        <w:t>my</w:t>
      </w:r>
      <w:r w:rsidRPr="003273CE">
        <w:rPr>
          <w:rFonts w:ascii="Arial" w:hAnsi="Arial" w:cs="Arial"/>
          <w:sz w:val="20"/>
          <w:szCs w:val="20"/>
        </w:rPr>
        <w:t xml:space="preserve"> niezbędną wiedzę i doświadczenie oraz potencjał techniczny, a także dysponuj</w:t>
      </w:r>
      <w:r>
        <w:rPr>
          <w:rFonts w:ascii="Arial" w:hAnsi="Arial" w:cs="Arial"/>
          <w:sz w:val="20"/>
          <w:szCs w:val="20"/>
        </w:rPr>
        <w:t>emy</w:t>
      </w:r>
      <w:r w:rsidRPr="003273CE">
        <w:rPr>
          <w:rFonts w:ascii="Arial" w:hAnsi="Arial" w:cs="Arial"/>
          <w:sz w:val="20"/>
          <w:szCs w:val="20"/>
        </w:rPr>
        <w:t xml:space="preserve"> osobami zdolnymi do realizacji zamówienia</w:t>
      </w:r>
      <w:r>
        <w:rPr>
          <w:rFonts w:ascii="Arial" w:hAnsi="Arial" w:cs="Arial"/>
          <w:sz w:val="20"/>
          <w:szCs w:val="20"/>
        </w:rPr>
        <w:t>;</w:t>
      </w:r>
    </w:p>
    <w:p w14:paraId="5658EDB1" w14:textId="621DC274" w:rsidR="00686CF8" w:rsidRPr="000A316D" w:rsidRDefault="00686CF8" w:rsidP="00686CF8">
      <w:pPr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Arial" w:hAnsi="Arial" w:cs="Arial"/>
          <w:bCs/>
          <w:szCs w:val="20"/>
        </w:rPr>
      </w:pPr>
      <w:r w:rsidRPr="007D445F">
        <w:rPr>
          <w:rFonts w:ascii="Arial" w:hAnsi="Arial" w:cs="Arial"/>
          <w:sz w:val="20"/>
          <w:szCs w:val="20"/>
        </w:rPr>
        <w:t xml:space="preserve">w okresie ostatnich </w:t>
      </w:r>
      <w:r w:rsidR="00BA0975">
        <w:rPr>
          <w:rFonts w:ascii="Arial" w:hAnsi="Arial" w:cs="Arial"/>
          <w:b/>
          <w:sz w:val="20"/>
          <w:szCs w:val="20"/>
        </w:rPr>
        <w:t>36</w:t>
      </w:r>
      <w:r>
        <w:rPr>
          <w:rFonts w:ascii="Arial" w:hAnsi="Arial" w:cs="Arial"/>
          <w:b/>
          <w:sz w:val="20"/>
          <w:szCs w:val="20"/>
        </w:rPr>
        <w:t xml:space="preserve"> miesięcy</w:t>
      </w:r>
      <w:r w:rsidRPr="007D445F">
        <w:rPr>
          <w:rFonts w:ascii="Arial" w:hAnsi="Arial" w:cs="Arial"/>
          <w:sz w:val="20"/>
          <w:szCs w:val="20"/>
        </w:rPr>
        <w:t xml:space="preserve"> zrealizowaliśmy</w:t>
      </w:r>
      <w:r>
        <w:rPr>
          <w:rFonts w:ascii="Arial" w:hAnsi="Arial" w:cs="Arial"/>
          <w:sz w:val="20"/>
          <w:szCs w:val="20"/>
        </w:rPr>
        <w:t xml:space="preserve"> (bądź aktualnie realizujemy)</w:t>
      </w:r>
      <w:r w:rsidRPr="007D445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______</w:t>
      </w:r>
      <w:r w:rsidRPr="007D445F">
        <w:rPr>
          <w:rFonts w:ascii="Arial" w:hAnsi="Arial" w:cs="Arial"/>
          <w:b/>
          <w:sz w:val="20"/>
          <w:szCs w:val="20"/>
        </w:rPr>
        <w:t xml:space="preserve"> zamówienia</w:t>
      </w:r>
      <w:r w:rsidRPr="007D445F">
        <w:rPr>
          <w:rFonts w:ascii="Arial" w:hAnsi="Arial" w:cs="Arial"/>
          <w:sz w:val="20"/>
          <w:szCs w:val="20"/>
        </w:rPr>
        <w:t xml:space="preserve"> na dostawę </w:t>
      </w:r>
      <w:r>
        <w:rPr>
          <w:rFonts w:ascii="Arial" w:hAnsi="Arial" w:cs="Arial"/>
          <w:sz w:val="20"/>
          <w:szCs w:val="20"/>
        </w:rPr>
        <w:t xml:space="preserve">kontenerów IT </w:t>
      </w:r>
      <w:r w:rsidRPr="007D445F">
        <w:rPr>
          <w:rFonts w:ascii="Arial" w:hAnsi="Arial" w:cs="Arial"/>
          <w:sz w:val="20"/>
          <w:szCs w:val="20"/>
        </w:rPr>
        <w:t>łącznie</w:t>
      </w:r>
      <w:r>
        <w:rPr>
          <w:rFonts w:ascii="Arial" w:hAnsi="Arial" w:cs="Arial"/>
          <w:sz w:val="20"/>
          <w:szCs w:val="20"/>
        </w:rPr>
        <w:t xml:space="preserve"> w ilości:</w:t>
      </w:r>
      <w:bookmarkEnd w:id="5"/>
      <w:r>
        <w:rPr>
          <w:rFonts w:ascii="Arial" w:hAnsi="Arial" w:cs="Arial"/>
          <w:bCs/>
          <w:szCs w:val="20"/>
        </w:rPr>
        <w:t xml:space="preserve"> </w:t>
      </w:r>
      <w:r w:rsidRPr="000A316D">
        <w:rPr>
          <w:rFonts w:ascii="Arial" w:hAnsi="Arial" w:cs="Arial"/>
          <w:b/>
          <w:sz w:val="20"/>
          <w:szCs w:val="20"/>
        </w:rPr>
        <w:t>_________ sztuk</w:t>
      </w:r>
      <w:r>
        <w:rPr>
          <w:rFonts w:ascii="Arial" w:hAnsi="Arial" w:cs="Arial"/>
          <w:b/>
          <w:sz w:val="20"/>
          <w:szCs w:val="20"/>
        </w:rPr>
        <w:t>.</w:t>
      </w:r>
    </w:p>
    <w:p w14:paraId="2CA3782B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</w:p>
    <w:p w14:paraId="1645CD6F" w14:textId="77777777" w:rsidR="00686CF8" w:rsidRDefault="00686CF8" w:rsidP="00686CF8">
      <w:pPr>
        <w:rPr>
          <w:rFonts w:ascii="Arial" w:hAnsi="Arial" w:cs="Arial"/>
          <w:sz w:val="20"/>
          <w:szCs w:val="20"/>
        </w:rPr>
      </w:pPr>
    </w:p>
    <w:p w14:paraId="0EE6DD90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</w:p>
    <w:p w14:paraId="49CEA6AB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</w:p>
    <w:p w14:paraId="17DCC14B" w14:textId="77777777" w:rsidR="00686CF8" w:rsidRPr="005808BA" w:rsidRDefault="00686CF8" w:rsidP="00686CF8">
      <w:pPr>
        <w:jc w:val="right"/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79CF71D0" w14:textId="7FB452DE" w:rsidR="00686CF8" w:rsidRPr="0097137E" w:rsidRDefault="00686CF8" w:rsidP="0097137E">
      <w:pPr>
        <w:ind w:left="8505"/>
        <w:jc w:val="center"/>
        <w:rPr>
          <w:rFonts w:ascii="Arial" w:hAnsi="Arial" w:cs="Arial"/>
          <w:sz w:val="16"/>
          <w:szCs w:val="16"/>
        </w:rPr>
      </w:pPr>
      <w:r w:rsidRPr="000A316D">
        <w:rPr>
          <w:rFonts w:ascii="Arial" w:hAnsi="Arial" w:cs="Arial"/>
          <w:sz w:val="16"/>
          <w:szCs w:val="16"/>
        </w:rPr>
        <w:t xml:space="preserve">Czytelny podpis </w:t>
      </w:r>
      <w:proofErr w:type="gramStart"/>
      <w:r w:rsidRPr="000A316D">
        <w:rPr>
          <w:rFonts w:ascii="Arial" w:hAnsi="Arial" w:cs="Arial"/>
          <w:sz w:val="16"/>
          <w:szCs w:val="16"/>
        </w:rPr>
        <w:t>Przedsiębiorcy  lub</w:t>
      </w:r>
      <w:proofErr w:type="gramEnd"/>
      <w:r w:rsidRPr="000A316D">
        <w:rPr>
          <w:rFonts w:ascii="Arial" w:hAnsi="Arial" w:cs="Arial"/>
          <w:sz w:val="16"/>
          <w:szCs w:val="16"/>
        </w:rPr>
        <w:t xml:space="preserve"> osoby (osób)</w:t>
      </w:r>
      <w:r>
        <w:rPr>
          <w:rFonts w:ascii="Arial" w:hAnsi="Arial" w:cs="Arial"/>
          <w:sz w:val="16"/>
          <w:szCs w:val="16"/>
        </w:rPr>
        <w:t xml:space="preserve"> </w:t>
      </w:r>
      <w:r w:rsidRPr="000A316D">
        <w:rPr>
          <w:rFonts w:ascii="Arial" w:hAnsi="Arial" w:cs="Arial"/>
          <w:sz w:val="16"/>
          <w:szCs w:val="16"/>
        </w:rPr>
        <w:t>upoważnionej(-</w:t>
      </w:r>
      <w:proofErr w:type="spellStart"/>
      <w:r w:rsidRPr="000A316D">
        <w:rPr>
          <w:rFonts w:ascii="Arial" w:hAnsi="Arial" w:cs="Arial"/>
          <w:sz w:val="16"/>
          <w:szCs w:val="16"/>
        </w:rPr>
        <w:t>ych</w:t>
      </w:r>
      <w:proofErr w:type="spellEnd"/>
      <w:r w:rsidRPr="000A316D">
        <w:rPr>
          <w:rFonts w:ascii="Arial" w:hAnsi="Arial" w:cs="Arial"/>
          <w:sz w:val="16"/>
          <w:szCs w:val="16"/>
        </w:rPr>
        <w:t>) do</w:t>
      </w:r>
      <w:r>
        <w:rPr>
          <w:rFonts w:ascii="Arial" w:hAnsi="Arial" w:cs="Arial"/>
          <w:sz w:val="16"/>
          <w:szCs w:val="16"/>
        </w:rPr>
        <w:t> </w:t>
      </w:r>
      <w:r w:rsidRPr="000A316D">
        <w:rPr>
          <w:rFonts w:ascii="Arial" w:hAnsi="Arial" w:cs="Arial"/>
          <w:sz w:val="16"/>
          <w:szCs w:val="16"/>
        </w:rPr>
        <w:t>reprezentowania Przedsiębiorcy</w:t>
      </w:r>
    </w:p>
    <w:sectPr w:rsidR="00686CF8" w:rsidRPr="0097137E" w:rsidSect="00686CF8">
      <w:footerReference w:type="even" r:id="rId7"/>
      <w:footerReference w:type="default" r:id="rId8"/>
      <w:pgSz w:w="16838" w:h="11906" w:orient="landscape" w:code="9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480A" w14:textId="77777777" w:rsidR="00EB0D04" w:rsidRDefault="00EB0D04">
      <w:r>
        <w:separator/>
      </w:r>
    </w:p>
  </w:endnote>
  <w:endnote w:type="continuationSeparator" w:id="0">
    <w:p w14:paraId="773E0DB9" w14:textId="77777777" w:rsidR="00EB0D04" w:rsidRDefault="00EB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5AC1" w14:textId="77777777" w:rsidR="00686CF8" w:rsidRDefault="00686CF8" w:rsidP="005319F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BEF715B" w14:textId="77777777" w:rsidR="00686CF8" w:rsidRDefault="00686CF8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7939" w14:textId="77777777" w:rsidR="00686CF8" w:rsidRPr="00637514" w:rsidRDefault="00686CF8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DD6D" w14:textId="77777777" w:rsidR="00EB0D04" w:rsidRDefault="00EB0D04">
      <w:r>
        <w:separator/>
      </w:r>
    </w:p>
  </w:footnote>
  <w:footnote w:type="continuationSeparator" w:id="0">
    <w:p w14:paraId="76A08F95" w14:textId="77777777" w:rsidR="00EB0D04" w:rsidRDefault="00EB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D6A"/>
    <w:multiLevelType w:val="hybridMultilevel"/>
    <w:tmpl w:val="E80CA086"/>
    <w:lvl w:ilvl="0" w:tplc="DF94AD8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6BE832A2">
      <w:start w:val="1"/>
      <w:numFmt w:val="decimal"/>
      <w:lvlText w:val="%2."/>
      <w:lvlJc w:val="left"/>
      <w:pPr>
        <w:tabs>
          <w:tab w:val="num" w:pos="-218"/>
        </w:tabs>
        <w:ind w:left="-2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337FDE"/>
    <w:multiLevelType w:val="hybridMultilevel"/>
    <w:tmpl w:val="F036F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0651"/>
    <w:multiLevelType w:val="multilevel"/>
    <w:tmpl w:val="28C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808F7"/>
    <w:multiLevelType w:val="multilevel"/>
    <w:tmpl w:val="5A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03841"/>
    <w:multiLevelType w:val="hybridMultilevel"/>
    <w:tmpl w:val="72C699A2"/>
    <w:lvl w:ilvl="0" w:tplc="67B29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54AB2"/>
    <w:multiLevelType w:val="hybridMultilevel"/>
    <w:tmpl w:val="C8F04524"/>
    <w:lvl w:ilvl="0" w:tplc="CAF24CD8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C6CD8">
      <w:start w:val="1"/>
      <w:numFmt w:val="bullet"/>
      <w:lvlText w:val="o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98805A">
      <w:start w:val="1"/>
      <w:numFmt w:val="bullet"/>
      <w:lvlText w:val="▪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E82D6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E36A6">
      <w:start w:val="1"/>
      <w:numFmt w:val="bullet"/>
      <w:lvlText w:val="o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62BDE">
      <w:start w:val="1"/>
      <w:numFmt w:val="bullet"/>
      <w:lvlText w:val="▪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6A2B6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63D04">
      <w:start w:val="1"/>
      <w:numFmt w:val="bullet"/>
      <w:lvlText w:val="o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2C146">
      <w:start w:val="1"/>
      <w:numFmt w:val="bullet"/>
      <w:lvlText w:val="▪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5F04A6"/>
    <w:multiLevelType w:val="multilevel"/>
    <w:tmpl w:val="1D3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75EE3"/>
    <w:multiLevelType w:val="multilevel"/>
    <w:tmpl w:val="D966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C79DE"/>
    <w:multiLevelType w:val="hybridMultilevel"/>
    <w:tmpl w:val="74D6B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6EBA"/>
    <w:multiLevelType w:val="multilevel"/>
    <w:tmpl w:val="246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A7566"/>
    <w:multiLevelType w:val="multilevel"/>
    <w:tmpl w:val="56C2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646817">
    <w:abstractNumId w:val="5"/>
  </w:num>
  <w:num w:numId="2" w16cid:durableId="1290090157">
    <w:abstractNumId w:val="0"/>
  </w:num>
  <w:num w:numId="3" w16cid:durableId="545146657">
    <w:abstractNumId w:val="11"/>
  </w:num>
  <w:num w:numId="4" w16cid:durableId="1246645028">
    <w:abstractNumId w:val="4"/>
  </w:num>
  <w:num w:numId="5" w16cid:durableId="1195460873">
    <w:abstractNumId w:val="10"/>
  </w:num>
  <w:num w:numId="6" w16cid:durableId="1463109849">
    <w:abstractNumId w:val="2"/>
  </w:num>
  <w:num w:numId="7" w16cid:durableId="1865361035">
    <w:abstractNumId w:val="8"/>
  </w:num>
  <w:num w:numId="8" w16cid:durableId="1351027266">
    <w:abstractNumId w:val="7"/>
  </w:num>
  <w:num w:numId="9" w16cid:durableId="295649690">
    <w:abstractNumId w:val="3"/>
  </w:num>
  <w:num w:numId="10" w16cid:durableId="1239822123">
    <w:abstractNumId w:val="3"/>
    <w:lvlOverride w:ilvl="0">
      <w:startOverride w:val="1"/>
    </w:lvlOverride>
  </w:num>
  <w:num w:numId="11" w16cid:durableId="390885318">
    <w:abstractNumId w:val="1"/>
  </w:num>
  <w:num w:numId="12" w16cid:durableId="1895507124">
    <w:abstractNumId w:val="9"/>
  </w:num>
  <w:num w:numId="13" w16cid:durableId="1168666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F8"/>
    <w:rsid w:val="00102569"/>
    <w:rsid w:val="001215D7"/>
    <w:rsid w:val="001E2A3F"/>
    <w:rsid w:val="0025374E"/>
    <w:rsid w:val="00296F65"/>
    <w:rsid w:val="00332B8C"/>
    <w:rsid w:val="00467DED"/>
    <w:rsid w:val="004B4D25"/>
    <w:rsid w:val="004F7FCA"/>
    <w:rsid w:val="005354F8"/>
    <w:rsid w:val="00557406"/>
    <w:rsid w:val="0058727D"/>
    <w:rsid w:val="005B0A22"/>
    <w:rsid w:val="005B6540"/>
    <w:rsid w:val="0067635B"/>
    <w:rsid w:val="00686CF8"/>
    <w:rsid w:val="008327DE"/>
    <w:rsid w:val="0087096B"/>
    <w:rsid w:val="008C507E"/>
    <w:rsid w:val="0097137E"/>
    <w:rsid w:val="00973270"/>
    <w:rsid w:val="00990126"/>
    <w:rsid w:val="009D34B0"/>
    <w:rsid w:val="00A17661"/>
    <w:rsid w:val="00A24D76"/>
    <w:rsid w:val="00AC69AC"/>
    <w:rsid w:val="00B0054C"/>
    <w:rsid w:val="00BA0975"/>
    <w:rsid w:val="00C04FF6"/>
    <w:rsid w:val="00CC1AFC"/>
    <w:rsid w:val="00CF6DF8"/>
    <w:rsid w:val="00D32D89"/>
    <w:rsid w:val="00D9056E"/>
    <w:rsid w:val="00DB4FBF"/>
    <w:rsid w:val="00DE342D"/>
    <w:rsid w:val="00E30F58"/>
    <w:rsid w:val="00E53826"/>
    <w:rsid w:val="00EB0D04"/>
    <w:rsid w:val="00EF5380"/>
    <w:rsid w:val="00F32D40"/>
    <w:rsid w:val="00F47DDC"/>
    <w:rsid w:val="00F7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A6EC"/>
  <w15:chartTrackingRefBased/>
  <w15:docId w15:val="{E04AE98B-7A7B-4352-B6F7-6A306DD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CF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C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C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C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C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C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C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86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8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CF8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Odstavec,Podsis rysunku,ISCG Numerowanie,Akapit z listą1"/>
    <w:basedOn w:val="Normalny"/>
    <w:link w:val="AkapitzlistZnak"/>
    <w:uiPriority w:val="34"/>
    <w:qFormat/>
    <w:rsid w:val="00686C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C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C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CF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686C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CF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686CF8"/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Odstavec Znak"/>
    <w:link w:val="Akapitzlist"/>
    <w:uiPriority w:val="34"/>
    <w:qFormat/>
    <w:locked/>
    <w:rsid w:val="0087096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E342D"/>
  </w:style>
  <w:style w:type="paragraph" w:customStyle="1" w:styleId="NUMERUJ">
    <w:name w:val="NUMERUJ"/>
    <w:basedOn w:val="Normalny"/>
    <w:rsid w:val="00DE342D"/>
    <w:pPr>
      <w:numPr>
        <w:numId w:val="9"/>
      </w:numPr>
      <w:tabs>
        <w:tab w:val="clear" w:pos="928"/>
        <w:tab w:val="num" w:pos="720"/>
      </w:tabs>
      <w:spacing w:before="40" w:after="40" w:line="300" w:lineRule="atLeast"/>
      <w:ind w:left="720"/>
    </w:pPr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5B654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leGrid">
    <w:name w:val="TableGrid"/>
    <w:rsid w:val="00EF5380"/>
    <w:pPr>
      <w:spacing w:after="0" w:line="240" w:lineRule="auto"/>
    </w:pPr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3143</Words>
  <Characters>18861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Włodzimierz</dc:creator>
  <cp:keywords/>
  <dc:description/>
  <cp:lastModifiedBy>Nowakowska Ewa</cp:lastModifiedBy>
  <cp:revision>2</cp:revision>
  <dcterms:created xsi:type="dcterms:W3CDTF">2026-05-06T09:21:00Z</dcterms:created>
  <dcterms:modified xsi:type="dcterms:W3CDTF">2026-05-06T09:21:00Z</dcterms:modified>
</cp:coreProperties>
</file>